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D70A8" w14:textId="03B9D70A" w:rsidR="00DA6632" w:rsidRPr="003841CE" w:rsidRDefault="00DA6632" w:rsidP="00F15C18">
      <w:pPr>
        <w:pStyle w:val="Title"/>
        <w:rPr>
          <w:color w:val="196B24" w:themeColor="accent3"/>
        </w:rPr>
      </w:pPr>
      <w:r w:rsidRPr="003841CE">
        <w:rPr>
          <w:color w:val="196B24" w:themeColor="accent3"/>
        </w:rPr>
        <w:t xml:space="preserve">Health Impacts of Green Interventions </w:t>
      </w:r>
      <w:r w:rsidR="00516D9E" w:rsidRPr="003841CE">
        <w:rPr>
          <w:color w:val="196B24" w:themeColor="accent3"/>
        </w:rPr>
        <w:t>on</w:t>
      </w:r>
      <w:r w:rsidR="00F84A80" w:rsidRPr="003841CE">
        <w:rPr>
          <w:color w:val="196B24" w:themeColor="accent3"/>
        </w:rPr>
        <w:t xml:space="preserve"> Children</w:t>
      </w:r>
      <w:r w:rsidR="00DC2B39">
        <w:rPr>
          <w:color w:val="196B24" w:themeColor="accent3"/>
        </w:rPr>
        <w:t xml:space="preserve"> and </w:t>
      </w:r>
      <w:r w:rsidR="00F84A80" w:rsidRPr="003841CE">
        <w:rPr>
          <w:color w:val="196B24" w:themeColor="accent3"/>
        </w:rPr>
        <w:t>Young People</w:t>
      </w:r>
      <w:r w:rsidR="00360AFA">
        <w:rPr>
          <w:color w:val="196B24" w:themeColor="accent3"/>
        </w:rPr>
        <w:t xml:space="preserve">: </w:t>
      </w:r>
      <w:r w:rsidR="00360AFA" w:rsidRPr="003841CE">
        <w:rPr>
          <w:color w:val="196B24" w:themeColor="accent3"/>
        </w:rPr>
        <w:t>A</w:t>
      </w:r>
      <w:r w:rsidR="00360AFA">
        <w:rPr>
          <w:color w:val="196B24" w:themeColor="accent3"/>
        </w:rPr>
        <w:t xml:space="preserve"> Rapid Evidence Review.</w:t>
      </w:r>
    </w:p>
    <w:p w14:paraId="188BBA6D" w14:textId="77777777" w:rsidR="00F15C18" w:rsidRPr="00F15C18" w:rsidRDefault="00F15C18" w:rsidP="00F15C18"/>
    <w:p w14:paraId="7921E364" w14:textId="77777777" w:rsidR="00DC2274" w:rsidRDefault="00DC2274" w:rsidP="00DC2274">
      <w:pPr>
        <w:rPr>
          <w:color w:val="196B24" w:themeColor="accent3"/>
        </w:rPr>
      </w:pPr>
    </w:p>
    <w:p w14:paraId="162E5974" w14:textId="77777777" w:rsidR="00DC2274" w:rsidRDefault="00DC2274" w:rsidP="00DC2274">
      <w:pPr>
        <w:rPr>
          <w:color w:val="196B24" w:themeColor="accent3"/>
        </w:rPr>
      </w:pPr>
    </w:p>
    <w:p w14:paraId="763D5613" w14:textId="77777777" w:rsidR="00DC2274" w:rsidRDefault="00DC2274" w:rsidP="00DC2274">
      <w:pPr>
        <w:rPr>
          <w:color w:val="196B24" w:themeColor="accent3"/>
        </w:rPr>
      </w:pPr>
    </w:p>
    <w:p w14:paraId="11DD6213" w14:textId="77777777" w:rsidR="00DC2274" w:rsidRDefault="00DC2274" w:rsidP="00DC2274">
      <w:pPr>
        <w:rPr>
          <w:color w:val="196B24" w:themeColor="accent3"/>
        </w:rPr>
      </w:pPr>
    </w:p>
    <w:p w14:paraId="55D1BC1B" w14:textId="77777777" w:rsidR="00DC2274" w:rsidRDefault="00DC2274" w:rsidP="00DC2274">
      <w:pPr>
        <w:rPr>
          <w:color w:val="196B24" w:themeColor="accent3"/>
        </w:rPr>
      </w:pPr>
    </w:p>
    <w:p w14:paraId="71CAA770" w14:textId="77777777" w:rsidR="00DC2274" w:rsidRDefault="00DC2274" w:rsidP="00DC2274">
      <w:pPr>
        <w:rPr>
          <w:color w:val="196B24" w:themeColor="accent3"/>
        </w:rPr>
      </w:pPr>
    </w:p>
    <w:p w14:paraId="6BDCE8D2" w14:textId="77777777" w:rsidR="00DC2274" w:rsidRDefault="00DC2274" w:rsidP="00DC2274">
      <w:pPr>
        <w:rPr>
          <w:color w:val="196B24" w:themeColor="accent3"/>
        </w:rPr>
      </w:pPr>
    </w:p>
    <w:p w14:paraId="6EAFCEB2" w14:textId="77777777" w:rsidR="00DC2274" w:rsidRDefault="00DC2274" w:rsidP="00DC2274">
      <w:pPr>
        <w:rPr>
          <w:color w:val="196B24" w:themeColor="accent3"/>
        </w:rPr>
      </w:pPr>
    </w:p>
    <w:p w14:paraId="3E0B1554" w14:textId="77777777" w:rsidR="00DC2274" w:rsidRDefault="00DC2274" w:rsidP="00DC2274">
      <w:pPr>
        <w:rPr>
          <w:color w:val="196B24" w:themeColor="accent3"/>
        </w:rPr>
      </w:pPr>
    </w:p>
    <w:p w14:paraId="75EBE65C" w14:textId="69996D82" w:rsidR="00DC2274" w:rsidRPr="004C2FF0" w:rsidRDefault="00DC2274" w:rsidP="00DC2274">
      <w:pPr>
        <w:rPr>
          <w:color w:val="196B24" w:themeColor="accent3"/>
        </w:rPr>
      </w:pPr>
      <w:r w:rsidRPr="004C2FF0">
        <w:rPr>
          <w:color w:val="196B24" w:themeColor="accent3"/>
        </w:rPr>
        <w:t xml:space="preserve">Lead </w:t>
      </w:r>
      <w:r>
        <w:rPr>
          <w:color w:val="196B24" w:themeColor="accent3"/>
        </w:rPr>
        <w:t>a</w:t>
      </w:r>
      <w:r w:rsidRPr="004C2FF0">
        <w:rPr>
          <w:color w:val="196B24" w:themeColor="accent3"/>
        </w:rPr>
        <w:t xml:space="preserve">uthor: Dr Laura Parker, Public Health Specialty Registrar, Office for Health Improvement and Disparities, </w:t>
      </w:r>
      <w:proofErr w:type="gramStart"/>
      <w:r w:rsidRPr="004C2FF0">
        <w:rPr>
          <w:color w:val="196B24" w:themeColor="accent3"/>
        </w:rPr>
        <w:t>North West</w:t>
      </w:r>
      <w:proofErr w:type="gramEnd"/>
      <w:r w:rsidRPr="004C2FF0">
        <w:rPr>
          <w:color w:val="196B24" w:themeColor="accent3"/>
        </w:rPr>
        <w:t xml:space="preserve"> Region. </w:t>
      </w:r>
    </w:p>
    <w:p w14:paraId="75F153E0" w14:textId="5AA2D9CF" w:rsidR="00DC2274" w:rsidRPr="004C2FF0" w:rsidRDefault="00DC2274" w:rsidP="00DC2274">
      <w:pPr>
        <w:rPr>
          <w:color w:val="196B24" w:themeColor="accent3"/>
        </w:rPr>
      </w:pPr>
      <w:r w:rsidRPr="004C2FF0">
        <w:rPr>
          <w:color w:val="196B24" w:themeColor="accent3"/>
        </w:rPr>
        <w:t xml:space="preserve">Consultant </w:t>
      </w:r>
      <w:r>
        <w:rPr>
          <w:color w:val="196B24" w:themeColor="accent3"/>
        </w:rPr>
        <w:t>l</w:t>
      </w:r>
      <w:r w:rsidRPr="004C2FF0">
        <w:rPr>
          <w:color w:val="196B24" w:themeColor="accent3"/>
        </w:rPr>
        <w:t>ead: Fiona Reynolds, Deputy Regional Director NW OHID &amp; Deputy Regional Director of Public Health NHS NW</w:t>
      </w:r>
      <w:r w:rsidR="00CF2CA8">
        <w:rPr>
          <w:color w:val="196B24" w:themeColor="accent3"/>
        </w:rPr>
        <w:t>.</w:t>
      </w:r>
      <w:r w:rsidRPr="004C2FF0">
        <w:rPr>
          <w:color w:val="196B24" w:themeColor="accent3"/>
        </w:rPr>
        <w:t xml:space="preserve"> </w:t>
      </w:r>
    </w:p>
    <w:p w14:paraId="462BAD57" w14:textId="77777777" w:rsidR="00DC2274" w:rsidRPr="004C2FF0" w:rsidRDefault="00DC2274" w:rsidP="00DC2274">
      <w:pPr>
        <w:rPr>
          <w:color w:val="196B24" w:themeColor="accent3"/>
        </w:rPr>
      </w:pPr>
    </w:p>
    <w:p w14:paraId="14A5AAEA" w14:textId="465F9C46" w:rsidR="00DC2274" w:rsidRPr="004C2FF0" w:rsidRDefault="00DC2274" w:rsidP="00DC2274">
      <w:pPr>
        <w:rPr>
          <w:color w:val="196B24" w:themeColor="accent3"/>
        </w:rPr>
      </w:pPr>
      <w:r w:rsidRPr="004C2FF0">
        <w:rPr>
          <w:color w:val="196B24" w:themeColor="accent3"/>
        </w:rPr>
        <w:t>With thanks to</w:t>
      </w:r>
      <w:r w:rsidR="00A66B97">
        <w:rPr>
          <w:color w:val="196B24" w:themeColor="accent3"/>
        </w:rPr>
        <w:t>:</w:t>
      </w:r>
    </w:p>
    <w:p w14:paraId="6170C8D6" w14:textId="22000782" w:rsidR="00DC2274" w:rsidRDefault="00D55869" w:rsidP="00DC2274">
      <w:pPr>
        <w:rPr>
          <w:color w:val="196B24" w:themeColor="accent3"/>
        </w:rPr>
      </w:pPr>
      <w:r>
        <w:rPr>
          <w:color w:val="196B24" w:themeColor="accent3"/>
        </w:rPr>
        <w:t>Simone</w:t>
      </w:r>
      <w:r w:rsidR="0005237C">
        <w:rPr>
          <w:color w:val="196B24" w:themeColor="accent3"/>
        </w:rPr>
        <w:t xml:space="preserve"> Arratoonian</w:t>
      </w:r>
      <w:r>
        <w:rPr>
          <w:color w:val="196B24" w:themeColor="accent3"/>
        </w:rPr>
        <w:t xml:space="preserve"> </w:t>
      </w:r>
      <w:r w:rsidR="00DC2274">
        <w:rPr>
          <w:color w:val="196B24" w:themeColor="accent3"/>
        </w:rPr>
        <w:t>and Julie Dunning</w:t>
      </w:r>
      <w:r w:rsidR="00185F11">
        <w:rPr>
          <w:color w:val="196B24" w:themeColor="accent3"/>
        </w:rPr>
        <w:t xml:space="preserve"> from the</w:t>
      </w:r>
      <w:r w:rsidR="006C5218">
        <w:rPr>
          <w:color w:val="196B24" w:themeColor="accent3"/>
        </w:rPr>
        <w:t xml:space="preserve"> </w:t>
      </w:r>
      <w:r w:rsidR="0005237C">
        <w:rPr>
          <w:color w:val="196B24" w:themeColor="accent3"/>
        </w:rPr>
        <w:t>Health Improvement Team,</w:t>
      </w:r>
      <w:r w:rsidR="006C5218">
        <w:rPr>
          <w:color w:val="196B24" w:themeColor="accent3"/>
        </w:rPr>
        <w:t xml:space="preserve"> </w:t>
      </w:r>
      <w:r w:rsidR="006C5218" w:rsidRPr="004C2FF0">
        <w:rPr>
          <w:color w:val="196B24" w:themeColor="accent3"/>
        </w:rPr>
        <w:t xml:space="preserve">Office for Health Improvement and Disparities, </w:t>
      </w:r>
      <w:proofErr w:type="gramStart"/>
      <w:r w:rsidR="006C5218" w:rsidRPr="004C2FF0">
        <w:rPr>
          <w:color w:val="196B24" w:themeColor="accent3"/>
        </w:rPr>
        <w:t>North West</w:t>
      </w:r>
      <w:proofErr w:type="gramEnd"/>
      <w:r w:rsidR="006C5218" w:rsidRPr="004C2FF0">
        <w:rPr>
          <w:color w:val="196B24" w:themeColor="accent3"/>
        </w:rPr>
        <w:t xml:space="preserve"> Region</w:t>
      </w:r>
      <w:r w:rsidR="006C5218">
        <w:rPr>
          <w:color w:val="196B24" w:themeColor="accent3"/>
        </w:rPr>
        <w:t>, for their review and comments</w:t>
      </w:r>
      <w:r w:rsidR="006C5218" w:rsidRPr="004C2FF0">
        <w:rPr>
          <w:color w:val="196B24" w:themeColor="accent3"/>
        </w:rPr>
        <w:t xml:space="preserve">. </w:t>
      </w:r>
    </w:p>
    <w:p w14:paraId="329A9159" w14:textId="526AACB7" w:rsidR="00DC2274" w:rsidRPr="004C2FF0" w:rsidRDefault="00DC2274" w:rsidP="00DC2274">
      <w:pPr>
        <w:rPr>
          <w:color w:val="196B24" w:themeColor="accent3"/>
        </w:rPr>
      </w:pPr>
      <w:r w:rsidRPr="004C2FF0">
        <w:rPr>
          <w:color w:val="196B24" w:themeColor="accent3"/>
        </w:rPr>
        <w:t xml:space="preserve">Dr Sarah Kipps, Public Health Specialty Registrar, for use of their work </w:t>
      </w:r>
      <w:r>
        <w:rPr>
          <w:color w:val="196B24" w:themeColor="accent3"/>
        </w:rPr>
        <w:t xml:space="preserve">developing </w:t>
      </w:r>
      <w:r w:rsidRPr="004C2FF0">
        <w:rPr>
          <w:color w:val="196B24" w:themeColor="accent3"/>
        </w:rPr>
        <w:t xml:space="preserve">the </w:t>
      </w:r>
      <w:proofErr w:type="gramStart"/>
      <w:r w:rsidRPr="004C2FF0">
        <w:rPr>
          <w:color w:val="196B24" w:themeColor="accent3"/>
        </w:rPr>
        <w:t>North West</w:t>
      </w:r>
      <w:proofErr w:type="gramEnd"/>
      <w:r w:rsidRPr="004C2FF0">
        <w:rPr>
          <w:color w:val="196B24" w:themeColor="accent3"/>
        </w:rPr>
        <w:t xml:space="preserve"> England Climate and Health Narrative</w:t>
      </w:r>
      <w:r>
        <w:rPr>
          <w:color w:val="196B24" w:themeColor="accent3"/>
        </w:rPr>
        <w:t>, pdf version available from</w:t>
      </w:r>
      <w:r w:rsidRPr="004C2FF0">
        <w:rPr>
          <w:color w:val="196B24" w:themeColor="accent3"/>
        </w:rPr>
        <w:t xml:space="preserve"> </w:t>
      </w:r>
      <w:hyperlink r:id="rId6" w:history="1">
        <w:r>
          <w:rPr>
            <w:rStyle w:val="Hyperlink"/>
            <w:color w:val="196B24" w:themeColor="accent3"/>
          </w:rPr>
          <w:t>North-West-Climate-Change-and-Health-Narrative-.pdf</w:t>
        </w:r>
      </w:hyperlink>
    </w:p>
    <w:p w14:paraId="7B8550B4" w14:textId="5DFD6DAE" w:rsidR="008B7ABD" w:rsidRDefault="00DC2274">
      <w:r w:rsidRPr="004C2FF0">
        <w:rPr>
          <w:color w:val="196B24" w:themeColor="accent3"/>
        </w:rPr>
        <w:t xml:space="preserve">The </w:t>
      </w:r>
      <w:proofErr w:type="gramStart"/>
      <w:r w:rsidRPr="004C2FF0">
        <w:rPr>
          <w:color w:val="196B24" w:themeColor="accent3"/>
        </w:rPr>
        <w:t>North West</w:t>
      </w:r>
      <w:proofErr w:type="gramEnd"/>
      <w:r w:rsidRPr="004C2FF0">
        <w:rPr>
          <w:color w:val="196B24" w:themeColor="accent3"/>
        </w:rPr>
        <w:t xml:space="preserve"> Sustainability Collaborative and colleagues from across the</w:t>
      </w:r>
      <w:r>
        <w:rPr>
          <w:color w:val="196B24" w:themeColor="accent3"/>
        </w:rPr>
        <w:t xml:space="preserve"> </w:t>
      </w:r>
      <w:proofErr w:type="gramStart"/>
      <w:r>
        <w:rPr>
          <w:color w:val="196B24" w:themeColor="accent3"/>
        </w:rPr>
        <w:t>North West</w:t>
      </w:r>
      <w:proofErr w:type="gramEnd"/>
      <w:r w:rsidRPr="004C2FF0">
        <w:rPr>
          <w:color w:val="196B24" w:themeColor="accent3"/>
        </w:rPr>
        <w:t xml:space="preserve"> region for their input and support. </w:t>
      </w:r>
      <w:r w:rsidR="00F15C18">
        <w:br w:type="page"/>
      </w:r>
    </w:p>
    <w:sdt>
      <w:sdtPr>
        <w:rPr>
          <w:rFonts w:asciiTheme="minorHAnsi" w:eastAsiaTheme="minorHAnsi" w:hAnsiTheme="minorHAnsi" w:cstheme="minorBidi"/>
          <w:color w:val="196B24" w:themeColor="accent3"/>
          <w:kern w:val="2"/>
          <w:sz w:val="24"/>
          <w:szCs w:val="24"/>
          <w:lang w:eastAsia="en-US"/>
          <w14:ligatures w14:val="standardContextual"/>
        </w:rPr>
        <w:id w:val="1894394834"/>
        <w:docPartObj>
          <w:docPartGallery w:val="Table of Contents"/>
          <w:docPartUnique/>
        </w:docPartObj>
      </w:sdtPr>
      <w:sdtEndPr>
        <w:rPr>
          <w:b/>
          <w:bCs/>
        </w:rPr>
      </w:sdtEndPr>
      <w:sdtContent>
        <w:p w14:paraId="406C02ED" w14:textId="326B9BEC" w:rsidR="00F15C18" w:rsidRPr="003841CE" w:rsidRDefault="00F15C18">
          <w:pPr>
            <w:pStyle w:val="TOCHeading"/>
            <w:rPr>
              <w:color w:val="196B24" w:themeColor="accent3"/>
            </w:rPr>
          </w:pPr>
          <w:r w:rsidRPr="003841CE">
            <w:rPr>
              <w:color w:val="196B24" w:themeColor="accent3"/>
            </w:rPr>
            <w:t>Table of Contents</w:t>
          </w:r>
        </w:p>
        <w:p w14:paraId="223C84C3" w14:textId="2423400B" w:rsidR="00E03B09" w:rsidRDefault="00F15C18">
          <w:pPr>
            <w:pStyle w:val="TOC1"/>
            <w:tabs>
              <w:tab w:val="right" w:leader="dot" w:pos="9016"/>
            </w:tabs>
            <w:rPr>
              <w:rFonts w:eastAsiaTheme="minorEastAsia"/>
              <w:noProof/>
              <w:lang w:eastAsia="en-GB"/>
            </w:rPr>
          </w:pPr>
          <w:r w:rsidRPr="00CF2CA8">
            <w:rPr>
              <w:color w:val="196B24" w:themeColor="accent3"/>
            </w:rPr>
            <w:fldChar w:fldCharType="begin"/>
          </w:r>
          <w:r w:rsidRPr="00CF2CA8">
            <w:rPr>
              <w:color w:val="196B24" w:themeColor="accent3"/>
            </w:rPr>
            <w:instrText xml:space="preserve"> TOC \o "1-3" \h \z \u </w:instrText>
          </w:r>
          <w:r w:rsidRPr="00CF2CA8">
            <w:rPr>
              <w:color w:val="196B24" w:themeColor="accent3"/>
            </w:rPr>
            <w:fldChar w:fldCharType="separate"/>
          </w:r>
          <w:hyperlink w:anchor="_Toc238046986" w:history="1">
            <w:r w:rsidR="00E03B09" w:rsidRPr="000E6CFA">
              <w:rPr>
                <w:rStyle w:val="Hyperlink"/>
                <w:noProof/>
              </w:rPr>
              <w:t>Key terms and definitions.</w:t>
            </w:r>
            <w:r w:rsidR="00E03B09">
              <w:rPr>
                <w:noProof/>
                <w:webHidden/>
              </w:rPr>
              <w:tab/>
            </w:r>
            <w:r w:rsidR="00E03B09">
              <w:rPr>
                <w:noProof/>
                <w:webHidden/>
              </w:rPr>
              <w:fldChar w:fldCharType="begin"/>
            </w:r>
            <w:r w:rsidR="00E03B09">
              <w:rPr>
                <w:noProof/>
                <w:webHidden/>
              </w:rPr>
              <w:instrText xml:space="preserve"> PAGEREF _Toc238046986 \h </w:instrText>
            </w:r>
            <w:r w:rsidR="00E03B09">
              <w:rPr>
                <w:noProof/>
                <w:webHidden/>
              </w:rPr>
            </w:r>
            <w:r w:rsidR="00E03B09">
              <w:rPr>
                <w:noProof/>
                <w:webHidden/>
              </w:rPr>
              <w:fldChar w:fldCharType="separate"/>
            </w:r>
            <w:r w:rsidR="00E03B09">
              <w:rPr>
                <w:noProof/>
                <w:webHidden/>
              </w:rPr>
              <w:t>3</w:t>
            </w:r>
            <w:r w:rsidR="00E03B09">
              <w:rPr>
                <w:noProof/>
                <w:webHidden/>
              </w:rPr>
              <w:fldChar w:fldCharType="end"/>
            </w:r>
          </w:hyperlink>
        </w:p>
        <w:p w14:paraId="06BDEFC1" w14:textId="38C8ADFD" w:rsidR="00E03B09" w:rsidRDefault="00E03B09">
          <w:pPr>
            <w:pStyle w:val="TOC1"/>
            <w:tabs>
              <w:tab w:val="right" w:leader="dot" w:pos="9016"/>
            </w:tabs>
            <w:rPr>
              <w:rFonts w:eastAsiaTheme="minorEastAsia"/>
              <w:noProof/>
              <w:lang w:eastAsia="en-GB"/>
            </w:rPr>
          </w:pPr>
          <w:hyperlink w:anchor="_Toc238046987" w:history="1">
            <w:r w:rsidRPr="000E6CFA">
              <w:rPr>
                <w:rStyle w:val="Hyperlink"/>
                <w:noProof/>
              </w:rPr>
              <w:t>Executive summary.</w:t>
            </w:r>
            <w:r>
              <w:rPr>
                <w:noProof/>
                <w:webHidden/>
              </w:rPr>
              <w:tab/>
            </w:r>
            <w:r>
              <w:rPr>
                <w:noProof/>
                <w:webHidden/>
              </w:rPr>
              <w:fldChar w:fldCharType="begin"/>
            </w:r>
            <w:r>
              <w:rPr>
                <w:noProof/>
                <w:webHidden/>
              </w:rPr>
              <w:instrText xml:space="preserve"> PAGEREF _Toc238046987 \h </w:instrText>
            </w:r>
            <w:r>
              <w:rPr>
                <w:noProof/>
                <w:webHidden/>
              </w:rPr>
            </w:r>
            <w:r>
              <w:rPr>
                <w:noProof/>
                <w:webHidden/>
              </w:rPr>
              <w:fldChar w:fldCharType="separate"/>
            </w:r>
            <w:r>
              <w:rPr>
                <w:noProof/>
                <w:webHidden/>
              </w:rPr>
              <w:t>5</w:t>
            </w:r>
            <w:r>
              <w:rPr>
                <w:noProof/>
                <w:webHidden/>
              </w:rPr>
              <w:fldChar w:fldCharType="end"/>
            </w:r>
          </w:hyperlink>
        </w:p>
        <w:p w14:paraId="3FA37A75" w14:textId="55064CBB" w:rsidR="00E03B09" w:rsidRDefault="00E03B09">
          <w:pPr>
            <w:pStyle w:val="TOC1"/>
            <w:tabs>
              <w:tab w:val="right" w:leader="dot" w:pos="9016"/>
            </w:tabs>
            <w:rPr>
              <w:rFonts w:eastAsiaTheme="minorEastAsia"/>
              <w:noProof/>
              <w:lang w:eastAsia="en-GB"/>
            </w:rPr>
          </w:pPr>
          <w:hyperlink w:anchor="_Toc238046988" w:history="1">
            <w:r w:rsidRPr="000E6CFA">
              <w:rPr>
                <w:rStyle w:val="Hyperlink"/>
                <w:noProof/>
              </w:rPr>
              <w:t>Background.</w:t>
            </w:r>
            <w:r>
              <w:rPr>
                <w:noProof/>
                <w:webHidden/>
              </w:rPr>
              <w:tab/>
            </w:r>
            <w:r>
              <w:rPr>
                <w:noProof/>
                <w:webHidden/>
              </w:rPr>
              <w:fldChar w:fldCharType="begin"/>
            </w:r>
            <w:r>
              <w:rPr>
                <w:noProof/>
                <w:webHidden/>
              </w:rPr>
              <w:instrText xml:space="preserve"> PAGEREF _Toc238046988 \h </w:instrText>
            </w:r>
            <w:r>
              <w:rPr>
                <w:noProof/>
                <w:webHidden/>
              </w:rPr>
            </w:r>
            <w:r>
              <w:rPr>
                <w:noProof/>
                <w:webHidden/>
              </w:rPr>
              <w:fldChar w:fldCharType="separate"/>
            </w:r>
            <w:r>
              <w:rPr>
                <w:noProof/>
                <w:webHidden/>
              </w:rPr>
              <w:t>10</w:t>
            </w:r>
            <w:r>
              <w:rPr>
                <w:noProof/>
                <w:webHidden/>
              </w:rPr>
              <w:fldChar w:fldCharType="end"/>
            </w:r>
          </w:hyperlink>
        </w:p>
        <w:p w14:paraId="7D9DAEF2" w14:textId="2A52BCC1" w:rsidR="00E03B09" w:rsidRDefault="00E03B09">
          <w:pPr>
            <w:pStyle w:val="TOC1"/>
            <w:tabs>
              <w:tab w:val="right" w:leader="dot" w:pos="9016"/>
            </w:tabs>
            <w:rPr>
              <w:rFonts w:eastAsiaTheme="minorEastAsia"/>
              <w:noProof/>
              <w:lang w:eastAsia="en-GB"/>
            </w:rPr>
          </w:pPr>
          <w:hyperlink w:anchor="_Toc238046989" w:history="1">
            <w:r w:rsidRPr="000E6CFA">
              <w:rPr>
                <w:rStyle w:val="Hyperlink"/>
                <w:noProof/>
              </w:rPr>
              <w:t>People experiencing pregnancy and newborns.</w:t>
            </w:r>
            <w:r>
              <w:rPr>
                <w:noProof/>
                <w:webHidden/>
              </w:rPr>
              <w:tab/>
            </w:r>
            <w:r>
              <w:rPr>
                <w:noProof/>
                <w:webHidden/>
              </w:rPr>
              <w:fldChar w:fldCharType="begin"/>
            </w:r>
            <w:r>
              <w:rPr>
                <w:noProof/>
                <w:webHidden/>
              </w:rPr>
              <w:instrText xml:space="preserve"> PAGEREF _Toc238046989 \h </w:instrText>
            </w:r>
            <w:r>
              <w:rPr>
                <w:noProof/>
                <w:webHidden/>
              </w:rPr>
            </w:r>
            <w:r>
              <w:rPr>
                <w:noProof/>
                <w:webHidden/>
              </w:rPr>
              <w:fldChar w:fldCharType="separate"/>
            </w:r>
            <w:r>
              <w:rPr>
                <w:noProof/>
                <w:webHidden/>
              </w:rPr>
              <w:t>13</w:t>
            </w:r>
            <w:r>
              <w:rPr>
                <w:noProof/>
                <w:webHidden/>
              </w:rPr>
              <w:fldChar w:fldCharType="end"/>
            </w:r>
          </w:hyperlink>
        </w:p>
        <w:p w14:paraId="254D6EF4" w14:textId="3C02417E" w:rsidR="00E03B09" w:rsidRDefault="00E03B09">
          <w:pPr>
            <w:pStyle w:val="TOC2"/>
            <w:tabs>
              <w:tab w:val="right" w:leader="dot" w:pos="9016"/>
            </w:tabs>
            <w:rPr>
              <w:rFonts w:eastAsiaTheme="minorEastAsia"/>
              <w:noProof/>
              <w:lang w:eastAsia="en-GB"/>
            </w:rPr>
          </w:pPr>
          <w:hyperlink w:anchor="_Toc238046990" w:history="1">
            <w:r w:rsidRPr="000E6CFA">
              <w:rPr>
                <w:rStyle w:val="Hyperlink"/>
                <w:noProof/>
              </w:rPr>
              <w:t>Green spaces.</w:t>
            </w:r>
            <w:r>
              <w:rPr>
                <w:noProof/>
                <w:webHidden/>
              </w:rPr>
              <w:tab/>
            </w:r>
            <w:r>
              <w:rPr>
                <w:noProof/>
                <w:webHidden/>
              </w:rPr>
              <w:fldChar w:fldCharType="begin"/>
            </w:r>
            <w:r>
              <w:rPr>
                <w:noProof/>
                <w:webHidden/>
              </w:rPr>
              <w:instrText xml:space="preserve"> PAGEREF _Toc238046990 \h </w:instrText>
            </w:r>
            <w:r>
              <w:rPr>
                <w:noProof/>
                <w:webHidden/>
              </w:rPr>
            </w:r>
            <w:r>
              <w:rPr>
                <w:noProof/>
                <w:webHidden/>
              </w:rPr>
              <w:fldChar w:fldCharType="separate"/>
            </w:r>
            <w:r>
              <w:rPr>
                <w:noProof/>
                <w:webHidden/>
              </w:rPr>
              <w:t>13</w:t>
            </w:r>
            <w:r>
              <w:rPr>
                <w:noProof/>
                <w:webHidden/>
              </w:rPr>
              <w:fldChar w:fldCharType="end"/>
            </w:r>
          </w:hyperlink>
        </w:p>
        <w:p w14:paraId="26A655FE" w14:textId="7046A6B1" w:rsidR="00E03B09" w:rsidRDefault="00E03B09">
          <w:pPr>
            <w:pStyle w:val="TOC2"/>
            <w:tabs>
              <w:tab w:val="right" w:leader="dot" w:pos="9016"/>
            </w:tabs>
            <w:rPr>
              <w:rFonts w:eastAsiaTheme="minorEastAsia"/>
              <w:noProof/>
              <w:lang w:eastAsia="en-GB"/>
            </w:rPr>
          </w:pPr>
          <w:hyperlink w:anchor="_Toc238046991" w:history="1">
            <w:r w:rsidRPr="000E6CFA">
              <w:rPr>
                <w:rStyle w:val="Hyperlink"/>
                <w:noProof/>
              </w:rPr>
              <w:t>Air pollution.</w:t>
            </w:r>
            <w:r>
              <w:rPr>
                <w:noProof/>
                <w:webHidden/>
              </w:rPr>
              <w:tab/>
            </w:r>
            <w:r>
              <w:rPr>
                <w:noProof/>
                <w:webHidden/>
              </w:rPr>
              <w:fldChar w:fldCharType="begin"/>
            </w:r>
            <w:r>
              <w:rPr>
                <w:noProof/>
                <w:webHidden/>
              </w:rPr>
              <w:instrText xml:space="preserve"> PAGEREF _Toc238046991 \h </w:instrText>
            </w:r>
            <w:r>
              <w:rPr>
                <w:noProof/>
                <w:webHidden/>
              </w:rPr>
            </w:r>
            <w:r>
              <w:rPr>
                <w:noProof/>
                <w:webHidden/>
              </w:rPr>
              <w:fldChar w:fldCharType="separate"/>
            </w:r>
            <w:r>
              <w:rPr>
                <w:noProof/>
                <w:webHidden/>
              </w:rPr>
              <w:t>13</w:t>
            </w:r>
            <w:r>
              <w:rPr>
                <w:noProof/>
                <w:webHidden/>
              </w:rPr>
              <w:fldChar w:fldCharType="end"/>
            </w:r>
          </w:hyperlink>
        </w:p>
        <w:p w14:paraId="563DB276" w14:textId="7C165C45" w:rsidR="00E03B09" w:rsidRDefault="00E03B09">
          <w:pPr>
            <w:pStyle w:val="TOC2"/>
            <w:tabs>
              <w:tab w:val="right" w:leader="dot" w:pos="9016"/>
            </w:tabs>
            <w:rPr>
              <w:rFonts w:eastAsiaTheme="minorEastAsia"/>
              <w:noProof/>
              <w:lang w:eastAsia="en-GB"/>
            </w:rPr>
          </w:pPr>
          <w:hyperlink w:anchor="_Toc238046992" w:history="1">
            <w:r w:rsidRPr="000E6CFA">
              <w:rPr>
                <w:rStyle w:val="Hyperlink"/>
                <w:noProof/>
              </w:rPr>
              <w:t>Climate action.</w:t>
            </w:r>
            <w:r>
              <w:rPr>
                <w:noProof/>
                <w:webHidden/>
              </w:rPr>
              <w:tab/>
            </w:r>
            <w:r>
              <w:rPr>
                <w:noProof/>
                <w:webHidden/>
              </w:rPr>
              <w:fldChar w:fldCharType="begin"/>
            </w:r>
            <w:r>
              <w:rPr>
                <w:noProof/>
                <w:webHidden/>
              </w:rPr>
              <w:instrText xml:space="preserve"> PAGEREF _Toc238046992 \h </w:instrText>
            </w:r>
            <w:r>
              <w:rPr>
                <w:noProof/>
                <w:webHidden/>
              </w:rPr>
            </w:r>
            <w:r>
              <w:rPr>
                <w:noProof/>
                <w:webHidden/>
              </w:rPr>
              <w:fldChar w:fldCharType="separate"/>
            </w:r>
            <w:r>
              <w:rPr>
                <w:noProof/>
                <w:webHidden/>
              </w:rPr>
              <w:t>14</w:t>
            </w:r>
            <w:r>
              <w:rPr>
                <w:noProof/>
                <w:webHidden/>
              </w:rPr>
              <w:fldChar w:fldCharType="end"/>
            </w:r>
          </w:hyperlink>
        </w:p>
        <w:p w14:paraId="17F433C2" w14:textId="79A0464B" w:rsidR="00E03B09" w:rsidRDefault="00E03B09">
          <w:pPr>
            <w:pStyle w:val="TOC2"/>
            <w:tabs>
              <w:tab w:val="right" w:leader="dot" w:pos="9016"/>
            </w:tabs>
            <w:rPr>
              <w:rFonts w:eastAsiaTheme="minorEastAsia"/>
              <w:noProof/>
              <w:lang w:eastAsia="en-GB"/>
            </w:rPr>
          </w:pPr>
          <w:hyperlink w:anchor="_Toc238046993" w:history="1">
            <w:r w:rsidRPr="000E6CFA">
              <w:rPr>
                <w:rStyle w:val="Hyperlink"/>
                <w:noProof/>
              </w:rPr>
              <w:t>Summary.</w:t>
            </w:r>
            <w:r>
              <w:rPr>
                <w:noProof/>
                <w:webHidden/>
              </w:rPr>
              <w:tab/>
            </w:r>
            <w:r>
              <w:rPr>
                <w:noProof/>
                <w:webHidden/>
              </w:rPr>
              <w:fldChar w:fldCharType="begin"/>
            </w:r>
            <w:r>
              <w:rPr>
                <w:noProof/>
                <w:webHidden/>
              </w:rPr>
              <w:instrText xml:space="preserve"> PAGEREF _Toc238046993 \h </w:instrText>
            </w:r>
            <w:r>
              <w:rPr>
                <w:noProof/>
                <w:webHidden/>
              </w:rPr>
            </w:r>
            <w:r>
              <w:rPr>
                <w:noProof/>
                <w:webHidden/>
              </w:rPr>
              <w:fldChar w:fldCharType="separate"/>
            </w:r>
            <w:r>
              <w:rPr>
                <w:noProof/>
                <w:webHidden/>
              </w:rPr>
              <w:t>15</w:t>
            </w:r>
            <w:r>
              <w:rPr>
                <w:noProof/>
                <w:webHidden/>
              </w:rPr>
              <w:fldChar w:fldCharType="end"/>
            </w:r>
          </w:hyperlink>
        </w:p>
        <w:p w14:paraId="0E72599E" w14:textId="19F7C70D" w:rsidR="00E03B09" w:rsidRDefault="00E03B09">
          <w:pPr>
            <w:pStyle w:val="TOC1"/>
            <w:tabs>
              <w:tab w:val="right" w:leader="dot" w:pos="9016"/>
            </w:tabs>
            <w:rPr>
              <w:rFonts w:eastAsiaTheme="minorEastAsia"/>
              <w:noProof/>
              <w:lang w:eastAsia="en-GB"/>
            </w:rPr>
          </w:pPr>
          <w:hyperlink w:anchor="_Toc238046994" w:history="1">
            <w:r w:rsidRPr="000E6CFA">
              <w:rPr>
                <w:rStyle w:val="Hyperlink"/>
                <w:noProof/>
              </w:rPr>
              <w:t>Children and young people.</w:t>
            </w:r>
            <w:r>
              <w:rPr>
                <w:noProof/>
                <w:webHidden/>
              </w:rPr>
              <w:tab/>
            </w:r>
            <w:r>
              <w:rPr>
                <w:noProof/>
                <w:webHidden/>
              </w:rPr>
              <w:fldChar w:fldCharType="begin"/>
            </w:r>
            <w:r>
              <w:rPr>
                <w:noProof/>
                <w:webHidden/>
              </w:rPr>
              <w:instrText xml:space="preserve"> PAGEREF _Toc238046994 \h </w:instrText>
            </w:r>
            <w:r>
              <w:rPr>
                <w:noProof/>
                <w:webHidden/>
              </w:rPr>
            </w:r>
            <w:r>
              <w:rPr>
                <w:noProof/>
                <w:webHidden/>
              </w:rPr>
              <w:fldChar w:fldCharType="separate"/>
            </w:r>
            <w:r>
              <w:rPr>
                <w:noProof/>
                <w:webHidden/>
              </w:rPr>
              <w:t>16</w:t>
            </w:r>
            <w:r>
              <w:rPr>
                <w:noProof/>
                <w:webHidden/>
              </w:rPr>
              <w:fldChar w:fldCharType="end"/>
            </w:r>
          </w:hyperlink>
        </w:p>
        <w:p w14:paraId="53E4C875" w14:textId="65DD2A92" w:rsidR="00E03B09" w:rsidRDefault="00E03B09">
          <w:pPr>
            <w:pStyle w:val="TOC2"/>
            <w:tabs>
              <w:tab w:val="right" w:leader="dot" w:pos="9016"/>
            </w:tabs>
            <w:rPr>
              <w:rFonts w:eastAsiaTheme="minorEastAsia"/>
              <w:noProof/>
              <w:lang w:eastAsia="en-GB"/>
            </w:rPr>
          </w:pPr>
          <w:hyperlink w:anchor="_Toc238046995" w:history="1">
            <w:r w:rsidRPr="000E6CFA">
              <w:rPr>
                <w:rStyle w:val="Hyperlink"/>
                <w:noProof/>
              </w:rPr>
              <w:t>Physical activity and obesity.</w:t>
            </w:r>
            <w:r>
              <w:rPr>
                <w:noProof/>
                <w:webHidden/>
              </w:rPr>
              <w:tab/>
            </w:r>
            <w:r>
              <w:rPr>
                <w:noProof/>
                <w:webHidden/>
              </w:rPr>
              <w:fldChar w:fldCharType="begin"/>
            </w:r>
            <w:r>
              <w:rPr>
                <w:noProof/>
                <w:webHidden/>
              </w:rPr>
              <w:instrText xml:space="preserve"> PAGEREF _Toc238046995 \h </w:instrText>
            </w:r>
            <w:r>
              <w:rPr>
                <w:noProof/>
                <w:webHidden/>
              </w:rPr>
            </w:r>
            <w:r>
              <w:rPr>
                <w:noProof/>
                <w:webHidden/>
              </w:rPr>
              <w:fldChar w:fldCharType="separate"/>
            </w:r>
            <w:r>
              <w:rPr>
                <w:noProof/>
                <w:webHidden/>
              </w:rPr>
              <w:t>16</w:t>
            </w:r>
            <w:r>
              <w:rPr>
                <w:noProof/>
                <w:webHidden/>
              </w:rPr>
              <w:fldChar w:fldCharType="end"/>
            </w:r>
          </w:hyperlink>
        </w:p>
        <w:p w14:paraId="0AEB03FA" w14:textId="37B3EE0A" w:rsidR="00E03B09" w:rsidRDefault="00E03B09">
          <w:pPr>
            <w:pStyle w:val="TOC3"/>
            <w:tabs>
              <w:tab w:val="right" w:leader="dot" w:pos="9016"/>
            </w:tabs>
            <w:rPr>
              <w:rFonts w:eastAsiaTheme="minorEastAsia"/>
              <w:noProof/>
              <w:lang w:eastAsia="en-GB"/>
            </w:rPr>
          </w:pPr>
          <w:hyperlink w:anchor="_Toc238046996" w:history="1">
            <w:r w:rsidRPr="000E6CFA">
              <w:rPr>
                <w:rStyle w:val="Hyperlink"/>
                <w:noProof/>
              </w:rPr>
              <w:t>Green spaces.</w:t>
            </w:r>
            <w:r>
              <w:rPr>
                <w:noProof/>
                <w:webHidden/>
              </w:rPr>
              <w:tab/>
            </w:r>
            <w:r>
              <w:rPr>
                <w:noProof/>
                <w:webHidden/>
              </w:rPr>
              <w:fldChar w:fldCharType="begin"/>
            </w:r>
            <w:r>
              <w:rPr>
                <w:noProof/>
                <w:webHidden/>
              </w:rPr>
              <w:instrText xml:space="preserve"> PAGEREF _Toc238046996 \h </w:instrText>
            </w:r>
            <w:r>
              <w:rPr>
                <w:noProof/>
                <w:webHidden/>
              </w:rPr>
            </w:r>
            <w:r>
              <w:rPr>
                <w:noProof/>
                <w:webHidden/>
              </w:rPr>
              <w:fldChar w:fldCharType="separate"/>
            </w:r>
            <w:r>
              <w:rPr>
                <w:noProof/>
                <w:webHidden/>
              </w:rPr>
              <w:t>16</w:t>
            </w:r>
            <w:r>
              <w:rPr>
                <w:noProof/>
                <w:webHidden/>
              </w:rPr>
              <w:fldChar w:fldCharType="end"/>
            </w:r>
          </w:hyperlink>
        </w:p>
        <w:p w14:paraId="75044EA1" w14:textId="34C3AF6D" w:rsidR="00E03B09" w:rsidRDefault="00E03B09">
          <w:pPr>
            <w:pStyle w:val="TOC3"/>
            <w:tabs>
              <w:tab w:val="right" w:leader="dot" w:pos="9016"/>
            </w:tabs>
            <w:rPr>
              <w:rFonts w:eastAsiaTheme="minorEastAsia"/>
              <w:noProof/>
              <w:lang w:eastAsia="en-GB"/>
            </w:rPr>
          </w:pPr>
          <w:hyperlink w:anchor="_Toc238046997" w:history="1">
            <w:r w:rsidRPr="000E6CFA">
              <w:rPr>
                <w:rStyle w:val="Hyperlink"/>
                <w:noProof/>
              </w:rPr>
              <w:t>Climate action.</w:t>
            </w:r>
            <w:r>
              <w:rPr>
                <w:noProof/>
                <w:webHidden/>
              </w:rPr>
              <w:tab/>
            </w:r>
            <w:r>
              <w:rPr>
                <w:noProof/>
                <w:webHidden/>
              </w:rPr>
              <w:fldChar w:fldCharType="begin"/>
            </w:r>
            <w:r>
              <w:rPr>
                <w:noProof/>
                <w:webHidden/>
              </w:rPr>
              <w:instrText xml:space="preserve"> PAGEREF _Toc238046997 \h </w:instrText>
            </w:r>
            <w:r>
              <w:rPr>
                <w:noProof/>
                <w:webHidden/>
              </w:rPr>
            </w:r>
            <w:r>
              <w:rPr>
                <w:noProof/>
                <w:webHidden/>
              </w:rPr>
              <w:fldChar w:fldCharType="separate"/>
            </w:r>
            <w:r>
              <w:rPr>
                <w:noProof/>
                <w:webHidden/>
              </w:rPr>
              <w:t>17</w:t>
            </w:r>
            <w:r>
              <w:rPr>
                <w:noProof/>
                <w:webHidden/>
              </w:rPr>
              <w:fldChar w:fldCharType="end"/>
            </w:r>
          </w:hyperlink>
        </w:p>
        <w:p w14:paraId="41497B43" w14:textId="3C78832D" w:rsidR="00E03B09" w:rsidRDefault="00E03B09">
          <w:pPr>
            <w:pStyle w:val="TOC2"/>
            <w:tabs>
              <w:tab w:val="right" w:leader="dot" w:pos="9016"/>
            </w:tabs>
            <w:rPr>
              <w:rFonts w:eastAsiaTheme="minorEastAsia"/>
              <w:noProof/>
              <w:lang w:eastAsia="en-GB"/>
            </w:rPr>
          </w:pPr>
          <w:hyperlink w:anchor="_Toc238046998" w:history="1">
            <w:r w:rsidRPr="000E6CFA">
              <w:rPr>
                <w:rStyle w:val="Hyperlink"/>
                <w:noProof/>
              </w:rPr>
              <w:t>Asthma and respiratory health effects of air pollution.</w:t>
            </w:r>
            <w:r>
              <w:rPr>
                <w:noProof/>
                <w:webHidden/>
              </w:rPr>
              <w:tab/>
            </w:r>
            <w:r>
              <w:rPr>
                <w:noProof/>
                <w:webHidden/>
              </w:rPr>
              <w:fldChar w:fldCharType="begin"/>
            </w:r>
            <w:r>
              <w:rPr>
                <w:noProof/>
                <w:webHidden/>
              </w:rPr>
              <w:instrText xml:space="preserve"> PAGEREF _Toc238046998 \h </w:instrText>
            </w:r>
            <w:r>
              <w:rPr>
                <w:noProof/>
                <w:webHidden/>
              </w:rPr>
            </w:r>
            <w:r>
              <w:rPr>
                <w:noProof/>
                <w:webHidden/>
              </w:rPr>
              <w:fldChar w:fldCharType="separate"/>
            </w:r>
            <w:r>
              <w:rPr>
                <w:noProof/>
                <w:webHidden/>
              </w:rPr>
              <w:t>19</w:t>
            </w:r>
            <w:r>
              <w:rPr>
                <w:noProof/>
                <w:webHidden/>
              </w:rPr>
              <w:fldChar w:fldCharType="end"/>
            </w:r>
          </w:hyperlink>
        </w:p>
        <w:p w14:paraId="3B0A8E16" w14:textId="09601E64" w:rsidR="00E03B09" w:rsidRDefault="00E03B09">
          <w:pPr>
            <w:pStyle w:val="TOC3"/>
            <w:tabs>
              <w:tab w:val="right" w:leader="dot" w:pos="9016"/>
            </w:tabs>
            <w:rPr>
              <w:rFonts w:eastAsiaTheme="minorEastAsia"/>
              <w:noProof/>
              <w:lang w:eastAsia="en-GB"/>
            </w:rPr>
          </w:pPr>
          <w:hyperlink w:anchor="_Toc238046999" w:history="1">
            <w:r w:rsidRPr="000E6CFA">
              <w:rPr>
                <w:rStyle w:val="Hyperlink"/>
                <w:noProof/>
              </w:rPr>
              <w:t>Climate action.</w:t>
            </w:r>
            <w:r>
              <w:rPr>
                <w:noProof/>
                <w:webHidden/>
              </w:rPr>
              <w:tab/>
            </w:r>
            <w:r>
              <w:rPr>
                <w:noProof/>
                <w:webHidden/>
              </w:rPr>
              <w:fldChar w:fldCharType="begin"/>
            </w:r>
            <w:r>
              <w:rPr>
                <w:noProof/>
                <w:webHidden/>
              </w:rPr>
              <w:instrText xml:space="preserve"> PAGEREF _Toc238046999 \h </w:instrText>
            </w:r>
            <w:r>
              <w:rPr>
                <w:noProof/>
                <w:webHidden/>
              </w:rPr>
            </w:r>
            <w:r>
              <w:rPr>
                <w:noProof/>
                <w:webHidden/>
              </w:rPr>
              <w:fldChar w:fldCharType="separate"/>
            </w:r>
            <w:r>
              <w:rPr>
                <w:noProof/>
                <w:webHidden/>
              </w:rPr>
              <w:t>19</w:t>
            </w:r>
            <w:r>
              <w:rPr>
                <w:noProof/>
                <w:webHidden/>
              </w:rPr>
              <w:fldChar w:fldCharType="end"/>
            </w:r>
          </w:hyperlink>
        </w:p>
        <w:p w14:paraId="1EF9A62E" w14:textId="440E5A4D" w:rsidR="00E03B09" w:rsidRDefault="00E03B09">
          <w:pPr>
            <w:pStyle w:val="TOC2"/>
            <w:tabs>
              <w:tab w:val="right" w:leader="dot" w:pos="9016"/>
            </w:tabs>
            <w:rPr>
              <w:rFonts w:eastAsiaTheme="minorEastAsia"/>
              <w:noProof/>
              <w:lang w:eastAsia="en-GB"/>
            </w:rPr>
          </w:pPr>
          <w:hyperlink w:anchor="_Toc238047000" w:history="1">
            <w:r w:rsidRPr="000E6CFA">
              <w:rPr>
                <w:rStyle w:val="Hyperlink"/>
                <w:noProof/>
              </w:rPr>
              <w:t>Adverse weather events and health effects of extreme heat.</w:t>
            </w:r>
            <w:r>
              <w:rPr>
                <w:noProof/>
                <w:webHidden/>
              </w:rPr>
              <w:tab/>
            </w:r>
            <w:r>
              <w:rPr>
                <w:noProof/>
                <w:webHidden/>
              </w:rPr>
              <w:fldChar w:fldCharType="begin"/>
            </w:r>
            <w:r>
              <w:rPr>
                <w:noProof/>
                <w:webHidden/>
              </w:rPr>
              <w:instrText xml:space="preserve"> PAGEREF _Toc238047000 \h </w:instrText>
            </w:r>
            <w:r>
              <w:rPr>
                <w:noProof/>
                <w:webHidden/>
              </w:rPr>
            </w:r>
            <w:r>
              <w:rPr>
                <w:noProof/>
                <w:webHidden/>
              </w:rPr>
              <w:fldChar w:fldCharType="separate"/>
            </w:r>
            <w:r>
              <w:rPr>
                <w:noProof/>
                <w:webHidden/>
              </w:rPr>
              <w:t>22</w:t>
            </w:r>
            <w:r>
              <w:rPr>
                <w:noProof/>
                <w:webHidden/>
              </w:rPr>
              <w:fldChar w:fldCharType="end"/>
            </w:r>
          </w:hyperlink>
        </w:p>
        <w:p w14:paraId="6A68F16C" w14:textId="411FCAD6" w:rsidR="00E03B09" w:rsidRDefault="00E03B09">
          <w:pPr>
            <w:pStyle w:val="TOC2"/>
            <w:tabs>
              <w:tab w:val="right" w:leader="dot" w:pos="9016"/>
            </w:tabs>
            <w:rPr>
              <w:rFonts w:eastAsiaTheme="minorEastAsia"/>
              <w:noProof/>
              <w:lang w:eastAsia="en-GB"/>
            </w:rPr>
          </w:pPr>
          <w:hyperlink w:anchor="_Toc238047001" w:history="1">
            <w:r w:rsidRPr="000E6CFA">
              <w:rPr>
                <w:rStyle w:val="Hyperlink"/>
                <w:noProof/>
              </w:rPr>
              <w:t>Mental health and childhood development.</w:t>
            </w:r>
            <w:r>
              <w:rPr>
                <w:noProof/>
                <w:webHidden/>
              </w:rPr>
              <w:tab/>
            </w:r>
            <w:r>
              <w:rPr>
                <w:noProof/>
                <w:webHidden/>
              </w:rPr>
              <w:fldChar w:fldCharType="begin"/>
            </w:r>
            <w:r>
              <w:rPr>
                <w:noProof/>
                <w:webHidden/>
              </w:rPr>
              <w:instrText xml:space="preserve"> PAGEREF _Toc238047001 \h </w:instrText>
            </w:r>
            <w:r>
              <w:rPr>
                <w:noProof/>
                <w:webHidden/>
              </w:rPr>
            </w:r>
            <w:r>
              <w:rPr>
                <w:noProof/>
                <w:webHidden/>
              </w:rPr>
              <w:fldChar w:fldCharType="separate"/>
            </w:r>
            <w:r>
              <w:rPr>
                <w:noProof/>
                <w:webHidden/>
              </w:rPr>
              <w:t>25</w:t>
            </w:r>
            <w:r>
              <w:rPr>
                <w:noProof/>
                <w:webHidden/>
              </w:rPr>
              <w:fldChar w:fldCharType="end"/>
            </w:r>
          </w:hyperlink>
        </w:p>
        <w:p w14:paraId="5702BDB6" w14:textId="74B62713" w:rsidR="00E03B09" w:rsidRDefault="00E03B09">
          <w:pPr>
            <w:pStyle w:val="TOC3"/>
            <w:tabs>
              <w:tab w:val="right" w:leader="dot" w:pos="9016"/>
            </w:tabs>
            <w:rPr>
              <w:rFonts w:eastAsiaTheme="minorEastAsia"/>
              <w:noProof/>
              <w:lang w:eastAsia="en-GB"/>
            </w:rPr>
          </w:pPr>
          <w:hyperlink w:anchor="_Toc238047002" w:history="1">
            <w:r w:rsidRPr="000E6CFA">
              <w:rPr>
                <w:rStyle w:val="Hyperlink"/>
                <w:noProof/>
              </w:rPr>
              <w:t>Green spaces.</w:t>
            </w:r>
            <w:r>
              <w:rPr>
                <w:noProof/>
                <w:webHidden/>
              </w:rPr>
              <w:tab/>
            </w:r>
            <w:r>
              <w:rPr>
                <w:noProof/>
                <w:webHidden/>
              </w:rPr>
              <w:fldChar w:fldCharType="begin"/>
            </w:r>
            <w:r>
              <w:rPr>
                <w:noProof/>
                <w:webHidden/>
              </w:rPr>
              <w:instrText xml:space="preserve"> PAGEREF _Toc238047002 \h </w:instrText>
            </w:r>
            <w:r>
              <w:rPr>
                <w:noProof/>
                <w:webHidden/>
              </w:rPr>
            </w:r>
            <w:r>
              <w:rPr>
                <w:noProof/>
                <w:webHidden/>
              </w:rPr>
              <w:fldChar w:fldCharType="separate"/>
            </w:r>
            <w:r>
              <w:rPr>
                <w:noProof/>
                <w:webHidden/>
              </w:rPr>
              <w:t>25</w:t>
            </w:r>
            <w:r>
              <w:rPr>
                <w:noProof/>
                <w:webHidden/>
              </w:rPr>
              <w:fldChar w:fldCharType="end"/>
            </w:r>
          </w:hyperlink>
        </w:p>
        <w:p w14:paraId="1F34C42A" w14:textId="0014DA5B" w:rsidR="00E03B09" w:rsidRDefault="00E03B09">
          <w:pPr>
            <w:pStyle w:val="TOC3"/>
            <w:tabs>
              <w:tab w:val="right" w:leader="dot" w:pos="9016"/>
            </w:tabs>
            <w:rPr>
              <w:rFonts w:eastAsiaTheme="minorEastAsia"/>
              <w:noProof/>
              <w:lang w:eastAsia="en-GB"/>
            </w:rPr>
          </w:pPr>
          <w:hyperlink w:anchor="_Toc238047003" w:history="1">
            <w:r w:rsidRPr="000E6CFA">
              <w:rPr>
                <w:rStyle w:val="Hyperlink"/>
                <w:noProof/>
              </w:rPr>
              <w:t>Climate action.</w:t>
            </w:r>
            <w:r>
              <w:rPr>
                <w:noProof/>
                <w:webHidden/>
              </w:rPr>
              <w:tab/>
            </w:r>
            <w:r>
              <w:rPr>
                <w:noProof/>
                <w:webHidden/>
              </w:rPr>
              <w:fldChar w:fldCharType="begin"/>
            </w:r>
            <w:r>
              <w:rPr>
                <w:noProof/>
                <w:webHidden/>
              </w:rPr>
              <w:instrText xml:space="preserve"> PAGEREF _Toc238047003 \h </w:instrText>
            </w:r>
            <w:r>
              <w:rPr>
                <w:noProof/>
                <w:webHidden/>
              </w:rPr>
            </w:r>
            <w:r>
              <w:rPr>
                <w:noProof/>
                <w:webHidden/>
              </w:rPr>
              <w:fldChar w:fldCharType="separate"/>
            </w:r>
            <w:r>
              <w:rPr>
                <w:noProof/>
                <w:webHidden/>
              </w:rPr>
              <w:t>26</w:t>
            </w:r>
            <w:r>
              <w:rPr>
                <w:noProof/>
                <w:webHidden/>
              </w:rPr>
              <w:fldChar w:fldCharType="end"/>
            </w:r>
          </w:hyperlink>
        </w:p>
        <w:p w14:paraId="465638F4" w14:textId="74C2843B" w:rsidR="00E03B09" w:rsidRDefault="00E03B09">
          <w:pPr>
            <w:pStyle w:val="TOC1"/>
            <w:tabs>
              <w:tab w:val="right" w:leader="dot" w:pos="9016"/>
            </w:tabs>
            <w:rPr>
              <w:rFonts w:eastAsiaTheme="minorEastAsia"/>
              <w:noProof/>
              <w:lang w:eastAsia="en-GB"/>
            </w:rPr>
          </w:pPr>
          <w:hyperlink w:anchor="_Toc238047004" w:history="1">
            <w:r w:rsidRPr="000E6CFA">
              <w:rPr>
                <w:rStyle w:val="Hyperlink"/>
                <w:noProof/>
              </w:rPr>
              <w:t>Potential trade-offs.</w:t>
            </w:r>
            <w:r>
              <w:rPr>
                <w:noProof/>
                <w:webHidden/>
              </w:rPr>
              <w:tab/>
            </w:r>
            <w:r>
              <w:rPr>
                <w:noProof/>
                <w:webHidden/>
              </w:rPr>
              <w:fldChar w:fldCharType="begin"/>
            </w:r>
            <w:r>
              <w:rPr>
                <w:noProof/>
                <w:webHidden/>
              </w:rPr>
              <w:instrText xml:space="preserve"> PAGEREF _Toc238047004 \h </w:instrText>
            </w:r>
            <w:r>
              <w:rPr>
                <w:noProof/>
                <w:webHidden/>
              </w:rPr>
            </w:r>
            <w:r>
              <w:rPr>
                <w:noProof/>
                <w:webHidden/>
              </w:rPr>
              <w:fldChar w:fldCharType="separate"/>
            </w:r>
            <w:r>
              <w:rPr>
                <w:noProof/>
                <w:webHidden/>
              </w:rPr>
              <w:t>28</w:t>
            </w:r>
            <w:r>
              <w:rPr>
                <w:noProof/>
                <w:webHidden/>
              </w:rPr>
              <w:fldChar w:fldCharType="end"/>
            </w:r>
          </w:hyperlink>
        </w:p>
        <w:p w14:paraId="74D3BD3B" w14:textId="6FCDD057" w:rsidR="00E03B09" w:rsidRDefault="00E03B09">
          <w:pPr>
            <w:pStyle w:val="TOC1"/>
            <w:tabs>
              <w:tab w:val="right" w:leader="dot" w:pos="9016"/>
            </w:tabs>
            <w:rPr>
              <w:rFonts w:eastAsiaTheme="minorEastAsia"/>
              <w:noProof/>
              <w:lang w:eastAsia="en-GB"/>
            </w:rPr>
          </w:pPr>
          <w:hyperlink w:anchor="_Toc238047005" w:history="1">
            <w:r w:rsidRPr="000E6CFA">
              <w:rPr>
                <w:rStyle w:val="Hyperlink"/>
                <w:noProof/>
              </w:rPr>
              <w:t>Conclusion.</w:t>
            </w:r>
            <w:r>
              <w:rPr>
                <w:noProof/>
                <w:webHidden/>
              </w:rPr>
              <w:tab/>
            </w:r>
            <w:r>
              <w:rPr>
                <w:noProof/>
                <w:webHidden/>
              </w:rPr>
              <w:fldChar w:fldCharType="begin"/>
            </w:r>
            <w:r>
              <w:rPr>
                <w:noProof/>
                <w:webHidden/>
              </w:rPr>
              <w:instrText xml:space="preserve"> PAGEREF _Toc238047005 \h </w:instrText>
            </w:r>
            <w:r>
              <w:rPr>
                <w:noProof/>
                <w:webHidden/>
              </w:rPr>
            </w:r>
            <w:r>
              <w:rPr>
                <w:noProof/>
                <w:webHidden/>
              </w:rPr>
              <w:fldChar w:fldCharType="separate"/>
            </w:r>
            <w:r>
              <w:rPr>
                <w:noProof/>
                <w:webHidden/>
              </w:rPr>
              <w:t>29</w:t>
            </w:r>
            <w:r>
              <w:rPr>
                <w:noProof/>
                <w:webHidden/>
              </w:rPr>
              <w:fldChar w:fldCharType="end"/>
            </w:r>
          </w:hyperlink>
        </w:p>
        <w:p w14:paraId="7A0F8368" w14:textId="3CEB82D7" w:rsidR="00E03B09" w:rsidRDefault="00E03B09">
          <w:pPr>
            <w:pStyle w:val="TOC2"/>
            <w:tabs>
              <w:tab w:val="right" w:leader="dot" w:pos="9016"/>
            </w:tabs>
            <w:rPr>
              <w:rFonts w:eastAsiaTheme="minorEastAsia"/>
              <w:noProof/>
              <w:lang w:eastAsia="en-GB"/>
            </w:rPr>
          </w:pPr>
          <w:hyperlink w:anchor="_Toc238047006" w:history="1">
            <w:r w:rsidRPr="000E6CFA">
              <w:rPr>
                <w:rStyle w:val="Hyperlink"/>
                <w:noProof/>
              </w:rPr>
              <w:t>Limitations.</w:t>
            </w:r>
            <w:r>
              <w:rPr>
                <w:noProof/>
                <w:webHidden/>
              </w:rPr>
              <w:tab/>
            </w:r>
            <w:r>
              <w:rPr>
                <w:noProof/>
                <w:webHidden/>
              </w:rPr>
              <w:fldChar w:fldCharType="begin"/>
            </w:r>
            <w:r>
              <w:rPr>
                <w:noProof/>
                <w:webHidden/>
              </w:rPr>
              <w:instrText xml:space="preserve"> PAGEREF _Toc238047006 \h </w:instrText>
            </w:r>
            <w:r>
              <w:rPr>
                <w:noProof/>
                <w:webHidden/>
              </w:rPr>
            </w:r>
            <w:r>
              <w:rPr>
                <w:noProof/>
                <w:webHidden/>
              </w:rPr>
              <w:fldChar w:fldCharType="separate"/>
            </w:r>
            <w:r>
              <w:rPr>
                <w:noProof/>
                <w:webHidden/>
              </w:rPr>
              <w:t>29</w:t>
            </w:r>
            <w:r>
              <w:rPr>
                <w:noProof/>
                <w:webHidden/>
              </w:rPr>
              <w:fldChar w:fldCharType="end"/>
            </w:r>
          </w:hyperlink>
        </w:p>
        <w:p w14:paraId="40311A1A" w14:textId="5B6406D2" w:rsidR="00E03B09" w:rsidRDefault="00E03B09">
          <w:pPr>
            <w:pStyle w:val="TOC2"/>
            <w:tabs>
              <w:tab w:val="right" w:leader="dot" w:pos="9016"/>
            </w:tabs>
            <w:rPr>
              <w:rFonts w:eastAsiaTheme="minorEastAsia"/>
              <w:noProof/>
              <w:lang w:eastAsia="en-GB"/>
            </w:rPr>
          </w:pPr>
          <w:hyperlink w:anchor="_Toc238047007" w:history="1">
            <w:r w:rsidRPr="000E6CFA">
              <w:rPr>
                <w:rStyle w:val="Hyperlink"/>
                <w:noProof/>
              </w:rPr>
              <w:t>Recommendations.</w:t>
            </w:r>
            <w:r>
              <w:rPr>
                <w:noProof/>
                <w:webHidden/>
              </w:rPr>
              <w:tab/>
            </w:r>
            <w:r>
              <w:rPr>
                <w:noProof/>
                <w:webHidden/>
              </w:rPr>
              <w:fldChar w:fldCharType="begin"/>
            </w:r>
            <w:r>
              <w:rPr>
                <w:noProof/>
                <w:webHidden/>
              </w:rPr>
              <w:instrText xml:space="preserve"> PAGEREF _Toc238047007 \h </w:instrText>
            </w:r>
            <w:r>
              <w:rPr>
                <w:noProof/>
                <w:webHidden/>
              </w:rPr>
            </w:r>
            <w:r>
              <w:rPr>
                <w:noProof/>
                <w:webHidden/>
              </w:rPr>
              <w:fldChar w:fldCharType="separate"/>
            </w:r>
            <w:r>
              <w:rPr>
                <w:noProof/>
                <w:webHidden/>
              </w:rPr>
              <w:t>30</w:t>
            </w:r>
            <w:r>
              <w:rPr>
                <w:noProof/>
                <w:webHidden/>
              </w:rPr>
              <w:fldChar w:fldCharType="end"/>
            </w:r>
          </w:hyperlink>
        </w:p>
        <w:p w14:paraId="36C331E2" w14:textId="23149ABD" w:rsidR="00E03B09" w:rsidRDefault="00E03B09">
          <w:pPr>
            <w:pStyle w:val="TOC1"/>
            <w:tabs>
              <w:tab w:val="right" w:leader="dot" w:pos="9016"/>
            </w:tabs>
            <w:rPr>
              <w:rFonts w:eastAsiaTheme="minorEastAsia"/>
              <w:noProof/>
              <w:lang w:eastAsia="en-GB"/>
            </w:rPr>
          </w:pPr>
          <w:hyperlink w:anchor="_Toc238047008" w:history="1">
            <w:r w:rsidRPr="000E6CFA">
              <w:rPr>
                <w:rStyle w:val="Hyperlink"/>
                <w:noProof/>
              </w:rPr>
              <w:t>Resources.</w:t>
            </w:r>
            <w:r>
              <w:rPr>
                <w:noProof/>
                <w:webHidden/>
              </w:rPr>
              <w:tab/>
            </w:r>
            <w:r>
              <w:rPr>
                <w:noProof/>
                <w:webHidden/>
              </w:rPr>
              <w:fldChar w:fldCharType="begin"/>
            </w:r>
            <w:r>
              <w:rPr>
                <w:noProof/>
                <w:webHidden/>
              </w:rPr>
              <w:instrText xml:space="preserve"> PAGEREF _Toc238047008 \h </w:instrText>
            </w:r>
            <w:r>
              <w:rPr>
                <w:noProof/>
                <w:webHidden/>
              </w:rPr>
            </w:r>
            <w:r>
              <w:rPr>
                <w:noProof/>
                <w:webHidden/>
              </w:rPr>
              <w:fldChar w:fldCharType="separate"/>
            </w:r>
            <w:r>
              <w:rPr>
                <w:noProof/>
                <w:webHidden/>
              </w:rPr>
              <w:t>32</w:t>
            </w:r>
            <w:r>
              <w:rPr>
                <w:noProof/>
                <w:webHidden/>
              </w:rPr>
              <w:fldChar w:fldCharType="end"/>
            </w:r>
          </w:hyperlink>
        </w:p>
        <w:p w14:paraId="795D8E27" w14:textId="3A0C223C" w:rsidR="00E03B09" w:rsidRDefault="00E03B09">
          <w:pPr>
            <w:pStyle w:val="TOC2"/>
            <w:tabs>
              <w:tab w:val="right" w:leader="dot" w:pos="9016"/>
            </w:tabs>
            <w:rPr>
              <w:rFonts w:eastAsiaTheme="minorEastAsia"/>
              <w:noProof/>
              <w:lang w:eastAsia="en-GB"/>
            </w:rPr>
          </w:pPr>
          <w:hyperlink w:anchor="_Toc238047009" w:history="1">
            <w:r w:rsidRPr="000E6CFA">
              <w:rPr>
                <w:rStyle w:val="Hyperlink"/>
                <w:noProof/>
              </w:rPr>
              <w:t>For the general public and healthcare service users.</w:t>
            </w:r>
            <w:r>
              <w:rPr>
                <w:noProof/>
                <w:webHidden/>
              </w:rPr>
              <w:tab/>
            </w:r>
            <w:r>
              <w:rPr>
                <w:noProof/>
                <w:webHidden/>
              </w:rPr>
              <w:fldChar w:fldCharType="begin"/>
            </w:r>
            <w:r>
              <w:rPr>
                <w:noProof/>
                <w:webHidden/>
              </w:rPr>
              <w:instrText xml:space="preserve"> PAGEREF _Toc238047009 \h </w:instrText>
            </w:r>
            <w:r>
              <w:rPr>
                <w:noProof/>
                <w:webHidden/>
              </w:rPr>
            </w:r>
            <w:r>
              <w:rPr>
                <w:noProof/>
                <w:webHidden/>
              </w:rPr>
              <w:fldChar w:fldCharType="separate"/>
            </w:r>
            <w:r>
              <w:rPr>
                <w:noProof/>
                <w:webHidden/>
              </w:rPr>
              <w:t>32</w:t>
            </w:r>
            <w:r>
              <w:rPr>
                <w:noProof/>
                <w:webHidden/>
              </w:rPr>
              <w:fldChar w:fldCharType="end"/>
            </w:r>
          </w:hyperlink>
        </w:p>
        <w:p w14:paraId="15237352" w14:textId="1856D81A" w:rsidR="00E03B09" w:rsidRDefault="00E03B09">
          <w:pPr>
            <w:pStyle w:val="TOC2"/>
            <w:tabs>
              <w:tab w:val="right" w:leader="dot" w:pos="9016"/>
            </w:tabs>
            <w:rPr>
              <w:rFonts w:eastAsiaTheme="minorEastAsia"/>
              <w:noProof/>
              <w:lang w:eastAsia="en-GB"/>
            </w:rPr>
          </w:pPr>
          <w:hyperlink w:anchor="_Toc238047010" w:history="1">
            <w:r w:rsidRPr="000E6CFA">
              <w:rPr>
                <w:rStyle w:val="Hyperlink"/>
                <w:noProof/>
              </w:rPr>
              <w:t>For public health professionals.</w:t>
            </w:r>
            <w:r>
              <w:rPr>
                <w:noProof/>
                <w:webHidden/>
              </w:rPr>
              <w:tab/>
            </w:r>
            <w:r>
              <w:rPr>
                <w:noProof/>
                <w:webHidden/>
              </w:rPr>
              <w:fldChar w:fldCharType="begin"/>
            </w:r>
            <w:r>
              <w:rPr>
                <w:noProof/>
                <w:webHidden/>
              </w:rPr>
              <w:instrText xml:space="preserve"> PAGEREF _Toc238047010 \h </w:instrText>
            </w:r>
            <w:r>
              <w:rPr>
                <w:noProof/>
                <w:webHidden/>
              </w:rPr>
            </w:r>
            <w:r>
              <w:rPr>
                <w:noProof/>
                <w:webHidden/>
              </w:rPr>
              <w:fldChar w:fldCharType="separate"/>
            </w:r>
            <w:r>
              <w:rPr>
                <w:noProof/>
                <w:webHidden/>
              </w:rPr>
              <w:t>32</w:t>
            </w:r>
            <w:r>
              <w:rPr>
                <w:noProof/>
                <w:webHidden/>
              </w:rPr>
              <w:fldChar w:fldCharType="end"/>
            </w:r>
          </w:hyperlink>
        </w:p>
        <w:p w14:paraId="0C0BBBBA" w14:textId="4B9F5AAD" w:rsidR="00E03B09" w:rsidRDefault="00E03B09">
          <w:pPr>
            <w:pStyle w:val="TOC2"/>
            <w:tabs>
              <w:tab w:val="right" w:leader="dot" w:pos="9016"/>
            </w:tabs>
            <w:rPr>
              <w:rFonts w:eastAsiaTheme="minorEastAsia"/>
              <w:noProof/>
              <w:lang w:eastAsia="en-GB"/>
            </w:rPr>
          </w:pPr>
          <w:hyperlink w:anchor="_Toc238047011" w:history="1">
            <w:r w:rsidRPr="000E6CFA">
              <w:rPr>
                <w:rStyle w:val="Hyperlink"/>
                <w:noProof/>
              </w:rPr>
              <w:t>For people working with children in educational settings.</w:t>
            </w:r>
            <w:r>
              <w:rPr>
                <w:noProof/>
                <w:webHidden/>
              </w:rPr>
              <w:tab/>
            </w:r>
            <w:r>
              <w:rPr>
                <w:noProof/>
                <w:webHidden/>
              </w:rPr>
              <w:fldChar w:fldCharType="begin"/>
            </w:r>
            <w:r>
              <w:rPr>
                <w:noProof/>
                <w:webHidden/>
              </w:rPr>
              <w:instrText xml:space="preserve"> PAGEREF _Toc238047011 \h </w:instrText>
            </w:r>
            <w:r>
              <w:rPr>
                <w:noProof/>
                <w:webHidden/>
              </w:rPr>
            </w:r>
            <w:r>
              <w:rPr>
                <w:noProof/>
                <w:webHidden/>
              </w:rPr>
              <w:fldChar w:fldCharType="separate"/>
            </w:r>
            <w:r>
              <w:rPr>
                <w:noProof/>
                <w:webHidden/>
              </w:rPr>
              <w:t>33</w:t>
            </w:r>
            <w:r>
              <w:rPr>
                <w:noProof/>
                <w:webHidden/>
              </w:rPr>
              <w:fldChar w:fldCharType="end"/>
            </w:r>
          </w:hyperlink>
        </w:p>
        <w:p w14:paraId="392D851E" w14:textId="67F3E9CB" w:rsidR="00E03B09" w:rsidRDefault="00E03B09">
          <w:pPr>
            <w:pStyle w:val="TOC1"/>
            <w:tabs>
              <w:tab w:val="right" w:leader="dot" w:pos="9016"/>
            </w:tabs>
            <w:rPr>
              <w:rFonts w:eastAsiaTheme="minorEastAsia"/>
              <w:noProof/>
              <w:lang w:eastAsia="en-GB"/>
            </w:rPr>
          </w:pPr>
          <w:hyperlink w:anchor="_Toc238047012" w:history="1">
            <w:r w:rsidRPr="000E6CFA">
              <w:rPr>
                <w:rStyle w:val="Hyperlink"/>
                <w:noProof/>
              </w:rPr>
              <w:t>References.</w:t>
            </w:r>
            <w:r>
              <w:rPr>
                <w:noProof/>
                <w:webHidden/>
              </w:rPr>
              <w:tab/>
            </w:r>
            <w:r>
              <w:rPr>
                <w:noProof/>
                <w:webHidden/>
              </w:rPr>
              <w:fldChar w:fldCharType="begin"/>
            </w:r>
            <w:r>
              <w:rPr>
                <w:noProof/>
                <w:webHidden/>
              </w:rPr>
              <w:instrText xml:space="preserve"> PAGEREF _Toc238047012 \h </w:instrText>
            </w:r>
            <w:r>
              <w:rPr>
                <w:noProof/>
                <w:webHidden/>
              </w:rPr>
            </w:r>
            <w:r>
              <w:rPr>
                <w:noProof/>
                <w:webHidden/>
              </w:rPr>
              <w:fldChar w:fldCharType="separate"/>
            </w:r>
            <w:r>
              <w:rPr>
                <w:noProof/>
                <w:webHidden/>
              </w:rPr>
              <w:t>34</w:t>
            </w:r>
            <w:r>
              <w:rPr>
                <w:noProof/>
                <w:webHidden/>
              </w:rPr>
              <w:fldChar w:fldCharType="end"/>
            </w:r>
          </w:hyperlink>
        </w:p>
        <w:p w14:paraId="0AB91B89" w14:textId="2258B2BB" w:rsidR="00F15C18" w:rsidRPr="00CF2CA8" w:rsidRDefault="00F15C18">
          <w:pPr>
            <w:rPr>
              <w:color w:val="196B24" w:themeColor="accent3"/>
            </w:rPr>
          </w:pPr>
          <w:r w:rsidRPr="00CF2CA8">
            <w:rPr>
              <w:b/>
              <w:bCs/>
              <w:color w:val="196B24" w:themeColor="accent3"/>
            </w:rPr>
            <w:fldChar w:fldCharType="end"/>
          </w:r>
        </w:p>
      </w:sdtContent>
    </w:sdt>
    <w:p w14:paraId="6A91508E" w14:textId="77777777" w:rsidR="00E020A4" w:rsidRDefault="00E020A4"/>
    <w:p w14:paraId="30CC7801" w14:textId="276492C7" w:rsidR="00E020A4" w:rsidRDefault="00E020A4">
      <w:r>
        <w:br w:type="page"/>
      </w:r>
    </w:p>
    <w:p w14:paraId="66088641" w14:textId="66C7E859" w:rsidR="00952B73" w:rsidRPr="004C5848" w:rsidRDefault="00952B73" w:rsidP="001478F2">
      <w:pPr>
        <w:pStyle w:val="Heading1"/>
        <w:spacing w:line="276" w:lineRule="auto"/>
        <w:rPr>
          <w:color w:val="196B24" w:themeColor="accent3"/>
        </w:rPr>
      </w:pPr>
      <w:bookmarkStart w:id="0" w:name="_Toc238046986"/>
      <w:r w:rsidRPr="004C5848">
        <w:rPr>
          <w:color w:val="196B24" w:themeColor="accent3"/>
        </w:rPr>
        <w:lastRenderedPageBreak/>
        <w:t xml:space="preserve">Key </w:t>
      </w:r>
      <w:r w:rsidR="00FA6EDC">
        <w:rPr>
          <w:color w:val="196B24" w:themeColor="accent3"/>
        </w:rPr>
        <w:t>t</w:t>
      </w:r>
      <w:r w:rsidRPr="004C5848">
        <w:rPr>
          <w:color w:val="196B24" w:themeColor="accent3"/>
        </w:rPr>
        <w:t xml:space="preserve">erms and </w:t>
      </w:r>
      <w:r w:rsidR="00FA6EDC">
        <w:rPr>
          <w:color w:val="196B24" w:themeColor="accent3"/>
        </w:rPr>
        <w:t>d</w:t>
      </w:r>
      <w:r w:rsidRPr="004C5848">
        <w:rPr>
          <w:color w:val="196B24" w:themeColor="accent3"/>
        </w:rPr>
        <w:t>efinitions</w:t>
      </w:r>
      <w:r w:rsidR="0004453A">
        <w:rPr>
          <w:color w:val="196B24" w:themeColor="accent3"/>
        </w:rPr>
        <w:t>.</w:t>
      </w:r>
      <w:bookmarkEnd w:id="0"/>
    </w:p>
    <w:p w14:paraId="0CEC81A7" w14:textId="77777777" w:rsidR="00EC72E5" w:rsidRDefault="00EC72E5" w:rsidP="001478F2">
      <w:pPr>
        <w:spacing w:line="276" w:lineRule="auto"/>
      </w:pPr>
    </w:p>
    <w:p w14:paraId="6F2C7AF4" w14:textId="77777777" w:rsidR="004C5848" w:rsidRDefault="004C5848" w:rsidP="001478F2">
      <w:pPr>
        <w:spacing w:line="276" w:lineRule="auto"/>
      </w:pPr>
      <w:r w:rsidRPr="00DF0F45">
        <w:rPr>
          <w:b/>
          <w:bCs/>
          <w:color w:val="196B24" w:themeColor="accent3"/>
        </w:rPr>
        <w:t>Active travel</w:t>
      </w:r>
      <w:r w:rsidRPr="00DF0F45">
        <w:rPr>
          <w:color w:val="196B24" w:themeColor="accent3"/>
        </w:rPr>
        <w:t xml:space="preserve">: </w:t>
      </w:r>
      <w:r>
        <w:t>J</w:t>
      </w:r>
      <w:r w:rsidRPr="00EC72E5">
        <w:t>ourneys made by modes of transport that are fully or partially people-powered, irrespective of the purpose of the journey</w:t>
      </w:r>
      <w:r>
        <w:t xml:space="preserve">. Examples include </w:t>
      </w:r>
      <w:r w:rsidRPr="00EC72E5">
        <w:t>walking</w:t>
      </w:r>
      <w:r>
        <w:t>,</w:t>
      </w:r>
      <w:r w:rsidRPr="00EC72E5">
        <w:t xml:space="preserve"> wheeling</w:t>
      </w:r>
      <w:r>
        <w:t>, and</w:t>
      </w:r>
      <w:r w:rsidRPr="00EC72E5">
        <w:t xml:space="preserve"> cycling.</w:t>
      </w:r>
    </w:p>
    <w:p w14:paraId="26F98616" w14:textId="77777777" w:rsidR="002274B5" w:rsidRDefault="002274B5" w:rsidP="001478F2">
      <w:pPr>
        <w:spacing w:line="276" w:lineRule="auto"/>
      </w:pPr>
    </w:p>
    <w:p w14:paraId="7BA0C041" w14:textId="56DE3DE6" w:rsidR="004C5848" w:rsidRPr="00C4341B" w:rsidRDefault="004C5848" w:rsidP="001478F2">
      <w:pPr>
        <w:spacing w:line="276" w:lineRule="auto"/>
        <w:rPr>
          <w:rFonts w:cs="Calibri"/>
        </w:rPr>
      </w:pPr>
      <w:r w:rsidRPr="00DF0F45">
        <w:rPr>
          <w:b/>
          <w:bCs/>
          <w:color w:val="196B24" w:themeColor="accent3"/>
        </w:rPr>
        <w:t>Climate adaptation action</w:t>
      </w:r>
      <w:r w:rsidRPr="00DF0F45">
        <w:rPr>
          <w:color w:val="196B24" w:themeColor="accent3"/>
        </w:rPr>
        <w:t xml:space="preserve">: </w:t>
      </w:r>
      <w:r w:rsidRPr="00C4341B">
        <w:rPr>
          <w:rFonts w:cs="Calibri"/>
        </w:rPr>
        <w:t xml:space="preserve">The process of adjustment to </w:t>
      </w:r>
      <w:r>
        <w:rPr>
          <w:rFonts w:cs="Calibri"/>
        </w:rPr>
        <w:t xml:space="preserve">the </w:t>
      </w:r>
      <w:r w:rsidRPr="00C4341B">
        <w:rPr>
          <w:rFonts w:cs="Calibri"/>
        </w:rPr>
        <w:t>actual or expected climate and its effects, to moderate harm or exploit beneficial opportunities.</w:t>
      </w:r>
    </w:p>
    <w:p w14:paraId="60FC652A" w14:textId="77777777" w:rsidR="004C5848" w:rsidRPr="00EC72E5" w:rsidRDefault="004C5848" w:rsidP="001478F2">
      <w:pPr>
        <w:spacing w:line="276" w:lineRule="auto"/>
        <w:rPr>
          <w:rFonts w:cs="Calibri"/>
        </w:rPr>
      </w:pPr>
    </w:p>
    <w:p w14:paraId="4DC1D74C" w14:textId="77777777" w:rsidR="004C5848" w:rsidRDefault="004C5848" w:rsidP="001478F2">
      <w:pPr>
        <w:spacing w:line="276" w:lineRule="auto"/>
        <w:rPr>
          <w:rFonts w:cs="Calibri"/>
        </w:rPr>
      </w:pPr>
      <w:r w:rsidRPr="00DF0F45">
        <w:rPr>
          <w:b/>
          <w:bCs/>
          <w:color w:val="196B24" w:themeColor="accent3"/>
        </w:rPr>
        <w:t>Climate mitigation action</w:t>
      </w:r>
      <w:r w:rsidRPr="00DF0F45">
        <w:rPr>
          <w:color w:val="196B24" w:themeColor="accent3"/>
        </w:rPr>
        <w:t xml:space="preserve">: </w:t>
      </w:r>
      <w:r w:rsidRPr="00EC72E5">
        <w:rPr>
          <w:rFonts w:cs="Calibri"/>
        </w:rPr>
        <w:t>A human intervention to reduce emissions or enhance the sinks of greenhouse gases.</w:t>
      </w:r>
    </w:p>
    <w:p w14:paraId="206D4CB0" w14:textId="77777777" w:rsidR="004C5848" w:rsidRPr="00EC72E5" w:rsidRDefault="004C5848" w:rsidP="001478F2">
      <w:pPr>
        <w:spacing w:line="276" w:lineRule="auto"/>
        <w:rPr>
          <w:rFonts w:cs="Calibri"/>
        </w:rPr>
      </w:pPr>
    </w:p>
    <w:p w14:paraId="1C23B9C1" w14:textId="77777777" w:rsidR="004C5848" w:rsidRDefault="004C5848" w:rsidP="001478F2">
      <w:pPr>
        <w:spacing w:line="276" w:lineRule="auto"/>
        <w:rPr>
          <w:rFonts w:cs="Calibri"/>
        </w:rPr>
      </w:pPr>
      <w:r w:rsidRPr="00DF0F45">
        <w:rPr>
          <w:rFonts w:cs="Calibri"/>
          <w:b/>
          <w:bCs/>
          <w:color w:val="196B24" w:themeColor="accent3"/>
        </w:rPr>
        <w:t>Co-benefits</w:t>
      </w:r>
      <w:r w:rsidRPr="00DF0F45">
        <w:rPr>
          <w:rFonts w:cs="Calibri"/>
          <w:color w:val="196B24" w:themeColor="accent3"/>
        </w:rPr>
        <w:t xml:space="preserve">: </w:t>
      </w:r>
      <w:r w:rsidRPr="00EC72E5">
        <w:rPr>
          <w:rFonts w:cs="Calibri"/>
        </w:rPr>
        <w:t xml:space="preserve">The positive effects that a policy or measure aimed at one objective might have on other objectives, </w:t>
      </w:r>
      <w:r>
        <w:rPr>
          <w:rFonts w:cs="Calibri"/>
        </w:rPr>
        <w:t xml:space="preserve">that </w:t>
      </w:r>
      <w:r w:rsidRPr="00EC72E5">
        <w:rPr>
          <w:rFonts w:cs="Calibri"/>
        </w:rPr>
        <w:t>increas</w:t>
      </w:r>
      <w:r>
        <w:rPr>
          <w:rFonts w:cs="Calibri"/>
        </w:rPr>
        <w:t>es</w:t>
      </w:r>
      <w:r w:rsidRPr="00EC72E5">
        <w:rPr>
          <w:rFonts w:cs="Calibri"/>
        </w:rPr>
        <w:t xml:space="preserve"> the total benefits. </w:t>
      </w:r>
    </w:p>
    <w:p w14:paraId="407B6E50" w14:textId="77777777" w:rsidR="007A7A27" w:rsidRDefault="007A7A27" w:rsidP="001478F2">
      <w:pPr>
        <w:spacing w:line="276" w:lineRule="auto"/>
        <w:rPr>
          <w:rFonts w:cs="Calibri"/>
        </w:rPr>
      </w:pPr>
    </w:p>
    <w:p w14:paraId="1C55BE1F" w14:textId="5870EF81" w:rsidR="002274B5" w:rsidRDefault="002274B5" w:rsidP="001478F2">
      <w:pPr>
        <w:spacing w:line="276" w:lineRule="auto"/>
        <w:rPr>
          <w:rFonts w:cs="Calibri"/>
        </w:rPr>
      </w:pPr>
      <w:r w:rsidRPr="00CA0D38">
        <w:rPr>
          <w:rFonts w:cs="Calibri"/>
          <w:b/>
          <w:bCs/>
          <w:color w:val="196B24" w:themeColor="accent3"/>
        </w:rPr>
        <w:t>Congestion charging zones:</w:t>
      </w:r>
      <w:r w:rsidR="000C1F25" w:rsidRPr="00CA0D38">
        <w:rPr>
          <w:rFonts w:cs="Calibri"/>
          <w:color w:val="196B24" w:themeColor="accent3"/>
        </w:rPr>
        <w:t xml:space="preserve"> </w:t>
      </w:r>
      <w:r w:rsidR="000C1F25">
        <w:rPr>
          <w:rFonts w:cs="Calibri"/>
        </w:rPr>
        <w:t xml:space="preserve">A defined area </w:t>
      </w:r>
      <w:r w:rsidR="00CA0D38" w:rsidRPr="00CA0D38">
        <w:rPr>
          <w:rFonts w:cs="Calibri"/>
        </w:rPr>
        <w:t xml:space="preserve">where drivers must pay a fee to enter or drive during </w:t>
      </w:r>
      <w:r w:rsidR="00CA0D38">
        <w:rPr>
          <w:rFonts w:cs="Calibri"/>
        </w:rPr>
        <w:t xml:space="preserve">pre-specified </w:t>
      </w:r>
      <w:r w:rsidR="00CA0D38" w:rsidRPr="00CA0D38">
        <w:rPr>
          <w:rFonts w:cs="Calibri"/>
        </w:rPr>
        <w:t>peak traffic hours.</w:t>
      </w:r>
    </w:p>
    <w:p w14:paraId="664CBD34" w14:textId="77777777" w:rsidR="002274B5" w:rsidRDefault="002274B5" w:rsidP="001478F2">
      <w:pPr>
        <w:spacing w:line="276" w:lineRule="auto"/>
        <w:rPr>
          <w:rFonts w:cs="Calibri"/>
        </w:rPr>
      </w:pPr>
    </w:p>
    <w:p w14:paraId="741BC27A" w14:textId="48247E42" w:rsidR="007A7A27" w:rsidRDefault="007A7A27" w:rsidP="001478F2">
      <w:pPr>
        <w:spacing w:line="276" w:lineRule="auto"/>
        <w:rPr>
          <w:rFonts w:cs="Calibri"/>
        </w:rPr>
      </w:pPr>
      <w:r w:rsidRPr="00DF0F45">
        <w:rPr>
          <w:rFonts w:cs="Calibri"/>
          <w:b/>
          <w:bCs/>
          <w:color w:val="196B24" w:themeColor="accent3"/>
        </w:rPr>
        <w:t>Eco-anxiety:</w:t>
      </w:r>
      <w:r w:rsidRPr="00DF0F45">
        <w:rPr>
          <w:rFonts w:cs="Calibri"/>
          <w:color w:val="196B24" w:themeColor="accent3"/>
        </w:rPr>
        <w:t xml:space="preserve"> </w:t>
      </w:r>
      <w:r>
        <w:rPr>
          <w:rFonts w:cs="Calibri"/>
        </w:rPr>
        <w:t>T</w:t>
      </w:r>
      <w:r w:rsidRPr="007A7A27">
        <w:rPr>
          <w:rFonts w:cs="Calibri"/>
        </w:rPr>
        <w:t>he distress and worry that people may feel due to the threat of climate change. Although there is no standard definition for the term, ‘eco-anxiety’ tends to include related emotions such as eco-distress, eco-anger, eco-fear, and eco-grief. </w:t>
      </w:r>
    </w:p>
    <w:p w14:paraId="2199F556" w14:textId="77777777" w:rsidR="004C5848" w:rsidRPr="00EC72E5" w:rsidRDefault="004C5848" w:rsidP="001478F2">
      <w:pPr>
        <w:spacing w:line="276" w:lineRule="auto"/>
      </w:pPr>
    </w:p>
    <w:p w14:paraId="19FE4329" w14:textId="35A74BEA" w:rsidR="004C5848" w:rsidRDefault="004C5848" w:rsidP="001478F2">
      <w:pPr>
        <w:spacing w:line="276" w:lineRule="auto"/>
      </w:pPr>
      <w:r w:rsidRPr="00DF0F45">
        <w:rPr>
          <w:b/>
          <w:bCs/>
          <w:color w:val="196B24" w:themeColor="accent3"/>
        </w:rPr>
        <w:t>Green spaces</w:t>
      </w:r>
      <w:r w:rsidRPr="00DF0F45">
        <w:rPr>
          <w:color w:val="196B24" w:themeColor="accent3"/>
        </w:rPr>
        <w:t xml:space="preserve">: </w:t>
      </w:r>
      <w:r>
        <w:t>Areas of land with vegetation. This may</w:t>
      </w:r>
      <w:r w:rsidRPr="00EC72E5">
        <w:t xml:space="preserve"> include dedicated recreational space</w:t>
      </w:r>
      <w:r>
        <w:t>s,</w:t>
      </w:r>
      <w:r w:rsidRPr="00EC72E5">
        <w:t xml:space="preserve"> such as public parks, </w:t>
      </w:r>
      <w:r>
        <w:t>or</w:t>
      </w:r>
      <w:r w:rsidRPr="00EC72E5">
        <w:t xml:space="preserve"> other types of green space</w:t>
      </w:r>
      <w:r>
        <w:t xml:space="preserve"> such as;</w:t>
      </w:r>
      <w:r w:rsidRPr="003F0561">
        <w:t xml:space="preserve"> woodlands, playing fields, residential gardens, street trees, </w:t>
      </w:r>
      <w:r>
        <w:t>or</w:t>
      </w:r>
      <w:r w:rsidRPr="003F0561">
        <w:t xml:space="preserve"> allotments.</w:t>
      </w:r>
    </w:p>
    <w:p w14:paraId="51727E7D" w14:textId="77777777" w:rsidR="004C5848" w:rsidRDefault="004C5848" w:rsidP="001478F2">
      <w:pPr>
        <w:spacing w:line="276" w:lineRule="auto"/>
      </w:pPr>
    </w:p>
    <w:p w14:paraId="312904CC" w14:textId="1F4C2E0A" w:rsidR="00AF5CF7" w:rsidRDefault="00AF5CF7" w:rsidP="001478F2">
      <w:pPr>
        <w:spacing w:line="276" w:lineRule="auto"/>
      </w:pPr>
      <w:r w:rsidRPr="00AF5CF7">
        <w:rPr>
          <w:b/>
          <w:bCs/>
          <w:color w:val="196B24" w:themeColor="accent3"/>
        </w:rPr>
        <w:t>Low emission zones:</w:t>
      </w:r>
      <w:r w:rsidRPr="00AF5CF7">
        <w:rPr>
          <w:color w:val="196B24" w:themeColor="accent3"/>
        </w:rPr>
        <w:t xml:space="preserve"> </w:t>
      </w:r>
      <w:r w:rsidR="000C1F25">
        <w:t>A</w:t>
      </w:r>
      <w:r w:rsidRPr="00AF5CF7">
        <w:t xml:space="preserve"> defined area where access by some polluting vehicles is restricted or deterred with the aim of improving</w:t>
      </w:r>
      <w:r>
        <w:t xml:space="preserve"> air quality. </w:t>
      </w:r>
    </w:p>
    <w:p w14:paraId="1F5C0301" w14:textId="77777777" w:rsidR="00AF5CF7" w:rsidRDefault="00AF5CF7" w:rsidP="001478F2">
      <w:pPr>
        <w:spacing w:line="276" w:lineRule="auto"/>
      </w:pPr>
    </w:p>
    <w:p w14:paraId="233C250B" w14:textId="28DF5D54" w:rsidR="004C5848" w:rsidRDefault="004C5848" w:rsidP="001478F2">
      <w:pPr>
        <w:spacing w:line="276" w:lineRule="auto"/>
      </w:pPr>
      <w:r w:rsidRPr="00DF0F45">
        <w:rPr>
          <w:b/>
          <w:bCs/>
          <w:color w:val="196B24" w:themeColor="accent3"/>
        </w:rPr>
        <w:t>Maladaptation</w:t>
      </w:r>
      <w:r w:rsidRPr="00DF0F45">
        <w:rPr>
          <w:color w:val="196B24" w:themeColor="accent3"/>
        </w:rPr>
        <w:t xml:space="preserve">: </w:t>
      </w:r>
      <w:r w:rsidR="001B3A69" w:rsidRPr="00ED4028">
        <w:t xml:space="preserve">a process in which the unintended effects of an adaptation decision (including inaction) adversely alter the conditions to anticipate, withstand, manage and respond to risks (climate-related and non-climate-related) and associated impacts in </w:t>
      </w:r>
      <w:r w:rsidR="001B3A69" w:rsidRPr="00ED4028">
        <w:lastRenderedPageBreak/>
        <w:t>one or various entities (i.e., ecosystem, economic sector, community, territory, social group, infrastructure or species) in relation to the conditions before the decision</w:t>
      </w:r>
      <w:r w:rsidR="001B3A69">
        <w:t>.</w:t>
      </w:r>
    </w:p>
    <w:p w14:paraId="184AE763" w14:textId="77777777" w:rsidR="001B3A69" w:rsidRDefault="001B3A69" w:rsidP="001478F2">
      <w:pPr>
        <w:spacing w:line="276" w:lineRule="auto"/>
      </w:pPr>
    </w:p>
    <w:p w14:paraId="3ED5C174" w14:textId="3C5114ED" w:rsidR="004C5848" w:rsidRDefault="004C5848" w:rsidP="001478F2">
      <w:pPr>
        <w:spacing w:line="276" w:lineRule="auto"/>
      </w:pPr>
      <w:r w:rsidRPr="00DF0F45">
        <w:rPr>
          <w:b/>
          <w:bCs/>
          <w:color w:val="196B24" w:themeColor="accent3"/>
        </w:rPr>
        <w:t>Nature-based interventions:</w:t>
      </w:r>
      <w:r w:rsidRPr="00DF0F45">
        <w:rPr>
          <w:color w:val="196B24" w:themeColor="accent3"/>
        </w:rPr>
        <w:t xml:space="preserve"> </w:t>
      </w:r>
      <w:r>
        <w:t>S</w:t>
      </w:r>
      <w:r w:rsidRPr="00821E7B">
        <w:t xml:space="preserve">tructured activities that use contact with </w:t>
      </w:r>
      <w:r>
        <w:t xml:space="preserve">nature </w:t>
      </w:r>
      <w:r w:rsidRPr="00821E7B">
        <w:t xml:space="preserve">green to improve physical and </w:t>
      </w:r>
      <w:r>
        <w:t xml:space="preserve">/ or </w:t>
      </w:r>
      <w:r w:rsidRPr="00821E7B">
        <w:t>mental health</w:t>
      </w:r>
      <w:r>
        <w:t>. Examples include green exercise, forest bathing, or gardening therapy.</w:t>
      </w:r>
    </w:p>
    <w:p w14:paraId="17949799" w14:textId="77777777" w:rsidR="004C5848" w:rsidRDefault="004C5848" w:rsidP="001478F2">
      <w:pPr>
        <w:spacing w:line="276" w:lineRule="auto"/>
      </w:pPr>
    </w:p>
    <w:p w14:paraId="6D1C67A4" w14:textId="77777777" w:rsidR="009D7AF6" w:rsidRDefault="004C5848" w:rsidP="001478F2">
      <w:pPr>
        <w:spacing w:line="276" w:lineRule="auto"/>
      </w:pPr>
      <w:r w:rsidRPr="00DF0F45">
        <w:rPr>
          <w:b/>
          <w:bCs/>
          <w:color w:val="196B24" w:themeColor="accent3"/>
        </w:rPr>
        <w:t>Retrofitting</w:t>
      </w:r>
      <w:r w:rsidRPr="00DF0F45">
        <w:rPr>
          <w:color w:val="196B24" w:themeColor="accent3"/>
        </w:rPr>
        <w:t>:</w:t>
      </w:r>
      <w:r>
        <w:t xml:space="preserve"> A</w:t>
      </w:r>
      <w:r w:rsidRPr="00B4216E">
        <w:t xml:space="preserve">ny improvement work on an existing building to improve its energy efficiency, making </w:t>
      </w:r>
      <w:r>
        <w:t>it</w:t>
      </w:r>
      <w:r w:rsidRPr="00B4216E">
        <w:t xml:space="preserve"> easier to heat, able to retain that heat for longer, and replacing fossil fuels with renewable energy.</w:t>
      </w:r>
    </w:p>
    <w:p w14:paraId="04D9146A" w14:textId="77777777" w:rsidR="009D7AF6" w:rsidRDefault="009D7AF6" w:rsidP="001478F2">
      <w:pPr>
        <w:spacing w:line="276" w:lineRule="auto"/>
      </w:pPr>
    </w:p>
    <w:p w14:paraId="1FD28057" w14:textId="1B4AEC2F" w:rsidR="004C5848" w:rsidRDefault="009D7AF6" w:rsidP="001478F2">
      <w:pPr>
        <w:spacing w:line="276" w:lineRule="auto"/>
      </w:pPr>
      <w:proofErr w:type="spellStart"/>
      <w:r w:rsidRPr="00DF0F45">
        <w:rPr>
          <w:b/>
          <w:bCs/>
          <w:color w:val="196B24" w:themeColor="accent3"/>
        </w:rPr>
        <w:t>Tredge</w:t>
      </w:r>
      <w:proofErr w:type="spellEnd"/>
      <w:r w:rsidRPr="00DF0F45">
        <w:rPr>
          <w:color w:val="196B24" w:themeColor="accent3"/>
        </w:rPr>
        <w:t xml:space="preserve">: </w:t>
      </w:r>
      <w:r>
        <w:t>A</w:t>
      </w:r>
      <w:r w:rsidRPr="009D7AF6">
        <w:t xml:space="preserve"> line of closely spaced medium-sized trees or large shrubs grown informally to act as a screen or privacy barrier</w:t>
      </w:r>
      <w:r w:rsidR="00012BA9">
        <w:t>.</w:t>
      </w:r>
      <w:r w:rsidRPr="009D7AF6">
        <w:t xml:space="preserve"> </w:t>
      </w:r>
      <w:r w:rsidR="004C5848">
        <w:br w:type="page"/>
      </w:r>
    </w:p>
    <w:p w14:paraId="4CDCD6EF" w14:textId="6A50C835" w:rsidR="00C949A6" w:rsidRPr="00AF4304" w:rsidRDefault="00695304" w:rsidP="001478F2">
      <w:pPr>
        <w:pStyle w:val="Heading1"/>
        <w:spacing w:line="276" w:lineRule="auto"/>
        <w:rPr>
          <w:color w:val="196B24" w:themeColor="accent3"/>
        </w:rPr>
      </w:pPr>
      <w:bookmarkStart w:id="1" w:name="_Toc238046987"/>
      <w:r>
        <w:rPr>
          <w:color w:val="196B24" w:themeColor="accent3"/>
        </w:rPr>
        <w:lastRenderedPageBreak/>
        <w:t>Executive summary.</w:t>
      </w:r>
      <w:bookmarkEnd w:id="1"/>
    </w:p>
    <w:p w14:paraId="6C49E018" w14:textId="1259A205" w:rsidR="00695304" w:rsidRPr="00DF0F45" w:rsidRDefault="00695304" w:rsidP="001478F2">
      <w:pPr>
        <w:spacing w:line="276" w:lineRule="auto"/>
        <w:rPr>
          <w:b/>
          <w:bCs/>
          <w:color w:val="196B24" w:themeColor="accent3"/>
        </w:rPr>
      </w:pPr>
      <w:r w:rsidRPr="00DF0F45">
        <w:rPr>
          <w:b/>
          <w:bCs/>
          <w:color w:val="196B24" w:themeColor="accent3"/>
        </w:rPr>
        <w:t>Background</w:t>
      </w:r>
      <w:r w:rsidR="00C21A98" w:rsidRPr="00DF0F45">
        <w:rPr>
          <w:b/>
          <w:bCs/>
          <w:color w:val="196B24" w:themeColor="accent3"/>
        </w:rPr>
        <w:t>.</w:t>
      </w:r>
      <w:r w:rsidRPr="00DF0F45">
        <w:rPr>
          <w:b/>
          <w:bCs/>
          <w:color w:val="196B24" w:themeColor="accent3"/>
        </w:rPr>
        <w:t xml:space="preserve"> </w:t>
      </w:r>
    </w:p>
    <w:p w14:paraId="6926F553" w14:textId="184FBAED" w:rsidR="00695304" w:rsidRDefault="00695304" w:rsidP="001478F2">
      <w:pPr>
        <w:spacing w:line="276" w:lineRule="auto"/>
      </w:pPr>
      <w:r w:rsidRPr="000A470D">
        <w:t xml:space="preserve">Children’s early environments </w:t>
      </w:r>
      <w:r w:rsidR="00C17F64">
        <w:t>have</w:t>
      </w:r>
      <w:r w:rsidRPr="000A470D">
        <w:t xml:space="preserve"> lifelong </w:t>
      </w:r>
      <w:r w:rsidR="00C17F64">
        <w:t xml:space="preserve">impacts on their </w:t>
      </w:r>
      <w:r w:rsidRPr="000A470D">
        <w:t>health, wellbeing</w:t>
      </w:r>
      <w:r w:rsidR="00C17F64">
        <w:t xml:space="preserve"> and development</w:t>
      </w:r>
      <w:r w:rsidRPr="000A470D">
        <w:t xml:space="preserve">. Inequalities </w:t>
      </w:r>
      <w:r w:rsidR="00EB5007">
        <w:t xml:space="preserve">can </w:t>
      </w:r>
      <w:r w:rsidRPr="000A470D">
        <w:t xml:space="preserve">begin before birth and are reinforced by differences in exposure to clean air, </w:t>
      </w:r>
      <w:r w:rsidR="008A4458">
        <w:t xml:space="preserve">healthy </w:t>
      </w:r>
      <w:r w:rsidR="00CF1263">
        <w:t>diet</w:t>
      </w:r>
      <w:r w:rsidR="008A4458">
        <w:t>s</w:t>
      </w:r>
      <w:r w:rsidRPr="000A470D">
        <w:t>, physical activity opportunities</w:t>
      </w:r>
      <w:r w:rsidR="004F612D">
        <w:t>,</w:t>
      </w:r>
      <w:r w:rsidRPr="000A470D">
        <w:t xml:space="preserve"> and climate-related risks. Children </w:t>
      </w:r>
      <w:r w:rsidR="006643B9">
        <w:t xml:space="preserve">that are </w:t>
      </w:r>
      <w:r w:rsidR="00A33FC4">
        <w:t>born and grow up</w:t>
      </w:r>
      <w:r w:rsidRPr="000A470D">
        <w:t xml:space="preserve"> in more deprived areas are more likely to experience </w:t>
      </w:r>
      <w:r w:rsidR="004F612D">
        <w:t>poorer health outcomes</w:t>
      </w:r>
      <w:r w:rsidR="00A33FC4">
        <w:t xml:space="preserve"> across the life</w:t>
      </w:r>
      <w:r w:rsidR="00143BB5">
        <w:t xml:space="preserve"> </w:t>
      </w:r>
      <w:r w:rsidR="00A33FC4">
        <w:t>course</w:t>
      </w:r>
      <w:r w:rsidR="004F612D">
        <w:t xml:space="preserve">, including </w:t>
      </w:r>
      <w:r>
        <w:t>adverse</w:t>
      </w:r>
      <w:r w:rsidRPr="000A470D">
        <w:t xml:space="preserve"> birth outcomes, </w:t>
      </w:r>
      <w:r w:rsidR="00143BB5">
        <w:t xml:space="preserve">living with </w:t>
      </w:r>
      <w:r w:rsidRPr="000A470D">
        <w:t xml:space="preserve">obesity, mental health </w:t>
      </w:r>
      <w:r w:rsidR="0040272F">
        <w:t>problems,</w:t>
      </w:r>
      <w:r w:rsidRPr="000A470D">
        <w:t xml:space="preserve"> </w:t>
      </w:r>
      <w:r w:rsidR="00F526F8">
        <w:t xml:space="preserve">and </w:t>
      </w:r>
      <w:r w:rsidRPr="000A470D">
        <w:t>greater exposure to environmental hazards.</w:t>
      </w:r>
      <w:r w:rsidR="00F526F8">
        <w:t xml:space="preserve"> They are also more likely to </w:t>
      </w:r>
      <w:r w:rsidR="00CB4915">
        <w:t>experience</w:t>
      </w:r>
      <w:r w:rsidR="00F526F8">
        <w:t xml:space="preserve"> </w:t>
      </w:r>
      <w:r w:rsidR="00CB4915">
        <w:t>poorer outcomes associated with long-term conditions, such as asthma.</w:t>
      </w:r>
      <w:r w:rsidRPr="000A470D">
        <w:t xml:space="preserve"> This</w:t>
      </w:r>
      <w:r w:rsidR="00AC1C6C">
        <w:t xml:space="preserve"> </w:t>
      </w:r>
      <w:r w:rsidRPr="000A470D">
        <w:t xml:space="preserve">review </w:t>
      </w:r>
      <w:r w:rsidR="00AC1C6C">
        <w:t>considers the evidence</w:t>
      </w:r>
      <w:r w:rsidRPr="000A470D">
        <w:t xml:space="preserve"> </w:t>
      </w:r>
      <w:r w:rsidR="00810031">
        <w:t>behind</w:t>
      </w:r>
      <w:r w:rsidRPr="000A470D">
        <w:t xml:space="preserve"> green </w:t>
      </w:r>
      <w:r w:rsidR="005266F1">
        <w:t xml:space="preserve">interventions, to include exposure to green </w:t>
      </w:r>
      <w:r w:rsidRPr="000A470D">
        <w:t>space</w:t>
      </w:r>
      <w:r w:rsidR="005266F1">
        <w:t>s</w:t>
      </w:r>
      <w:r w:rsidRPr="000A470D">
        <w:t xml:space="preserve">, </w:t>
      </w:r>
      <w:r w:rsidR="004E2410">
        <w:t xml:space="preserve">interventions to improve </w:t>
      </w:r>
      <w:r w:rsidRPr="000A470D">
        <w:t>air quality</w:t>
      </w:r>
      <w:r w:rsidR="004E2410">
        <w:t xml:space="preserve">, </w:t>
      </w:r>
      <w:r w:rsidRPr="000A470D">
        <w:t>and</w:t>
      </w:r>
      <w:r w:rsidR="004E2410">
        <w:t xml:space="preserve"> </w:t>
      </w:r>
      <w:r w:rsidRPr="000A470D">
        <w:t xml:space="preserve">climate mitigation </w:t>
      </w:r>
      <w:r>
        <w:t>and</w:t>
      </w:r>
      <w:r w:rsidRPr="000A470D">
        <w:t xml:space="preserve"> adaptation actions</w:t>
      </w:r>
      <w:r w:rsidR="00810031">
        <w:t>, and how they</w:t>
      </w:r>
      <w:r w:rsidRPr="000A470D">
        <w:t xml:space="preserve"> </w:t>
      </w:r>
      <w:r w:rsidR="00964EB4">
        <w:t>impact the</w:t>
      </w:r>
      <w:r w:rsidR="000D5B59">
        <w:t xml:space="preserve"> health</w:t>
      </w:r>
      <w:r w:rsidRPr="000A470D">
        <w:t xml:space="preserve"> outcomes </w:t>
      </w:r>
      <w:r w:rsidR="00964EB4">
        <w:t>of</w:t>
      </w:r>
      <w:r w:rsidRPr="000A470D">
        <w:t xml:space="preserve"> pregnant people, newborns, children</w:t>
      </w:r>
      <w:r>
        <w:t>,</w:t>
      </w:r>
      <w:r w:rsidRPr="000A470D">
        <w:t xml:space="preserve"> and young people.</w:t>
      </w:r>
    </w:p>
    <w:p w14:paraId="169E4DB1" w14:textId="77777777" w:rsidR="00695304" w:rsidRDefault="00695304" w:rsidP="001478F2">
      <w:pPr>
        <w:pStyle w:val="Heading2"/>
        <w:spacing w:line="276" w:lineRule="auto"/>
        <w:rPr>
          <w:rFonts w:cstheme="minorBidi"/>
          <w:color w:val="196B24"/>
        </w:rPr>
      </w:pPr>
    </w:p>
    <w:p w14:paraId="52173F4A" w14:textId="03FCE762" w:rsidR="00695304" w:rsidRPr="004A4355" w:rsidRDefault="009B736C" w:rsidP="001478F2">
      <w:pPr>
        <w:spacing w:line="276" w:lineRule="auto"/>
        <w:rPr>
          <w:b/>
          <w:bCs/>
          <w:color w:val="196B24" w:themeColor="accent3"/>
        </w:rPr>
      </w:pPr>
      <w:r w:rsidRPr="004A4355">
        <w:rPr>
          <w:b/>
          <w:bCs/>
          <w:color w:val="196B24" w:themeColor="accent3"/>
        </w:rPr>
        <w:t>Summary of k</w:t>
      </w:r>
      <w:r w:rsidR="00695304" w:rsidRPr="004A4355">
        <w:rPr>
          <w:b/>
          <w:bCs/>
          <w:color w:val="196B24" w:themeColor="accent3"/>
        </w:rPr>
        <w:t>ey findings</w:t>
      </w:r>
      <w:r w:rsidR="00C21A98" w:rsidRPr="004A4355">
        <w:rPr>
          <w:b/>
          <w:bCs/>
          <w:color w:val="196B24" w:themeColor="accent3"/>
        </w:rPr>
        <w:t>.</w:t>
      </w:r>
    </w:p>
    <w:p w14:paraId="60E3D85E" w14:textId="56762890" w:rsidR="00695304" w:rsidRDefault="00695304" w:rsidP="001478F2">
      <w:pPr>
        <w:spacing w:line="276" w:lineRule="auto"/>
        <w:rPr>
          <w:lang w:eastAsia="en-GB"/>
        </w:rPr>
      </w:pPr>
      <w:r w:rsidRPr="004A4355">
        <w:rPr>
          <w:b/>
          <w:bCs/>
          <w:color w:val="196B24" w:themeColor="accent3"/>
        </w:rPr>
        <w:t>P</w:t>
      </w:r>
      <w:r w:rsidR="004A4355">
        <w:rPr>
          <w:b/>
          <w:bCs/>
          <w:color w:val="196B24" w:themeColor="accent3"/>
        </w:rPr>
        <w:t>eople experiencing p</w:t>
      </w:r>
      <w:r w:rsidRPr="004A4355">
        <w:rPr>
          <w:b/>
          <w:bCs/>
          <w:color w:val="196B24" w:themeColor="accent3"/>
        </w:rPr>
        <w:t>regnancy and newborn</w:t>
      </w:r>
      <w:r w:rsidR="004C1EC6" w:rsidRPr="004A4355">
        <w:rPr>
          <w:b/>
          <w:bCs/>
          <w:color w:val="196B24" w:themeColor="accent3"/>
        </w:rPr>
        <w:t>s</w:t>
      </w:r>
      <w:r w:rsidRPr="004A4355">
        <w:rPr>
          <w:b/>
          <w:bCs/>
          <w:color w:val="196B24" w:themeColor="accent3"/>
        </w:rPr>
        <w:t>:</w:t>
      </w:r>
      <w:r w:rsidRPr="004A4355">
        <w:rPr>
          <w:color w:val="196B24" w:themeColor="accent3"/>
        </w:rPr>
        <w:t xml:space="preserve"> </w:t>
      </w:r>
      <w:r w:rsidR="006529E4">
        <w:t>Overall, g</w:t>
      </w:r>
      <w:r>
        <w:t xml:space="preserve">reater green space exposure during pregnancy </w:t>
      </w:r>
      <w:r w:rsidR="006529E4">
        <w:t>appeared to be</w:t>
      </w:r>
      <w:r>
        <w:t xml:space="preserve"> associated with higher </w:t>
      </w:r>
      <w:r w:rsidR="004C1EC6">
        <w:t xml:space="preserve">rates of </w:t>
      </w:r>
      <w:r>
        <w:t>physical activity, reduced risk of diabetes and hypertensive disorders, lower self-reported depression, and improved birth outcomes including reduced risk of preterm birth, low birth weight</w:t>
      </w:r>
      <w:r w:rsidR="00083C14">
        <w:t>,</w:t>
      </w:r>
      <w:r>
        <w:t xml:space="preserve"> and being small for gestational age</w:t>
      </w:r>
      <w:r w:rsidR="006529E4">
        <w:t xml:space="preserve">, though the evidence </w:t>
      </w:r>
      <w:r w:rsidR="00233C95">
        <w:t>for some birth outcomes was not consistent</w:t>
      </w:r>
      <w:r>
        <w:t xml:space="preserve">. </w:t>
      </w:r>
      <w:r w:rsidR="006B08F7">
        <w:t xml:space="preserve">Evidence was not consistent </w:t>
      </w:r>
      <w:r w:rsidR="00083C14">
        <w:t>regarding</w:t>
      </w:r>
      <w:r w:rsidR="009558C3">
        <w:t xml:space="preserve"> </w:t>
      </w:r>
      <w:r w:rsidR="00F21880">
        <w:t>impact according to levels of deprivation.</w:t>
      </w:r>
      <w:r w:rsidR="009558C3">
        <w:t xml:space="preserve"> </w:t>
      </w:r>
      <w:r w:rsidR="0086293C">
        <w:t>Exposure to a</w:t>
      </w:r>
      <w:r>
        <w:t>ir pollution and extreme heat are consistently associated with adverse pregnancy and birth outcomes. However, there is limited direct evidence that interventions to increase green space, reduce air pollution</w:t>
      </w:r>
      <w:r w:rsidR="00083C14">
        <w:t>,</w:t>
      </w:r>
      <w:r>
        <w:t xml:space="preserve"> or implement climate action improve maternal or newborn outcomes</w:t>
      </w:r>
      <w:r w:rsidR="00F21880">
        <w:t>. These findings d</w:t>
      </w:r>
      <w:r w:rsidR="00A246F8">
        <w:t>emonstrat</w:t>
      </w:r>
      <w:r w:rsidR="00F21880">
        <w:t xml:space="preserve">e </w:t>
      </w:r>
      <w:r>
        <w:t>important evidence gap</w:t>
      </w:r>
      <w:r w:rsidR="00F21880">
        <w:t>s</w:t>
      </w:r>
      <w:r>
        <w:t xml:space="preserve"> rather than </w:t>
      </w:r>
      <w:r w:rsidR="002526D5">
        <w:t xml:space="preserve">a </w:t>
      </w:r>
      <w:r w:rsidR="00233C95">
        <w:t xml:space="preserve">clear </w:t>
      </w:r>
      <w:r>
        <w:t>absence of benefit.</w:t>
      </w:r>
    </w:p>
    <w:p w14:paraId="1FF069DD" w14:textId="0A72399E" w:rsidR="00695304" w:rsidRDefault="00695304" w:rsidP="001478F2">
      <w:pPr>
        <w:spacing w:line="276" w:lineRule="auto"/>
      </w:pPr>
      <w:r w:rsidRPr="0098357D">
        <w:rPr>
          <w:b/>
          <w:bCs/>
          <w:color w:val="196B24" w:themeColor="accent3"/>
        </w:rPr>
        <w:t>Physical activity and obesity:</w:t>
      </w:r>
      <w:r w:rsidRPr="00B41F6A">
        <w:t xml:space="preserve"> </w:t>
      </w:r>
      <w:r w:rsidR="005D4804">
        <w:t>On balance, a</w:t>
      </w:r>
      <w:r w:rsidRPr="00B41F6A">
        <w:t>ccess to parks, green open spaces</w:t>
      </w:r>
      <w:r w:rsidR="00FD2036">
        <w:t>,</w:t>
      </w:r>
      <w:r w:rsidRPr="00B41F6A">
        <w:t xml:space="preserve"> and greener </w:t>
      </w:r>
      <w:r w:rsidR="0098357D">
        <w:t>playgrounds</w:t>
      </w:r>
      <w:r w:rsidRPr="00B41F6A">
        <w:t xml:space="preserve"> </w:t>
      </w:r>
      <w:r w:rsidR="00FD2036">
        <w:t xml:space="preserve">appeared to be </w:t>
      </w:r>
      <w:r w:rsidRPr="00B41F6A">
        <w:t>generally associated with increased physical activity and reduced sedentary behaviour among</w:t>
      </w:r>
      <w:r w:rsidR="002526D5">
        <w:t>st</w:t>
      </w:r>
      <w:r w:rsidRPr="00B41F6A">
        <w:t xml:space="preserve"> children. Some evidence links green space exposure to lower BMI and obesity risk, particularly in older boys. However, benefits are not consistent across age, gender or ethnicity. Without inclusive design and targeted engagement, green interventions may not benefit all children equally and could widen existing inequalities.</w:t>
      </w:r>
    </w:p>
    <w:p w14:paraId="68259C07" w14:textId="6C79FEE1" w:rsidR="00A3272E" w:rsidRDefault="00941386" w:rsidP="001478F2">
      <w:pPr>
        <w:spacing w:line="276" w:lineRule="auto"/>
      </w:pPr>
      <w:r>
        <w:t xml:space="preserve">Evidence </w:t>
      </w:r>
      <w:r w:rsidR="00796EA9">
        <w:t>suggest</w:t>
      </w:r>
      <w:r>
        <w:t>s</w:t>
      </w:r>
      <w:r w:rsidR="00796EA9">
        <w:t xml:space="preserve"> that some school-based interventions </w:t>
      </w:r>
      <w:r>
        <w:t>are effective at</w:t>
      </w:r>
      <w:r w:rsidR="00796EA9">
        <w:t xml:space="preserve"> </w:t>
      </w:r>
      <w:r w:rsidR="00C21A98">
        <w:t>increasing the number of children</w:t>
      </w:r>
      <w:r w:rsidR="00796EA9">
        <w:t xml:space="preserve"> active</w:t>
      </w:r>
      <w:r w:rsidR="00C21A98">
        <w:t>ly</w:t>
      </w:r>
      <w:r w:rsidR="00796EA9">
        <w:t xml:space="preserve"> travel</w:t>
      </w:r>
      <w:r w:rsidR="00C21A98">
        <w:t>ling</w:t>
      </w:r>
      <w:r w:rsidR="00796EA9">
        <w:t xml:space="preserve"> to school, however</w:t>
      </w:r>
      <w:r w:rsidR="00C21A98">
        <w:t>,</w:t>
      </w:r>
      <w:r w:rsidR="00796EA9">
        <w:t xml:space="preserve"> none of the </w:t>
      </w:r>
      <w:r w:rsidR="00497148">
        <w:t>reviewed</w:t>
      </w:r>
      <w:r w:rsidR="00796EA9">
        <w:t xml:space="preserve"> studies </w:t>
      </w:r>
      <w:r w:rsidR="00796EA9">
        <w:lastRenderedPageBreak/>
        <w:t>objectively measured impact on total physical activity levels of children or associated health impacts.</w:t>
      </w:r>
    </w:p>
    <w:p w14:paraId="31FF52C9" w14:textId="04FE656E" w:rsidR="00695304" w:rsidRDefault="00695304" w:rsidP="001478F2">
      <w:pPr>
        <w:spacing w:line="276" w:lineRule="auto"/>
      </w:pPr>
      <w:r w:rsidRPr="00D05796">
        <w:t>Diets with lower environmental impact</w:t>
      </w:r>
      <w:r w:rsidR="008B305E">
        <w:t xml:space="preserve"> </w:t>
      </w:r>
      <w:r w:rsidRPr="00D05796">
        <w:t>may support improved cardiometabolic</w:t>
      </w:r>
      <w:r>
        <w:t xml:space="preserve"> and obesity</w:t>
      </w:r>
      <w:r w:rsidRPr="00D05796">
        <w:t xml:space="preserve"> outcomes </w:t>
      </w:r>
      <w:r>
        <w:t>whilst also</w:t>
      </w:r>
      <w:r w:rsidRPr="00D05796">
        <w:t xml:space="preserve"> reduc</w:t>
      </w:r>
      <w:r>
        <w:t>ing</w:t>
      </w:r>
      <w:r w:rsidRPr="00D05796">
        <w:t xml:space="preserve"> greenhouse gas emissions. However, affordability, nutritional adequacy and micronutrient risks must be addressed, particularly for pregnant people and children. Population-level action on food environments, </w:t>
      </w:r>
      <w:r w:rsidR="00C17ECA">
        <w:t xml:space="preserve">including </w:t>
      </w:r>
      <w:r w:rsidRPr="00D05796">
        <w:t>advertising</w:t>
      </w:r>
      <w:r w:rsidR="00C17ECA">
        <w:t>,</w:t>
      </w:r>
      <w:r w:rsidRPr="00D05796">
        <w:t xml:space="preserve"> is </w:t>
      </w:r>
      <w:r w:rsidR="00C17ECA">
        <w:t>required to prevent exacerbation of pre-existing diet-related health inequalities</w:t>
      </w:r>
      <w:r w:rsidRPr="00D05796">
        <w:t>.</w:t>
      </w:r>
    </w:p>
    <w:p w14:paraId="2B17C09D" w14:textId="535D8CB2" w:rsidR="00695304" w:rsidRDefault="00695304" w:rsidP="001478F2">
      <w:pPr>
        <w:spacing w:line="276" w:lineRule="auto"/>
      </w:pPr>
      <w:r w:rsidRPr="001004D7">
        <w:rPr>
          <w:b/>
          <w:bCs/>
          <w:color w:val="196B24" w:themeColor="accent3"/>
        </w:rPr>
        <w:t>A</w:t>
      </w:r>
      <w:r w:rsidR="00661FA2">
        <w:rPr>
          <w:b/>
          <w:bCs/>
          <w:color w:val="196B24" w:themeColor="accent3"/>
        </w:rPr>
        <w:t>sthma and a</w:t>
      </w:r>
      <w:r w:rsidRPr="001004D7">
        <w:rPr>
          <w:b/>
          <w:bCs/>
          <w:color w:val="196B24" w:themeColor="accent3"/>
        </w:rPr>
        <w:t>ir pollution:</w:t>
      </w:r>
      <w:r w:rsidRPr="001004D7">
        <w:rPr>
          <w:color w:val="196B24" w:themeColor="accent3"/>
        </w:rPr>
        <w:t xml:space="preserve"> </w:t>
      </w:r>
      <w:r w:rsidRPr="00096AA1">
        <w:t xml:space="preserve">Air pollution contributes to respiratory disease, asthma exacerbations and wider health inequalities. Modelling studies suggest that climate mitigation policies that reduce </w:t>
      </w:r>
      <w:r w:rsidR="00355DB4">
        <w:t xml:space="preserve">concentrations of </w:t>
      </w:r>
      <w:r w:rsidRPr="00096AA1">
        <w:t xml:space="preserve">particulate matter and nitrogen dioxide </w:t>
      </w:r>
      <w:r w:rsidR="00355DB4">
        <w:t xml:space="preserve">air pollutants </w:t>
      </w:r>
      <w:r w:rsidRPr="00096AA1">
        <w:t xml:space="preserve">could benefit respiratory health. Evidence from </w:t>
      </w:r>
      <w:r w:rsidR="00355DB4">
        <w:t xml:space="preserve">evaluations of </w:t>
      </w:r>
      <w:r w:rsidRPr="00096AA1">
        <w:t>low emission zones</w:t>
      </w:r>
      <w:r w:rsidR="0083017F">
        <w:t xml:space="preserve"> (LEZs)</w:t>
      </w:r>
      <w:r w:rsidRPr="00096AA1">
        <w:t>, active travel</w:t>
      </w:r>
      <w:r w:rsidR="00355DB4">
        <w:t xml:space="preserve"> interventions</w:t>
      </w:r>
      <w:r>
        <w:t>,</w:t>
      </w:r>
      <w:r w:rsidRPr="00096AA1">
        <w:t xml:space="preserve"> and anti-idling initiatives show</w:t>
      </w:r>
      <w:r w:rsidR="00355DB4">
        <w:t xml:space="preserve"> these </w:t>
      </w:r>
      <w:r w:rsidR="002A61D6">
        <w:t>can</w:t>
      </w:r>
      <w:r w:rsidRPr="00096AA1">
        <w:t xml:space="preserve"> reduce </w:t>
      </w:r>
      <w:r w:rsidR="00355DB4">
        <w:t xml:space="preserve">air </w:t>
      </w:r>
      <w:r w:rsidRPr="00096AA1">
        <w:t xml:space="preserve">pollution </w:t>
      </w:r>
      <w:r w:rsidR="00355DB4">
        <w:t xml:space="preserve">concentrations </w:t>
      </w:r>
      <w:r w:rsidR="00F3281C">
        <w:t>and therefore</w:t>
      </w:r>
      <w:r w:rsidR="00355DB4">
        <w:t xml:space="preserve"> </w:t>
      </w:r>
      <w:r w:rsidRPr="00096AA1">
        <w:t xml:space="preserve">exposure, but direct evidence of measurable </w:t>
      </w:r>
      <w:r w:rsidR="00F3281C">
        <w:t xml:space="preserve">improvement in </w:t>
      </w:r>
      <w:r w:rsidRPr="00096AA1">
        <w:t>child</w:t>
      </w:r>
      <w:r w:rsidR="00F3281C">
        <w:t>ren’s</w:t>
      </w:r>
      <w:r w:rsidRPr="00096AA1">
        <w:t xml:space="preserve"> health </w:t>
      </w:r>
      <w:r w:rsidR="00F3281C">
        <w:t>outcomes</w:t>
      </w:r>
      <w:r w:rsidRPr="00096AA1">
        <w:t xml:space="preserve"> is </w:t>
      </w:r>
      <w:r w:rsidR="00FC21FB">
        <w:t xml:space="preserve">more </w:t>
      </w:r>
      <w:r w:rsidR="00CC0934">
        <w:t xml:space="preserve">mixed, though recent findings from the </w:t>
      </w:r>
      <w:r w:rsidR="00236801">
        <w:t>children’s health in London and Luton (</w:t>
      </w:r>
      <w:r w:rsidR="00CC0934">
        <w:t>CHILL</w:t>
      </w:r>
      <w:r w:rsidR="00236801">
        <w:t>)</w:t>
      </w:r>
      <w:r w:rsidR="00CC0934">
        <w:t xml:space="preserve"> cohort study suggest London’s </w:t>
      </w:r>
      <w:r w:rsidR="003E6BB3">
        <w:t>ultra-low</w:t>
      </w:r>
      <w:r w:rsidR="00236801">
        <w:t xml:space="preserve"> emission zones (</w:t>
      </w:r>
      <w:r w:rsidR="00CC0934">
        <w:t>ULEZ</w:t>
      </w:r>
      <w:r w:rsidR="00236801">
        <w:t>s)</w:t>
      </w:r>
      <w:r w:rsidR="003E6BB3">
        <w:t xml:space="preserve"> are</w:t>
      </w:r>
      <w:r w:rsidR="00CC0934">
        <w:t xml:space="preserve"> associated with improved lung function</w:t>
      </w:r>
      <w:r w:rsidR="003E6BB3">
        <w:t xml:space="preserve"> in children</w:t>
      </w:r>
      <w:r w:rsidRPr="00096AA1">
        <w:t xml:space="preserve">. </w:t>
      </w:r>
      <w:r w:rsidR="00671BE6">
        <w:t xml:space="preserve">However, </w:t>
      </w:r>
      <w:r w:rsidR="0031390F">
        <w:t xml:space="preserve">ULEZ schemes should be </w:t>
      </w:r>
      <w:r w:rsidR="0090321D">
        <w:t>implemented alongside</w:t>
      </w:r>
      <w:r w:rsidR="0031390F">
        <w:t xml:space="preserve"> accessible, affordable alternatives to driving to avoid worsening inequalities</w:t>
      </w:r>
      <w:r w:rsidR="001A74CC">
        <w:t>, concentrating congestion in more deprived areas,</w:t>
      </w:r>
      <w:r w:rsidR="0031390F">
        <w:t xml:space="preserve"> and negatively impact</w:t>
      </w:r>
      <w:r w:rsidR="0090321D">
        <w:t>ing</w:t>
      </w:r>
      <w:r w:rsidR="0031390F">
        <w:t xml:space="preserve"> those already experiencing transport related </w:t>
      </w:r>
      <w:r w:rsidR="00CA54DA">
        <w:t>social exclusion</w:t>
      </w:r>
      <w:r w:rsidR="0031390F">
        <w:t>.</w:t>
      </w:r>
      <w:r w:rsidR="00A425D7">
        <w:t xml:space="preserve"> </w:t>
      </w:r>
      <w:r w:rsidR="000E23F4">
        <w:t>Retrofitting</w:t>
      </w:r>
      <w:r w:rsidRPr="00096AA1">
        <w:t xml:space="preserve"> show</w:t>
      </w:r>
      <w:r w:rsidR="000E23F4">
        <w:t>ed</w:t>
      </w:r>
      <w:r w:rsidRPr="00096AA1">
        <w:t xml:space="preserve"> promising evidence for reducing asthma symptoms, school absences</w:t>
      </w:r>
      <w:r w:rsidR="00A425D7">
        <w:t>,</w:t>
      </w:r>
      <w:r w:rsidRPr="00096AA1">
        <w:t xml:space="preserve"> and healthcare use, although </w:t>
      </w:r>
      <w:r w:rsidR="00B55007">
        <w:t xml:space="preserve">studies outline </w:t>
      </w:r>
      <w:r w:rsidRPr="00096AA1">
        <w:t xml:space="preserve">adequate ventilation is essential to avoid </w:t>
      </w:r>
      <w:r w:rsidR="00FC21FB">
        <w:t xml:space="preserve">health harms associated with </w:t>
      </w:r>
      <w:r w:rsidRPr="00096AA1">
        <w:t>worsening indoor air quality.</w:t>
      </w:r>
    </w:p>
    <w:p w14:paraId="49450779" w14:textId="343CE2C4" w:rsidR="00695304" w:rsidRDefault="00695304" w:rsidP="001478F2">
      <w:pPr>
        <w:spacing w:line="276" w:lineRule="auto"/>
      </w:pPr>
      <w:r w:rsidRPr="00B55007">
        <w:rPr>
          <w:b/>
          <w:bCs/>
          <w:color w:val="196B24" w:themeColor="accent3"/>
        </w:rPr>
        <w:t>Extreme heat and adaptation:</w:t>
      </w:r>
      <w:r w:rsidRPr="00B55007">
        <w:rPr>
          <w:color w:val="196B24" w:themeColor="accent3"/>
        </w:rPr>
        <w:t xml:space="preserve"> </w:t>
      </w:r>
      <w:r w:rsidRPr="009B6CBD">
        <w:t xml:space="preserve">Children are vulnerable to heat stress, </w:t>
      </w:r>
      <w:r w:rsidR="00B55007">
        <w:t xml:space="preserve">and </w:t>
      </w:r>
      <w:r w:rsidR="00441235">
        <w:t xml:space="preserve">heatwaves </w:t>
      </w:r>
      <w:r w:rsidR="00B55007">
        <w:t xml:space="preserve">have been associated with </w:t>
      </w:r>
      <w:r w:rsidR="00441235">
        <w:t>not only heat related illnesses</w:t>
      </w:r>
      <w:r w:rsidR="00CC508A">
        <w:t xml:space="preserve"> in children and young people</w:t>
      </w:r>
      <w:r w:rsidR="00441235">
        <w:t xml:space="preserve">, such as </w:t>
      </w:r>
      <w:r w:rsidRPr="009B6CBD">
        <w:t xml:space="preserve">heat exhaustion, </w:t>
      </w:r>
      <w:r w:rsidR="00441235">
        <w:t xml:space="preserve">but also </w:t>
      </w:r>
      <w:r w:rsidRPr="009B6CBD">
        <w:t xml:space="preserve">asthma exacerbations and disrupted learning. Adaptation measures such as external shading, cool roofs, and urban greening can reduce </w:t>
      </w:r>
      <w:r w:rsidR="00A036B0">
        <w:t>exposure to extreme heat</w:t>
      </w:r>
      <w:r w:rsidRPr="009B6CBD">
        <w:t xml:space="preserve">. Trees and well-designed green infrastructure </w:t>
      </w:r>
      <w:r w:rsidR="00A036B0">
        <w:t>in cities may</w:t>
      </w:r>
      <w:r w:rsidRPr="009B6CBD">
        <w:t xml:space="preserve"> reduce the urban heat island effect, although effectiveness depends on vegetation type, layout, local climate and maintenance. Evidence increasingly supports action to reduce exposure</w:t>
      </w:r>
      <w:r w:rsidR="00CC508A">
        <w:t xml:space="preserve"> to extreme heat</w:t>
      </w:r>
      <w:r w:rsidRPr="009B6CBD">
        <w:t>, but few studies quantify child-specific health benefits</w:t>
      </w:r>
      <w:r w:rsidR="00C8632C">
        <w:t xml:space="preserve"> of climate adaptation action</w:t>
      </w:r>
      <w:r w:rsidRPr="009B6CBD">
        <w:t>.</w:t>
      </w:r>
    </w:p>
    <w:p w14:paraId="464283D0" w14:textId="52AFE7F3" w:rsidR="00695304" w:rsidRDefault="00695304" w:rsidP="001478F2">
      <w:pPr>
        <w:spacing w:line="276" w:lineRule="auto"/>
      </w:pPr>
      <w:r w:rsidRPr="001A6BE1">
        <w:rPr>
          <w:b/>
          <w:bCs/>
          <w:color w:val="196B24" w:themeColor="accent3"/>
        </w:rPr>
        <w:t>Mental health and childhood development:</w:t>
      </w:r>
      <w:r w:rsidRPr="001A6BE1">
        <w:rPr>
          <w:color w:val="196B24" w:themeColor="accent3"/>
        </w:rPr>
        <w:t xml:space="preserve"> </w:t>
      </w:r>
      <w:r w:rsidR="001A6BE1">
        <w:t>Overall</w:t>
      </w:r>
      <w:r w:rsidR="00724197">
        <w:t xml:space="preserve"> g</w:t>
      </w:r>
      <w:r w:rsidRPr="00EF5B88">
        <w:t xml:space="preserve">reen space exposure </w:t>
      </w:r>
      <w:r w:rsidR="00724197">
        <w:t>appears to be</w:t>
      </w:r>
      <w:r w:rsidRPr="00EF5B88">
        <w:t xml:space="preserve"> generally associated with better mental wellbeing, stronger peer relationships, higher self-esteem</w:t>
      </w:r>
      <w:r w:rsidR="008E6A63">
        <w:t>,</w:t>
      </w:r>
      <w:r w:rsidRPr="00EF5B88">
        <w:t xml:space="preserve"> and some </w:t>
      </w:r>
      <w:r w:rsidR="008E6A63">
        <w:t xml:space="preserve">aspects of childhood </w:t>
      </w:r>
      <w:r w:rsidR="008E6A63" w:rsidRPr="00EF5B88">
        <w:t>development</w:t>
      </w:r>
      <w:r w:rsidR="008676BB">
        <w:t xml:space="preserve">. However, the </w:t>
      </w:r>
      <w:r w:rsidRPr="00EF5B88">
        <w:t xml:space="preserve">evidence </w:t>
      </w:r>
      <w:r w:rsidR="008676BB">
        <w:t>reviewed was</w:t>
      </w:r>
      <w:r w:rsidRPr="00EF5B88">
        <w:t xml:space="preserve"> </w:t>
      </w:r>
      <w:r w:rsidR="008676BB">
        <w:t>not consistent</w:t>
      </w:r>
      <w:r w:rsidRPr="00EF5B88">
        <w:t xml:space="preserve"> and often limited by differences in study design and outcome measures. Quality, usability</w:t>
      </w:r>
      <w:r w:rsidR="003D6152">
        <w:t>,</w:t>
      </w:r>
      <w:r w:rsidRPr="00EF5B88">
        <w:t xml:space="preserve"> and perceived safety of green space may matter more than quantity </w:t>
      </w:r>
      <w:r w:rsidR="00BD0BDB">
        <w:t xml:space="preserve">of green space </w:t>
      </w:r>
      <w:r w:rsidRPr="00EF5B88">
        <w:t>alone</w:t>
      </w:r>
      <w:r w:rsidR="00BD0BDB">
        <w:t xml:space="preserve"> with regards to mental wellbeing </w:t>
      </w:r>
      <w:r w:rsidR="00BD0BDB">
        <w:lastRenderedPageBreak/>
        <w:t>benefits</w:t>
      </w:r>
      <w:r w:rsidRPr="00EF5B88">
        <w:t>. Climate change has important mental health implications for children and young people</w:t>
      </w:r>
      <w:r w:rsidR="00617A62">
        <w:t>, who are at increased risk of e</w:t>
      </w:r>
      <w:r w:rsidRPr="00EF5B88">
        <w:t>co-anxiety</w:t>
      </w:r>
      <w:r w:rsidR="00617A62">
        <w:t xml:space="preserve">, which may be exacerbated by </w:t>
      </w:r>
      <w:r w:rsidR="00D32DF4">
        <w:t>media coverage or parental concern around climate change</w:t>
      </w:r>
      <w:r w:rsidRPr="00EF5B88">
        <w:t xml:space="preserve">. </w:t>
      </w:r>
      <w:r>
        <w:t xml:space="preserve">Cognitive behavioural therapeutic interventions have been shown to be helpful in reducing eco-anxiety following adverse weather events. </w:t>
      </w:r>
      <w:r w:rsidRPr="00EF5B88">
        <w:t>Carefully framed climate education</w:t>
      </w:r>
      <w:r>
        <w:t xml:space="preserve"> that includes </w:t>
      </w:r>
      <w:r w:rsidRPr="00EF5B88">
        <w:t xml:space="preserve">practical action may help reduce </w:t>
      </w:r>
      <w:r w:rsidR="00D32DF4">
        <w:t>symptoms of eco-anxiety</w:t>
      </w:r>
      <w:r w:rsidRPr="00EF5B88">
        <w:t>, but evidence on effective interventions</w:t>
      </w:r>
      <w:r w:rsidR="00AF1B67">
        <w:t xml:space="preserve"> for managing mental health impacts of climate change more broadly</w:t>
      </w:r>
      <w:r w:rsidRPr="00EF5B88">
        <w:t xml:space="preserve"> remains limited.</w:t>
      </w:r>
    </w:p>
    <w:p w14:paraId="0706D33A" w14:textId="066DE018" w:rsidR="00695304" w:rsidRPr="002010FA" w:rsidRDefault="00B7276D" w:rsidP="001478F2">
      <w:pPr>
        <w:spacing w:line="276" w:lineRule="auto"/>
      </w:pPr>
      <w:r w:rsidRPr="00806F2B">
        <w:rPr>
          <w:b/>
          <w:bCs/>
          <w:color w:val="196B24" w:themeColor="accent3"/>
        </w:rPr>
        <w:t>Potential t</w:t>
      </w:r>
      <w:r w:rsidR="00695304" w:rsidRPr="00806F2B">
        <w:rPr>
          <w:b/>
          <w:bCs/>
          <w:color w:val="196B24" w:themeColor="accent3"/>
        </w:rPr>
        <w:t>rade-offs</w:t>
      </w:r>
      <w:r w:rsidR="005C3E75" w:rsidRPr="00806F2B">
        <w:rPr>
          <w:b/>
          <w:bCs/>
          <w:color w:val="196B24" w:themeColor="accent3"/>
        </w:rPr>
        <w:t xml:space="preserve">: </w:t>
      </w:r>
      <w:r w:rsidR="00695304" w:rsidRPr="00D80330">
        <w:t>Increas</w:t>
      </w:r>
      <w:r w:rsidR="00FA673A">
        <w:t>ing the</w:t>
      </w:r>
      <w:r w:rsidR="00695304" w:rsidRPr="00D80330">
        <w:t xml:space="preserve"> </w:t>
      </w:r>
      <w:r w:rsidR="00FA673A">
        <w:t>amount and accessibility</w:t>
      </w:r>
      <w:r w:rsidR="00695304" w:rsidRPr="00D80330">
        <w:t xml:space="preserve"> of green </w:t>
      </w:r>
      <w:r w:rsidR="00806F2B">
        <w:t xml:space="preserve">and blue </w:t>
      </w:r>
      <w:r w:rsidR="00695304" w:rsidRPr="00D80330">
        <w:t xml:space="preserve">spaces could increase </w:t>
      </w:r>
      <w:r w:rsidR="00FA673A">
        <w:t>children and young people’</w:t>
      </w:r>
      <w:r w:rsidR="0035104A">
        <w:t>s</w:t>
      </w:r>
      <w:r w:rsidR="00FA673A">
        <w:t xml:space="preserve"> </w:t>
      </w:r>
      <w:r w:rsidR="00695304" w:rsidRPr="00D80330">
        <w:t xml:space="preserve">exposure to ticks or mosquitoes </w:t>
      </w:r>
      <w:r w:rsidR="00FA673A">
        <w:t xml:space="preserve">and associated vector-borne diseases </w:t>
      </w:r>
      <w:r w:rsidR="00695304" w:rsidRPr="00D80330">
        <w:t xml:space="preserve">if vector risks are not </w:t>
      </w:r>
      <w:r>
        <w:t xml:space="preserve">appropriately </w:t>
      </w:r>
      <w:r w:rsidR="00695304" w:rsidRPr="00D80330">
        <w:t xml:space="preserve">managed. Sustainable dietary shifts may risk nutritional deficiencies </w:t>
      </w:r>
      <w:r w:rsidR="00147141">
        <w:t xml:space="preserve">or exacerbate existing inequalities </w:t>
      </w:r>
      <w:r w:rsidR="00695304" w:rsidRPr="00D80330">
        <w:t xml:space="preserve">if not carefully planned. Home insulation without adequate ventilation may worsen indoor air quality. Climate messaging may increase distress or eco-anxiety if it is not balanced with </w:t>
      </w:r>
      <w:r w:rsidR="004A2EFA">
        <w:t xml:space="preserve">information on how to </w:t>
      </w:r>
      <w:r w:rsidR="00147141">
        <w:t xml:space="preserve">meaningfully </w:t>
      </w:r>
      <w:r w:rsidR="004A2EFA">
        <w:t>engage in</w:t>
      </w:r>
      <w:r w:rsidR="00695304" w:rsidRPr="00D80330">
        <w:t xml:space="preserve"> </w:t>
      </w:r>
      <w:r w:rsidR="0035104A">
        <w:t>climate</w:t>
      </w:r>
      <w:r w:rsidR="00695304" w:rsidRPr="00D80330">
        <w:t xml:space="preserve"> action</w:t>
      </w:r>
      <w:r w:rsidR="004A2EFA">
        <w:t xml:space="preserve">. </w:t>
      </w:r>
      <w:r w:rsidR="00B901ED">
        <w:t xml:space="preserve">Inequalities in </w:t>
      </w:r>
      <w:r w:rsidR="00915264">
        <w:t xml:space="preserve">access to </w:t>
      </w:r>
      <w:r w:rsidR="00AA2918">
        <w:t xml:space="preserve">affordable </w:t>
      </w:r>
      <w:r w:rsidR="00915264">
        <w:t xml:space="preserve">active and </w:t>
      </w:r>
      <w:r w:rsidR="00F006F9">
        <w:t xml:space="preserve">public transport </w:t>
      </w:r>
      <w:r w:rsidR="002010FA">
        <w:t>options</w:t>
      </w:r>
      <w:r w:rsidR="00F006F9">
        <w:t xml:space="preserve"> mean</w:t>
      </w:r>
      <w:r w:rsidR="00915264">
        <w:t xml:space="preserve"> ULEZs </w:t>
      </w:r>
      <w:r w:rsidR="002010FA">
        <w:t>could</w:t>
      </w:r>
      <w:r w:rsidR="00915264">
        <w:t xml:space="preserve"> exacerbate inequalities </w:t>
      </w:r>
      <w:r w:rsidR="00AF2B8C">
        <w:t>and worsen the impacts of</w:t>
      </w:r>
      <w:r w:rsidR="00915264">
        <w:t xml:space="preserve"> </w:t>
      </w:r>
      <w:r w:rsidR="00A14D01">
        <w:t>transport related social exclusion</w:t>
      </w:r>
      <w:r w:rsidR="002010FA">
        <w:t xml:space="preserve"> if not implemented alongside </w:t>
      </w:r>
      <w:r w:rsidR="00025081">
        <w:t xml:space="preserve">interventions </w:t>
      </w:r>
      <w:r w:rsidR="009129A0">
        <w:t xml:space="preserve">that address </w:t>
      </w:r>
      <w:r w:rsidR="00505DB2">
        <w:t>socioeconomic barriers</w:t>
      </w:r>
      <w:r w:rsidR="0097435F">
        <w:t xml:space="preserve"> </w:t>
      </w:r>
      <w:r w:rsidR="009129A0">
        <w:t xml:space="preserve">to </w:t>
      </w:r>
      <w:r w:rsidR="0097435F">
        <w:t>using public transport or active travel modes</w:t>
      </w:r>
      <w:r w:rsidR="002010FA">
        <w:t xml:space="preserve">. </w:t>
      </w:r>
      <w:r w:rsidR="00640BAA">
        <w:t>However, many of t</w:t>
      </w:r>
      <w:r w:rsidR="00695304" w:rsidRPr="00D80330">
        <w:t xml:space="preserve">hese risks are manageable </w:t>
      </w:r>
      <w:r w:rsidR="00640BAA">
        <w:t>provided they are</w:t>
      </w:r>
      <w:r w:rsidR="00695304" w:rsidRPr="00D80330">
        <w:t xml:space="preserve"> anticipated during </w:t>
      </w:r>
      <w:r w:rsidR="00640BAA">
        <w:t xml:space="preserve">the </w:t>
      </w:r>
      <w:r w:rsidR="00695304" w:rsidRPr="00D80330">
        <w:t>planning, implementation</w:t>
      </w:r>
      <w:r w:rsidR="0005094D">
        <w:t>,</w:t>
      </w:r>
      <w:r w:rsidR="00695304" w:rsidRPr="00D80330">
        <w:t xml:space="preserve"> and evaluation</w:t>
      </w:r>
      <w:r w:rsidR="00640BAA">
        <w:t xml:space="preserve"> of green interventions</w:t>
      </w:r>
      <w:r w:rsidR="00695304" w:rsidRPr="00D80330">
        <w:t>.</w:t>
      </w:r>
    </w:p>
    <w:p w14:paraId="2BE21EE1" w14:textId="77777777" w:rsidR="00695304" w:rsidRDefault="00695304" w:rsidP="001478F2">
      <w:pPr>
        <w:spacing w:line="276" w:lineRule="auto"/>
        <w:rPr>
          <w:b/>
          <w:bCs/>
        </w:rPr>
      </w:pPr>
    </w:p>
    <w:p w14:paraId="1CC775AB" w14:textId="604390B6" w:rsidR="00695304" w:rsidRPr="00147141" w:rsidRDefault="00695304" w:rsidP="001478F2">
      <w:pPr>
        <w:spacing w:line="276" w:lineRule="auto"/>
        <w:rPr>
          <w:b/>
          <w:bCs/>
          <w:color w:val="196B24" w:themeColor="accent3"/>
        </w:rPr>
      </w:pPr>
      <w:r w:rsidRPr="00147141">
        <w:rPr>
          <w:b/>
          <w:bCs/>
          <w:color w:val="196B24" w:themeColor="accent3"/>
        </w:rPr>
        <w:t>Conclusion</w:t>
      </w:r>
      <w:r w:rsidR="00C21A98" w:rsidRPr="00147141">
        <w:rPr>
          <w:b/>
          <w:bCs/>
          <w:color w:val="196B24" w:themeColor="accent3"/>
        </w:rPr>
        <w:t>.</w:t>
      </w:r>
    </w:p>
    <w:p w14:paraId="2AF9EDBD" w14:textId="4415647B" w:rsidR="00695304" w:rsidRDefault="00695304" w:rsidP="001478F2">
      <w:pPr>
        <w:spacing w:line="276" w:lineRule="auto"/>
      </w:pPr>
      <w:r>
        <w:t xml:space="preserve">To summarise, </w:t>
      </w:r>
      <w:r w:rsidR="00C949A6">
        <w:t xml:space="preserve">on review of the available evidence, </w:t>
      </w:r>
      <w:r>
        <w:t xml:space="preserve">green interventions </w:t>
      </w:r>
      <w:r w:rsidR="00C949A6">
        <w:t xml:space="preserve">appear to </w:t>
      </w:r>
      <w:r w:rsidR="00D14584">
        <w:t>be associated with</w:t>
      </w:r>
      <w:r>
        <w:t xml:space="preserve"> improve</w:t>
      </w:r>
      <w:r w:rsidR="00D14584">
        <w:t>d health outcomes for</w:t>
      </w:r>
      <w:r>
        <w:t xml:space="preserve"> children</w:t>
      </w:r>
      <w:r w:rsidR="0035104A">
        <w:t xml:space="preserve"> and young people</w:t>
      </w:r>
      <w:r w:rsidR="00D14584">
        <w:t xml:space="preserve"> whilst also enabling activity to</w:t>
      </w:r>
      <w:r w:rsidR="002740E9">
        <w:t xml:space="preserve"> enrich places with nature,</w:t>
      </w:r>
      <w:r>
        <w:t xml:space="preserve"> reduce </w:t>
      </w:r>
      <w:r w:rsidR="00A3050C">
        <w:t>greenhouse gas emissions</w:t>
      </w:r>
      <w:r w:rsidR="002740E9">
        <w:t>, and adapt to a changing climate</w:t>
      </w:r>
      <w:r>
        <w:t xml:space="preserve">. </w:t>
      </w:r>
      <w:r>
        <w:rPr>
          <w:lang w:eastAsia="en-GB"/>
        </w:rPr>
        <w:t xml:space="preserve">However, </w:t>
      </w:r>
      <w:r>
        <w:t>this</w:t>
      </w:r>
      <w:r w:rsidRPr="005018B6">
        <w:t xml:space="preserve"> review identified substantial gaps in the evidence base. </w:t>
      </w:r>
      <w:r w:rsidR="00A56652">
        <w:t xml:space="preserve">Whilst </w:t>
      </w:r>
      <w:r w:rsidR="00A56652" w:rsidRPr="005018B6">
        <w:t>studies</w:t>
      </w:r>
      <w:r w:rsidRPr="005018B6">
        <w:t xml:space="preserve"> </w:t>
      </w:r>
      <w:r w:rsidR="003D023C">
        <w:t xml:space="preserve">have </w:t>
      </w:r>
      <w:r w:rsidR="007B32F7">
        <w:t>found there are significant</w:t>
      </w:r>
      <w:r w:rsidRPr="005018B6">
        <w:t xml:space="preserve"> associations between </w:t>
      </w:r>
      <w:r w:rsidR="007B32F7">
        <w:t>increased green space exposure and reduced air pollution exposure</w:t>
      </w:r>
      <w:r w:rsidR="003D023C">
        <w:t xml:space="preserve"> </w:t>
      </w:r>
      <w:r w:rsidR="007B32F7">
        <w:t>with</w:t>
      </w:r>
      <w:r w:rsidRPr="005018B6">
        <w:t xml:space="preserve"> better </w:t>
      </w:r>
      <w:r w:rsidR="00051B21">
        <w:t xml:space="preserve">health </w:t>
      </w:r>
      <w:r w:rsidRPr="005018B6">
        <w:t xml:space="preserve">outcomes, few </w:t>
      </w:r>
      <w:r w:rsidR="00A56652">
        <w:t xml:space="preserve">have </w:t>
      </w:r>
      <w:r w:rsidR="00051B21">
        <w:t>measure</w:t>
      </w:r>
      <w:r w:rsidR="00A56652">
        <w:t xml:space="preserve">d </w:t>
      </w:r>
      <w:r w:rsidR="004D77C0">
        <w:t xml:space="preserve">the direct </w:t>
      </w:r>
      <w:r w:rsidR="00A56652">
        <w:t>impacts on</w:t>
      </w:r>
      <w:r w:rsidR="00051B21">
        <w:t xml:space="preserve"> health</w:t>
      </w:r>
      <w:r w:rsidRPr="005018B6">
        <w:t xml:space="preserve"> </w:t>
      </w:r>
      <w:r w:rsidR="00051B21">
        <w:t>outcomes</w:t>
      </w:r>
      <w:r w:rsidR="004D77C0">
        <w:t>, particularly</w:t>
      </w:r>
      <w:r w:rsidRPr="005018B6">
        <w:t xml:space="preserve"> over the medium or long term. </w:t>
      </w:r>
      <w:r w:rsidR="007B32F7">
        <w:t xml:space="preserve">Moreover, </w:t>
      </w:r>
      <w:r w:rsidR="00651249">
        <w:t xml:space="preserve">the health co-benefits of climate action are not always captured in evaluations. </w:t>
      </w:r>
      <w:r w:rsidRPr="005018B6">
        <w:t xml:space="preserve">There is </w:t>
      </w:r>
      <w:r w:rsidR="00651249">
        <w:t xml:space="preserve">also </w:t>
      </w:r>
      <w:r w:rsidRPr="005018B6">
        <w:t>limited evidence on</w:t>
      </w:r>
      <w:r w:rsidR="0009432F">
        <w:t xml:space="preserve"> the</w:t>
      </w:r>
      <w:r w:rsidRPr="005018B6">
        <w:t xml:space="preserve"> cost-effectiveness</w:t>
      </w:r>
      <w:r w:rsidR="00651249">
        <w:t xml:space="preserve"> </w:t>
      </w:r>
      <w:r w:rsidR="0009432F">
        <w:t xml:space="preserve">of green interventions or </w:t>
      </w:r>
      <w:r w:rsidRPr="005018B6">
        <w:t xml:space="preserve">and </w:t>
      </w:r>
      <w:r w:rsidR="00A56652">
        <w:t xml:space="preserve">how </w:t>
      </w:r>
      <w:r w:rsidR="0009432F">
        <w:t xml:space="preserve">green </w:t>
      </w:r>
      <w:r w:rsidR="00A56652">
        <w:t xml:space="preserve">interventions </w:t>
      </w:r>
      <w:r w:rsidRPr="005018B6">
        <w:t xml:space="preserve">impact </w:t>
      </w:r>
      <w:r w:rsidR="00A56652">
        <w:t>existing</w:t>
      </w:r>
      <w:r w:rsidRPr="005018B6">
        <w:t xml:space="preserve"> inequalities. Evidence is particularly limited</w:t>
      </w:r>
      <w:r w:rsidR="009D5D92">
        <w:t xml:space="preserve"> </w:t>
      </w:r>
      <w:r w:rsidR="003806AF">
        <w:t>surrounding</w:t>
      </w:r>
      <w:r w:rsidR="009D5D92">
        <w:t xml:space="preserve"> the health impacts of green interventions on</w:t>
      </w:r>
      <w:r w:rsidRPr="005018B6">
        <w:t xml:space="preserve"> children with disabilities, children with severe mental illness, children from minoritised ethnic backgrounds, and those experiencing intersecting disadvantage. </w:t>
      </w:r>
      <w:r w:rsidR="004708B1">
        <w:t>Moving forwards, more r</w:t>
      </w:r>
      <w:r w:rsidRPr="005018B6">
        <w:t xml:space="preserve">obust evaluation </w:t>
      </w:r>
      <w:r w:rsidR="004708B1">
        <w:t xml:space="preserve">of green interventions </w:t>
      </w:r>
      <w:r w:rsidR="009D5D92">
        <w:t xml:space="preserve">using consistent </w:t>
      </w:r>
      <w:r w:rsidR="009002FF">
        <w:t xml:space="preserve">measurement of outcome variables </w:t>
      </w:r>
      <w:r w:rsidRPr="005018B6">
        <w:t xml:space="preserve">is </w:t>
      </w:r>
      <w:r w:rsidR="004708B1">
        <w:t>required</w:t>
      </w:r>
      <w:r w:rsidR="009C5121">
        <w:t xml:space="preserve"> to further </w:t>
      </w:r>
      <w:r w:rsidR="009002FF">
        <w:t>build</w:t>
      </w:r>
      <w:r w:rsidR="009C5121">
        <w:t xml:space="preserve"> the evidence base</w:t>
      </w:r>
      <w:r w:rsidRPr="005018B6">
        <w:t>.</w:t>
      </w:r>
    </w:p>
    <w:p w14:paraId="0A49E889" w14:textId="77777777" w:rsidR="00695304" w:rsidRDefault="00695304" w:rsidP="001478F2">
      <w:pPr>
        <w:spacing w:line="276" w:lineRule="auto"/>
        <w:rPr>
          <w:lang w:eastAsia="en-GB"/>
        </w:rPr>
      </w:pPr>
    </w:p>
    <w:p w14:paraId="512227DD" w14:textId="5AB467D2" w:rsidR="00695304" w:rsidRPr="009D5D92" w:rsidRDefault="00695304" w:rsidP="001478F2">
      <w:pPr>
        <w:spacing w:line="276" w:lineRule="auto"/>
        <w:rPr>
          <w:b/>
          <w:bCs/>
          <w:color w:val="196B24" w:themeColor="accent3"/>
          <w:lang w:eastAsia="en-GB"/>
        </w:rPr>
      </w:pPr>
      <w:r w:rsidRPr="009D5D92">
        <w:rPr>
          <w:b/>
          <w:bCs/>
          <w:color w:val="196B24" w:themeColor="accent3"/>
        </w:rPr>
        <w:lastRenderedPageBreak/>
        <w:t>Recommendations</w:t>
      </w:r>
      <w:r w:rsidR="00C21A98" w:rsidRPr="009D5D92">
        <w:rPr>
          <w:b/>
          <w:bCs/>
          <w:color w:val="196B24" w:themeColor="accent3"/>
        </w:rPr>
        <w:t>.</w:t>
      </w:r>
    </w:p>
    <w:p w14:paraId="6A777B97" w14:textId="2A7563BD" w:rsidR="00BD207F" w:rsidRDefault="006E7A40" w:rsidP="00BD207F">
      <w:pPr>
        <w:spacing w:line="276" w:lineRule="auto"/>
      </w:pPr>
      <w:r>
        <w:t>P</w:t>
      </w:r>
      <w:r w:rsidR="00BD207F">
        <w:t xml:space="preserve">ublic health professionals must advocate for effective climate adaptation interventions that protect children and young people from </w:t>
      </w:r>
      <w:r w:rsidR="0069261D">
        <w:t xml:space="preserve">the </w:t>
      </w:r>
      <w:r w:rsidR="00BD207F">
        <w:t xml:space="preserve">health effects of extreme heat and wildfires, </w:t>
      </w:r>
      <w:r w:rsidR="0069261D">
        <w:t>avoiding interventions</w:t>
      </w:r>
      <w:r w:rsidR="00BD207F">
        <w:t xml:space="preserve"> that may result in maladaptation.</w:t>
      </w:r>
      <w:r w:rsidR="00F02C7C">
        <w:t xml:space="preserve"> They must also support the implementation of interventions</w:t>
      </w:r>
      <w:r w:rsidR="00292561">
        <w:t xml:space="preserve"> that </w:t>
      </w:r>
      <w:r w:rsidR="00292561">
        <w:t>effectively reduce air pollution concentrations and air pollution exposure to children,</w:t>
      </w:r>
      <w:r w:rsidR="00292561">
        <w:t xml:space="preserve"> </w:t>
      </w:r>
      <w:r w:rsidR="00F02C7C">
        <w:t>such as low emission zones</w:t>
      </w:r>
      <w:r w:rsidR="00292561">
        <w:t xml:space="preserve">. However, </w:t>
      </w:r>
      <w:r w:rsidR="006D35AC">
        <w:t xml:space="preserve">equitable approaches </w:t>
      </w:r>
      <w:r w:rsidR="00292561">
        <w:t xml:space="preserve">to implementation </w:t>
      </w:r>
      <w:r w:rsidR="006D35AC">
        <w:t>are vital to ensure existing inequalities are not exacerbated</w:t>
      </w:r>
      <w:r w:rsidR="009A48DE">
        <w:t>, particularly with respect to issues such as transport related social exclusion</w:t>
      </w:r>
      <w:r w:rsidR="0084368C">
        <w:t xml:space="preserve"> or the concentration of congestion in deprived areas</w:t>
      </w:r>
      <w:r w:rsidR="009A48DE">
        <w:t>.</w:t>
      </w:r>
      <w:r w:rsidR="006D35AC">
        <w:t xml:space="preserve"> </w:t>
      </w:r>
    </w:p>
    <w:p w14:paraId="6941CD50" w14:textId="3C91DB65" w:rsidR="000A23D1" w:rsidRDefault="000A23D1" w:rsidP="001478F2">
      <w:pPr>
        <w:spacing w:line="276" w:lineRule="auto"/>
      </w:pPr>
      <w:r>
        <w:t>Public health professionals should</w:t>
      </w:r>
      <w:r w:rsidR="00BD207F">
        <w:t xml:space="preserve"> also</w:t>
      </w:r>
      <w:r>
        <w:t xml:space="preserve"> consider supporting the implementation of the following green interventions to support the health and wellbeing of children and young people in their local population:</w:t>
      </w:r>
    </w:p>
    <w:p w14:paraId="1C6E75E5" w14:textId="77777777" w:rsidR="000A23D1" w:rsidRDefault="000A23D1" w:rsidP="001478F2">
      <w:pPr>
        <w:pStyle w:val="ListParagraph"/>
        <w:numPr>
          <w:ilvl w:val="0"/>
          <w:numId w:val="16"/>
        </w:numPr>
        <w:spacing w:line="276" w:lineRule="auto"/>
      </w:pPr>
      <w:r>
        <w:t>Interventions that increase the amount or accessibility of green space.</w:t>
      </w:r>
    </w:p>
    <w:p w14:paraId="54AD8105" w14:textId="77777777" w:rsidR="000A23D1" w:rsidRDefault="000A23D1" w:rsidP="001478F2">
      <w:pPr>
        <w:pStyle w:val="ListParagraph"/>
        <w:numPr>
          <w:ilvl w:val="0"/>
          <w:numId w:val="16"/>
        </w:numPr>
        <w:spacing w:line="276" w:lineRule="auto"/>
      </w:pPr>
      <w:r>
        <w:t xml:space="preserve">Interventions that promote active travel and support increase in the uptake of active travel amongst children. </w:t>
      </w:r>
    </w:p>
    <w:p w14:paraId="4A4919EA" w14:textId="77777777" w:rsidR="000A23D1" w:rsidRDefault="000A23D1" w:rsidP="001478F2">
      <w:pPr>
        <w:pStyle w:val="ListParagraph"/>
        <w:numPr>
          <w:ilvl w:val="0"/>
          <w:numId w:val="16"/>
        </w:numPr>
        <w:spacing w:line="276" w:lineRule="auto"/>
      </w:pPr>
      <w:r>
        <w:t>Interventions that support children to adopt more sustainable diets.</w:t>
      </w:r>
    </w:p>
    <w:p w14:paraId="7174035E" w14:textId="668495F4" w:rsidR="000A23D1" w:rsidRDefault="000A23D1" w:rsidP="001478F2">
      <w:pPr>
        <w:pStyle w:val="ListParagraph"/>
        <w:numPr>
          <w:ilvl w:val="0"/>
          <w:numId w:val="16"/>
        </w:numPr>
        <w:spacing w:line="276" w:lineRule="auto"/>
      </w:pPr>
      <w:r>
        <w:t>Interventions to adapt homes, schools, day care centres, and healthcare facilities to protect children from extreme temperatures</w:t>
      </w:r>
      <w:r w:rsidR="00CF4F61">
        <w:t xml:space="preserve"> and other adverse weather events</w:t>
      </w:r>
      <w:r>
        <w:t>.</w:t>
      </w:r>
    </w:p>
    <w:p w14:paraId="0AB2136E" w14:textId="77777777" w:rsidR="000A23D1" w:rsidRDefault="000A23D1" w:rsidP="001478F2">
      <w:pPr>
        <w:pStyle w:val="ListParagraph"/>
        <w:numPr>
          <w:ilvl w:val="0"/>
          <w:numId w:val="16"/>
        </w:numPr>
        <w:spacing w:line="276" w:lineRule="auto"/>
      </w:pPr>
      <w:r>
        <w:t>Bespoke cognitive-behavioural therapeutic interventions to address eco-anxiety in children and young people following experience of an adverse weather event.</w:t>
      </w:r>
    </w:p>
    <w:p w14:paraId="7B054BEA" w14:textId="37136C4E" w:rsidR="000A23D1" w:rsidRDefault="000A23D1" w:rsidP="001478F2">
      <w:pPr>
        <w:spacing w:line="276" w:lineRule="auto"/>
      </w:pPr>
      <w:r>
        <w:t xml:space="preserve">This is provided that a robust evaluation of any intervention is undertaken to accurately measure impacts on the health and wellbeing of children and young people to </w:t>
      </w:r>
      <w:r w:rsidR="00B31BF2">
        <w:t xml:space="preserve">include </w:t>
      </w:r>
      <w:r>
        <w:t>monitor</w:t>
      </w:r>
      <w:r w:rsidR="00B31BF2">
        <w:t>ing</w:t>
      </w:r>
      <w:r>
        <w:t xml:space="preserve"> for potential health harms</w:t>
      </w:r>
      <w:r w:rsidR="00B31BF2">
        <w:t xml:space="preserve"> and a detailed review of </w:t>
      </w:r>
      <w:r>
        <w:t xml:space="preserve">the cost-effectiveness and overall cost-benefit of </w:t>
      </w:r>
      <w:r w:rsidR="00B31BF2">
        <w:t xml:space="preserve">implementing green </w:t>
      </w:r>
      <w:r>
        <w:t xml:space="preserve">interventions. </w:t>
      </w:r>
    </w:p>
    <w:p w14:paraId="29D0D66F" w14:textId="77777777" w:rsidR="007A00CA" w:rsidRDefault="007A00CA" w:rsidP="001478F2">
      <w:pPr>
        <w:spacing w:line="276" w:lineRule="auto"/>
      </w:pPr>
      <w:r>
        <w:t>This report more generally recommends public health professionals:</w:t>
      </w:r>
    </w:p>
    <w:p w14:paraId="4BBF2C4D" w14:textId="77777777" w:rsidR="007A00CA" w:rsidRDefault="007A00CA" w:rsidP="001478F2">
      <w:pPr>
        <w:spacing w:line="276" w:lineRule="auto"/>
      </w:pPr>
      <w:r w:rsidRPr="001C1F96">
        <w:t xml:space="preserve">• Explore green spaces as tools for both direct health improvements and indirect health benefits </w:t>
      </w:r>
      <w:r>
        <w:t xml:space="preserve">via </w:t>
      </w:r>
      <w:r w:rsidRPr="001C1F96">
        <w:t>climate change mitigation and adaptation</w:t>
      </w:r>
      <w:r>
        <w:t xml:space="preserve"> actions.</w:t>
      </w:r>
    </w:p>
    <w:p w14:paraId="001366DC" w14:textId="77777777" w:rsidR="007A00CA" w:rsidRDefault="007A00CA" w:rsidP="001478F2">
      <w:pPr>
        <w:spacing w:line="276" w:lineRule="auto"/>
      </w:pPr>
      <w:r w:rsidRPr="001C1F96">
        <w:t>• Employ inclusive and participatory methods</w:t>
      </w:r>
      <w:r>
        <w:t xml:space="preserve"> when developing green interventions</w:t>
      </w:r>
      <w:r w:rsidRPr="001C1F96">
        <w:t xml:space="preserve"> to ensure equitable co-design and implementation of green interventions.</w:t>
      </w:r>
    </w:p>
    <w:p w14:paraId="035DB415" w14:textId="3ACC0E52" w:rsidR="007A00CA" w:rsidRDefault="007A00CA" w:rsidP="001478F2">
      <w:pPr>
        <w:spacing w:line="276" w:lineRule="auto"/>
      </w:pPr>
      <w:r w:rsidRPr="001C1F96">
        <w:t xml:space="preserve">• </w:t>
      </w:r>
      <w:r>
        <w:t>Contribute to s</w:t>
      </w:r>
      <w:r w:rsidRPr="001C1F96">
        <w:t>trengthen</w:t>
      </w:r>
      <w:r>
        <w:t>ing of</w:t>
      </w:r>
      <w:r w:rsidRPr="001C1F96">
        <w:t xml:space="preserve"> the evidence base through robust evaluation of </w:t>
      </w:r>
      <w:r>
        <w:t xml:space="preserve">any implemented </w:t>
      </w:r>
      <w:r w:rsidRPr="001C1F96">
        <w:t xml:space="preserve">green interventions </w:t>
      </w:r>
      <w:r>
        <w:t xml:space="preserve">to explore the direct impact </w:t>
      </w:r>
      <w:r w:rsidRPr="001C1F96">
        <w:t>on health outcomes</w:t>
      </w:r>
      <w:r w:rsidR="00AA1C8E">
        <w:t xml:space="preserve"> for children and young people</w:t>
      </w:r>
      <w:r w:rsidRPr="001C1F96">
        <w:t>.</w:t>
      </w:r>
    </w:p>
    <w:p w14:paraId="1F5B91AD" w14:textId="3CD238E9" w:rsidR="007A00CA" w:rsidRPr="001C0071" w:rsidRDefault="007A00CA" w:rsidP="001478F2">
      <w:pPr>
        <w:spacing w:line="276" w:lineRule="auto"/>
      </w:pPr>
      <w:r>
        <w:t>Resources to support public health professionals with these actions can be found at the end of this report.</w:t>
      </w:r>
    </w:p>
    <w:p w14:paraId="214B0BAB" w14:textId="77777777" w:rsidR="007A00CA" w:rsidRDefault="007A00CA" w:rsidP="001478F2">
      <w:pPr>
        <w:spacing w:line="276" w:lineRule="auto"/>
        <w:rPr>
          <w:rFonts w:asciiTheme="majorHAnsi" w:eastAsiaTheme="majorEastAsia" w:hAnsiTheme="majorHAnsi" w:cstheme="majorBidi"/>
          <w:color w:val="196B24" w:themeColor="accent3"/>
          <w:sz w:val="40"/>
          <w:szCs w:val="40"/>
        </w:rPr>
      </w:pPr>
      <w:r>
        <w:rPr>
          <w:color w:val="196B24" w:themeColor="accent3"/>
        </w:rPr>
        <w:lastRenderedPageBreak/>
        <w:br w:type="page"/>
      </w:r>
    </w:p>
    <w:p w14:paraId="3766B357" w14:textId="31DDB3E4" w:rsidR="00B44945" w:rsidRPr="004C5848" w:rsidRDefault="00265069" w:rsidP="001478F2">
      <w:pPr>
        <w:pStyle w:val="Heading1"/>
        <w:spacing w:line="276" w:lineRule="auto"/>
        <w:rPr>
          <w:color w:val="196B24" w:themeColor="accent3"/>
        </w:rPr>
      </w:pPr>
      <w:bookmarkStart w:id="2" w:name="_Toc238046988"/>
      <w:r>
        <w:rPr>
          <w:color w:val="196B24" w:themeColor="accent3"/>
        </w:rPr>
        <w:lastRenderedPageBreak/>
        <w:t>Background</w:t>
      </w:r>
      <w:r w:rsidR="006E3C64">
        <w:rPr>
          <w:color w:val="196B24" w:themeColor="accent3"/>
        </w:rPr>
        <w:t>.</w:t>
      </w:r>
      <w:bookmarkEnd w:id="2"/>
    </w:p>
    <w:p w14:paraId="5F41239F" w14:textId="2C8668B1" w:rsidR="00062893" w:rsidRDefault="00855416" w:rsidP="001478F2">
      <w:pPr>
        <w:spacing w:line="276" w:lineRule="auto"/>
      </w:pPr>
      <w:r w:rsidRPr="00107E9F">
        <w:t>A</w:t>
      </w:r>
      <w:r w:rsidRPr="00771249">
        <w:t xml:space="preserve"> child’s </w:t>
      </w:r>
      <w:r w:rsidRPr="00107E9F">
        <w:t>early experiences</w:t>
      </w:r>
      <w:r>
        <w:t xml:space="preserve"> </w:t>
      </w:r>
      <w:r w:rsidR="008B4C28">
        <w:t xml:space="preserve">both </w:t>
      </w:r>
      <w:r w:rsidRPr="00771249">
        <w:t>at home</w:t>
      </w:r>
      <w:r>
        <w:t xml:space="preserve"> </w:t>
      </w:r>
      <w:r w:rsidRPr="00771249">
        <w:t>and in the community</w:t>
      </w:r>
      <w:r w:rsidRPr="00107E9F">
        <w:t xml:space="preserve"> ha</w:t>
      </w:r>
      <w:r w:rsidR="00E20C51">
        <w:t>ve</w:t>
      </w:r>
      <w:r w:rsidR="000A1D89">
        <w:t xml:space="preserve"> a</w:t>
      </w:r>
      <w:r w:rsidRPr="00771249">
        <w:t xml:space="preserve"> lasting </w:t>
      </w:r>
      <w:r w:rsidR="000A1D89">
        <w:t>impact</w:t>
      </w:r>
      <w:r w:rsidRPr="00107E9F">
        <w:t>, shaping</w:t>
      </w:r>
      <w:r w:rsidRPr="00771249">
        <w:t xml:space="preserve"> the foundations for growth, learning, and emotional and physical development</w:t>
      </w:r>
      <w:r w:rsidR="00E24E72">
        <w:t xml:space="preserve"> (</w:t>
      </w:r>
      <w:r w:rsidR="002A5C00">
        <w:t>1</w:t>
      </w:r>
      <w:r w:rsidR="00E24E72">
        <w:t>)</w:t>
      </w:r>
      <w:r w:rsidRPr="00771249">
        <w:t>.</w:t>
      </w:r>
      <w:r w:rsidRPr="00107E9F">
        <w:t xml:space="preserve"> Yet</w:t>
      </w:r>
      <w:r>
        <w:t>,</w:t>
      </w:r>
      <w:r w:rsidRPr="00F77947">
        <w:t xml:space="preserve"> for too many children, </w:t>
      </w:r>
      <w:r w:rsidR="00D63CC4">
        <w:t xml:space="preserve">their potential </w:t>
      </w:r>
      <w:r w:rsidR="00434E20">
        <w:t>can be</w:t>
      </w:r>
      <w:r w:rsidRPr="00F77947">
        <w:t xml:space="preserve"> </w:t>
      </w:r>
      <w:r w:rsidRPr="00107E9F">
        <w:t>constrained</w:t>
      </w:r>
      <w:r w:rsidRPr="00F77947">
        <w:t xml:space="preserve"> by</w:t>
      </w:r>
      <w:r w:rsidRPr="00107E9F">
        <w:t xml:space="preserve"> the environments</w:t>
      </w:r>
      <w:r>
        <w:t xml:space="preserve"> they grow up in, </w:t>
      </w:r>
      <w:r w:rsidRPr="00107E9F">
        <w:t>with disadvantage beginning</w:t>
      </w:r>
      <w:r>
        <w:t xml:space="preserve"> </w:t>
      </w:r>
      <w:r w:rsidR="009A5409">
        <w:t xml:space="preserve">even </w:t>
      </w:r>
      <w:r>
        <w:t xml:space="preserve">before </w:t>
      </w:r>
      <w:r w:rsidR="009A5409">
        <w:t>they have been born</w:t>
      </w:r>
      <w:r w:rsidR="00E24E72">
        <w:t xml:space="preserve"> (</w:t>
      </w:r>
      <w:r w:rsidR="00824585">
        <w:t>2</w:t>
      </w:r>
      <w:r w:rsidR="00E24E72">
        <w:t>)</w:t>
      </w:r>
      <w:r w:rsidRPr="00107E9F">
        <w:t>.</w:t>
      </w:r>
      <w:r w:rsidR="005912D5" w:rsidRPr="005912D5">
        <w:t xml:space="preserve"> </w:t>
      </w:r>
      <w:r w:rsidR="005912D5" w:rsidRPr="00771249">
        <w:t>Every child should have the opportunity to grow, play, learn and thrive</w:t>
      </w:r>
      <w:r w:rsidR="00E24E72">
        <w:t xml:space="preserve"> (</w:t>
      </w:r>
      <w:r w:rsidR="00824585">
        <w:t>1</w:t>
      </w:r>
      <w:r w:rsidR="00E24E72">
        <w:t>)</w:t>
      </w:r>
      <w:r w:rsidR="006E3C64">
        <w:t xml:space="preserve">, yet </w:t>
      </w:r>
      <w:r w:rsidR="002F4760">
        <w:t>inequalities in</w:t>
      </w:r>
      <w:r w:rsidR="00393B26">
        <w:t xml:space="preserve"> </w:t>
      </w:r>
      <w:r w:rsidR="00D90ECF">
        <w:t xml:space="preserve">access to healthy environments </w:t>
      </w:r>
      <w:r w:rsidR="004A6E19">
        <w:t>mean</w:t>
      </w:r>
      <w:r w:rsidR="002F4760">
        <w:t xml:space="preserve"> children residing in more deprived areas </w:t>
      </w:r>
      <w:r w:rsidR="005A1DEF">
        <w:t>are at greater risk of</w:t>
      </w:r>
      <w:r w:rsidR="001724EF">
        <w:t xml:space="preserve"> poorer health outcomes</w:t>
      </w:r>
      <w:r w:rsidR="00824585">
        <w:t xml:space="preserve"> (2,3)</w:t>
      </w:r>
      <w:r w:rsidR="00DF76A4">
        <w:t xml:space="preserve">. </w:t>
      </w:r>
      <w:r w:rsidR="0007458C">
        <w:t xml:space="preserve">Children are </w:t>
      </w:r>
      <w:r w:rsidR="00E46B1A">
        <w:t xml:space="preserve">not only </w:t>
      </w:r>
      <w:r w:rsidR="0007458C">
        <w:t xml:space="preserve">more likely to be born with a low birth weight </w:t>
      </w:r>
      <w:r w:rsidR="00C01D73">
        <w:t>in the most deprived areas</w:t>
      </w:r>
      <w:r w:rsidR="00E20C51">
        <w:t>,</w:t>
      </w:r>
      <w:r w:rsidR="00C01D73">
        <w:t xml:space="preserve"> </w:t>
      </w:r>
      <w:r w:rsidR="00E46B1A">
        <w:t>but</w:t>
      </w:r>
      <w:r w:rsidR="00C01D73">
        <w:t xml:space="preserve"> i</w:t>
      </w:r>
      <w:r w:rsidR="00140A09">
        <w:t xml:space="preserve">nfant mortality </w:t>
      </w:r>
      <w:r w:rsidR="0069167D">
        <w:t>rates are twice as high in the most deprived neighbourhoods when compared to the least deprived</w:t>
      </w:r>
      <w:r w:rsidR="00C01D73">
        <w:t xml:space="preserve"> (</w:t>
      </w:r>
      <w:r w:rsidR="00972D82">
        <w:t>4</w:t>
      </w:r>
      <w:r w:rsidR="00F31316">
        <w:t xml:space="preserve">). </w:t>
      </w:r>
      <w:r w:rsidR="008E07D9">
        <w:t xml:space="preserve">Such inequalities are </w:t>
      </w:r>
      <w:r w:rsidR="001A752D">
        <w:t xml:space="preserve">unfair and </w:t>
      </w:r>
      <w:r w:rsidR="008E07D9">
        <w:t>unacceptable</w:t>
      </w:r>
      <w:r w:rsidR="001A752D">
        <w:t>. P</w:t>
      </w:r>
      <w:r w:rsidR="00C864EE">
        <w:t xml:space="preserve">ublic health </w:t>
      </w:r>
      <w:r w:rsidR="006956C5">
        <w:t xml:space="preserve">professionals </w:t>
      </w:r>
      <w:r w:rsidR="00C864EE">
        <w:t xml:space="preserve">must </w:t>
      </w:r>
      <w:proofErr w:type="gramStart"/>
      <w:r w:rsidR="00C864EE">
        <w:t>take action</w:t>
      </w:r>
      <w:proofErr w:type="gramEnd"/>
      <w:r w:rsidR="00C864EE">
        <w:t xml:space="preserve"> to </w:t>
      </w:r>
      <w:r w:rsidR="006956C5">
        <w:t xml:space="preserve">better understand </w:t>
      </w:r>
      <w:r w:rsidR="00E07531">
        <w:t>the drivers of inequalit</w:t>
      </w:r>
      <w:r w:rsidR="00B34F05">
        <w:t>y</w:t>
      </w:r>
      <w:r w:rsidR="00E07531">
        <w:t xml:space="preserve"> </w:t>
      </w:r>
      <w:r w:rsidR="000512EE">
        <w:t xml:space="preserve">and use these insights </w:t>
      </w:r>
      <w:r w:rsidR="00E07531">
        <w:t xml:space="preserve">to </w:t>
      </w:r>
      <w:r w:rsidR="000512EE">
        <w:t xml:space="preserve">develop and implement </w:t>
      </w:r>
      <w:r w:rsidR="00E07531">
        <w:t xml:space="preserve">interventions </w:t>
      </w:r>
      <w:r w:rsidR="000512EE">
        <w:t>that will</w:t>
      </w:r>
      <w:r w:rsidR="00E07531">
        <w:t xml:space="preserve"> give every child the </w:t>
      </w:r>
      <w:r w:rsidR="00C864EE">
        <w:t>chance</w:t>
      </w:r>
      <w:r w:rsidR="00E07531">
        <w:t xml:space="preserve"> </w:t>
      </w:r>
      <w:r w:rsidR="003637EF">
        <w:t>to the best start in life</w:t>
      </w:r>
      <w:r w:rsidR="00C864EE">
        <w:t xml:space="preserve">. </w:t>
      </w:r>
    </w:p>
    <w:p w14:paraId="23F01DF9" w14:textId="7826580F" w:rsidR="00E10DC8" w:rsidRDefault="00514D92" w:rsidP="001478F2">
      <w:pPr>
        <w:spacing w:line="276" w:lineRule="auto"/>
      </w:pPr>
      <w:r>
        <w:t xml:space="preserve">Healthy </w:t>
      </w:r>
      <w:r w:rsidR="001218DC">
        <w:t>people are more likely to give birth to healthy babies</w:t>
      </w:r>
      <w:r w:rsidR="00563354">
        <w:t>, and m</w:t>
      </w:r>
      <w:r w:rsidR="00563354" w:rsidRPr="00563354">
        <w:t xml:space="preserve">odifiable risk factors in pregnancy can </w:t>
      </w:r>
      <w:r w:rsidR="00D10601">
        <w:t>impact the</w:t>
      </w:r>
      <w:r w:rsidR="00563354" w:rsidRPr="00563354">
        <w:t xml:space="preserve"> health </w:t>
      </w:r>
      <w:r w:rsidR="00D10601">
        <w:t>of</w:t>
      </w:r>
      <w:r w:rsidR="00563354" w:rsidRPr="00563354">
        <w:t xml:space="preserve"> both </w:t>
      </w:r>
      <w:r w:rsidR="00563354">
        <w:t>parent</w:t>
      </w:r>
      <w:r w:rsidR="00563354" w:rsidRPr="00563354">
        <w:t xml:space="preserve"> and child</w:t>
      </w:r>
      <w:r w:rsidR="00040149">
        <w:t xml:space="preserve"> (5)</w:t>
      </w:r>
      <w:r w:rsidR="00563354" w:rsidRPr="00563354">
        <w:t>.</w:t>
      </w:r>
      <w:r w:rsidR="00A6634B">
        <w:t xml:space="preserve"> </w:t>
      </w:r>
      <w:r>
        <w:t>People who</w:t>
      </w:r>
      <w:r w:rsidRPr="00714501">
        <w:t xml:space="preserve"> are overweight or obese </w:t>
      </w:r>
      <w:r w:rsidR="005A1DEF" w:rsidRPr="005A1DEF">
        <w:t>face a higher</w:t>
      </w:r>
      <w:r w:rsidRPr="00714501">
        <w:t xml:space="preserve"> risk of complications during pregnancy and birth</w:t>
      </w:r>
      <w:r w:rsidR="005A1DEF" w:rsidRPr="005A1DEF">
        <w:t>,</w:t>
      </w:r>
      <w:r w:rsidRPr="00714501">
        <w:t xml:space="preserve"> including diabetes, thromboembolism, miscarriage and maternal death</w:t>
      </w:r>
      <w:r w:rsidR="00040149">
        <w:t xml:space="preserve"> (5)</w:t>
      </w:r>
      <w:r w:rsidRPr="00714501">
        <w:t xml:space="preserve">. </w:t>
      </w:r>
      <w:r w:rsidR="005A1DEF" w:rsidRPr="005A1DEF">
        <w:t xml:space="preserve">Their babies are also at increased risk of </w:t>
      </w:r>
      <w:r w:rsidRPr="00714501">
        <w:t xml:space="preserve">foetal death, stillbirth, congenital abnormality, shoulder dystocia, macrosomia and </w:t>
      </w:r>
      <w:r w:rsidR="005A1DEF" w:rsidRPr="005A1DEF">
        <w:t>later</w:t>
      </w:r>
      <w:r w:rsidRPr="00714501">
        <w:t xml:space="preserve"> obesity</w:t>
      </w:r>
      <w:r w:rsidR="00667CB3">
        <w:t xml:space="preserve"> (</w:t>
      </w:r>
      <w:r w:rsidR="00040149">
        <w:t>5</w:t>
      </w:r>
      <w:r w:rsidR="00667CB3">
        <w:t>)</w:t>
      </w:r>
      <w:r w:rsidR="00040149">
        <w:t>.</w:t>
      </w:r>
      <w:r w:rsidR="00A6634B">
        <w:t xml:space="preserve"> </w:t>
      </w:r>
      <w:r w:rsidR="00EB1509">
        <w:t>As per 2023/24 data, i</w:t>
      </w:r>
      <w:r w:rsidR="00ED2137">
        <w:t xml:space="preserve">n the </w:t>
      </w:r>
      <w:proofErr w:type="gramStart"/>
      <w:r w:rsidR="00ED2137">
        <w:t>North West</w:t>
      </w:r>
      <w:proofErr w:type="gramEnd"/>
      <w:r w:rsidR="00ED2137">
        <w:t xml:space="preserve">, 28.4% of </w:t>
      </w:r>
      <w:r w:rsidR="00264012">
        <w:t>pregnant people</w:t>
      </w:r>
      <w:r w:rsidR="00390654">
        <w:t xml:space="preserve"> were living with obesity during early pregnancy,</w:t>
      </w:r>
      <w:r w:rsidR="00A7129D">
        <w:t xml:space="preserve"> a</w:t>
      </w:r>
      <w:r w:rsidR="00390654">
        <w:t xml:space="preserve"> </w:t>
      </w:r>
      <w:r w:rsidR="00A7129D">
        <w:t xml:space="preserve">statistically significantly higher than the national average </w:t>
      </w:r>
      <w:r w:rsidR="00431435">
        <w:t>(26.2%)</w:t>
      </w:r>
      <w:r w:rsidR="00B3482E">
        <w:t xml:space="preserve"> (</w:t>
      </w:r>
      <w:r w:rsidR="0041029B">
        <w:t>6</w:t>
      </w:r>
      <w:r w:rsidR="00660AAE">
        <w:t>)</w:t>
      </w:r>
      <w:r w:rsidR="00921DF6">
        <w:t>.</w:t>
      </w:r>
      <w:r w:rsidR="00E33096">
        <w:t xml:space="preserve"> </w:t>
      </w:r>
      <w:r w:rsidR="00976229">
        <w:t xml:space="preserve">The </w:t>
      </w:r>
      <w:proofErr w:type="gramStart"/>
      <w:r w:rsidR="00976229">
        <w:t>North West</w:t>
      </w:r>
      <w:proofErr w:type="gramEnd"/>
      <w:r w:rsidR="00976229">
        <w:t xml:space="preserve"> also has a </w:t>
      </w:r>
      <w:r w:rsidR="005D1D68">
        <w:t>higher-than-average</w:t>
      </w:r>
      <w:r w:rsidR="00976229">
        <w:t xml:space="preserve"> </w:t>
      </w:r>
      <w:r w:rsidR="004B59F4">
        <w:t>prevalence of childhood obesity</w:t>
      </w:r>
      <w:r w:rsidR="009758D2">
        <w:t xml:space="preserve">. </w:t>
      </w:r>
      <w:r w:rsidR="00113BBC">
        <w:t>11.5%</w:t>
      </w:r>
      <w:r w:rsidR="009758D2">
        <w:t xml:space="preserve"> of children aged 4-5 </w:t>
      </w:r>
      <w:r w:rsidR="000570DD">
        <w:t>were living with obesity</w:t>
      </w:r>
      <w:r w:rsidR="004E2629">
        <w:t xml:space="preserve"> in the </w:t>
      </w:r>
      <w:proofErr w:type="gramStart"/>
      <w:r w:rsidR="004E2629">
        <w:t>North West</w:t>
      </w:r>
      <w:proofErr w:type="gramEnd"/>
      <w:r w:rsidR="0039476C">
        <w:t xml:space="preserve"> as per 2024/2025 data</w:t>
      </w:r>
      <w:r w:rsidR="00E24E72">
        <w:t xml:space="preserve"> (</w:t>
      </w:r>
      <w:r w:rsidR="00262388">
        <w:t>7</w:t>
      </w:r>
      <w:r w:rsidR="00E24E72">
        <w:t>)</w:t>
      </w:r>
      <w:r w:rsidR="004E2629">
        <w:t>, with the proportion rising to</w:t>
      </w:r>
      <w:r w:rsidR="0002111B">
        <w:t xml:space="preserve"> </w:t>
      </w:r>
      <w:r w:rsidR="00293F1F">
        <w:t>23.6</w:t>
      </w:r>
      <w:r w:rsidR="0002111B">
        <w:t xml:space="preserve">% </w:t>
      </w:r>
      <w:r w:rsidR="004E2629">
        <w:t xml:space="preserve">for children aged </w:t>
      </w:r>
      <w:r w:rsidR="00CB39E2">
        <w:t>10-11</w:t>
      </w:r>
      <w:r w:rsidR="00E24E72">
        <w:t xml:space="preserve"> (</w:t>
      </w:r>
      <w:r w:rsidR="00262388">
        <w:t>8</w:t>
      </w:r>
      <w:r w:rsidR="00E24E72">
        <w:t>)</w:t>
      </w:r>
      <w:r w:rsidR="00CB39E2">
        <w:t xml:space="preserve">. </w:t>
      </w:r>
      <w:r w:rsidR="0039476C">
        <w:t xml:space="preserve">Trends also suggest a significant </w:t>
      </w:r>
      <w:r w:rsidR="00EB5DAB">
        <w:t xml:space="preserve">increase in the proportion of children </w:t>
      </w:r>
      <w:r w:rsidR="00F57944">
        <w:t xml:space="preserve">living with obesity in 2024/25 </w:t>
      </w:r>
      <w:r w:rsidR="00B139FE">
        <w:t>in both age groups</w:t>
      </w:r>
      <w:r w:rsidR="00742A13">
        <w:t xml:space="preserve">, more so for </w:t>
      </w:r>
      <w:proofErr w:type="gramStart"/>
      <w:r w:rsidR="00742A13">
        <w:t>4-5 year olds</w:t>
      </w:r>
      <w:proofErr w:type="gramEnd"/>
      <w:r w:rsidR="00742A13">
        <w:t>, when</w:t>
      </w:r>
      <w:r w:rsidR="00B139FE">
        <w:t xml:space="preserve"> </w:t>
      </w:r>
      <w:r w:rsidR="00F57944">
        <w:t>compared with the previous year</w:t>
      </w:r>
      <w:r w:rsidR="002F44C0">
        <w:t xml:space="preserve">. </w:t>
      </w:r>
      <w:r w:rsidR="001A73AB">
        <w:t>(</w:t>
      </w:r>
      <w:r w:rsidR="005C4313">
        <w:t>7,8</w:t>
      </w:r>
      <w:r w:rsidR="00660AAE">
        <w:t>)</w:t>
      </w:r>
      <w:r w:rsidR="00E426BF">
        <w:t xml:space="preserve">. </w:t>
      </w:r>
      <w:r w:rsidR="00433822">
        <w:t xml:space="preserve">Obesity prevalence is also socially patterned, with a </w:t>
      </w:r>
      <w:r w:rsidR="00433822" w:rsidRPr="00633974">
        <w:rPr>
          <w:rStyle w:val="normaltextrun"/>
          <w:color w:val="000000"/>
        </w:rPr>
        <w:t>higher prevalence</w:t>
      </w:r>
      <w:r w:rsidR="00433822">
        <w:rPr>
          <w:rStyle w:val="normaltextrun"/>
          <w:color w:val="000000"/>
        </w:rPr>
        <w:t xml:space="preserve"> observed</w:t>
      </w:r>
      <w:r w:rsidR="00433822" w:rsidRPr="00633974">
        <w:rPr>
          <w:rStyle w:val="normaltextrun"/>
          <w:color w:val="000000"/>
        </w:rPr>
        <w:t xml:space="preserve"> in the most deprived areas</w:t>
      </w:r>
      <w:r w:rsidR="00433822">
        <w:rPr>
          <w:rStyle w:val="normaltextrun"/>
          <w:color w:val="000000"/>
        </w:rPr>
        <w:t xml:space="preserve"> (</w:t>
      </w:r>
      <w:r w:rsidR="00612174">
        <w:rPr>
          <w:rStyle w:val="normaltextrun"/>
          <w:color w:val="000000"/>
        </w:rPr>
        <w:t>7,8</w:t>
      </w:r>
      <w:r w:rsidR="00433822">
        <w:rPr>
          <w:rStyle w:val="normaltextrun"/>
          <w:color w:val="000000"/>
        </w:rPr>
        <w:t xml:space="preserve">). </w:t>
      </w:r>
    </w:p>
    <w:p w14:paraId="7DE46EA1" w14:textId="4440D304" w:rsidR="00B92A64" w:rsidRDefault="00E10DC8" w:rsidP="001478F2">
      <w:pPr>
        <w:spacing w:after="0" w:line="276" w:lineRule="auto"/>
      </w:pPr>
      <w:r>
        <w:t xml:space="preserve">Results from the 2024/25 Active Lives Survey found just under half of children in England currently </w:t>
      </w:r>
      <w:r w:rsidR="00303207">
        <w:t>met</w:t>
      </w:r>
      <w:r>
        <w:t xml:space="preserve"> Chief Medical Officer’s guidance to engage in an average of 60 minutes of sport or physical activity each day, with 28% of children and young people engaging in less than 30 minutes a day, demonstrating the vital need to implement strategies to boost physical activity to improve childhood health outcomes (</w:t>
      </w:r>
      <w:r w:rsidR="003D7C93">
        <w:t>9</w:t>
      </w:r>
      <w:r>
        <w:t xml:space="preserve">). </w:t>
      </w:r>
      <w:r w:rsidR="00433822">
        <w:t xml:space="preserve">In a </w:t>
      </w:r>
      <w:r w:rsidR="00DD1462">
        <w:t>scoping</w:t>
      </w:r>
      <w:r w:rsidR="00433822">
        <w:t xml:space="preserve"> review of </w:t>
      </w:r>
      <w:r w:rsidR="00DD1462">
        <w:t>studies exploring associations between socioeconomic status, sedentary behaviour, and physical activity</w:t>
      </w:r>
      <w:r w:rsidR="00B92A64">
        <w:t xml:space="preserve">, Pearson et al found </w:t>
      </w:r>
      <w:r w:rsidR="00433822">
        <w:t>these</w:t>
      </w:r>
      <w:r w:rsidR="00433822" w:rsidRPr="00433822">
        <w:t xml:space="preserve"> </w:t>
      </w:r>
      <w:r w:rsidR="009D16B9">
        <w:t xml:space="preserve">relationships </w:t>
      </w:r>
      <w:r w:rsidR="00433822" w:rsidRPr="006D50ED">
        <w:t>varied considerably</w:t>
      </w:r>
      <w:r w:rsidR="00433822" w:rsidRPr="00433822">
        <w:t xml:space="preserve"> depending on </w:t>
      </w:r>
      <w:r w:rsidR="00433822" w:rsidRPr="006D50ED">
        <w:t>how</w:t>
      </w:r>
      <w:r w:rsidR="00433822" w:rsidRPr="00433822">
        <w:t xml:space="preserve"> </w:t>
      </w:r>
      <w:r w:rsidR="009D16B9">
        <w:t xml:space="preserve">the </w:t>
      </w:r>
      <w:r w:rsidR="00433822">
        <w:t xml:space="preserve">outcome variables </w:t>
      </w:r>
      <w:r w:rsidR="00433822" w:rsidRPr="006D50ED">
        <w:t>were measured</w:t>
      </w:r>
      <w:r w:rsidR="009D16B9">
        <w:t xml:space="preserve"> in each study</w:t>
      </w:r>
      <w:r w:rsidR="0073414F">
        <w:t>, however, f</w:t>
      </w:r>
      <w:r w:rsidR="002C6F32" w:rsidRPr="002C6F32">
        <w:t xml:space="preserve">amily affluence </w:t>
      </w:r>
      <w:r w:rsidR="0020136C">
        <w:t>showed</w:t>
      </w:r>
      <w:r w:rsidR="002C6F32" w:rsidRPr="002C6F32">
        <w:t xml:space="preserve"> a consistent association</w:t>
      </w:r>
      <w:r w:rsidR="00433822" w:rsidRPr="00433822">
        <w:t xml:space="preserve"> with higher </w:t>
      </w:r>
      <w:r w:rsidR="00433822" w:rsidRPr="006D50ED">
        <w:t>self-</w:t>
      </w:r>
      <w:r w:rsidR="00433822" w:rsidRPr="00433822">
        <w:t>reported physical activity among adolescents</w:t>
      </w:r>
      <w:r w:rsidR="008004F6">
        <w:t xml:space="preserve"> (10</w:t>
      </w:r>
      <w:r w:rsidR="00B92A64">
        <w:t>)</w:t>
      </w:r>
      <w:r w:rsidR="008004F6">
        <w:t>.</w:t>
      </w:r>
    </w:p>
    <w:p w14:paraId="0DA60BAE" w14:textId="1494DBAE" w:rsidR="00DA762C" w:rsidRDefault="005E79A1" w:rsidP="001478F2">
      <w:pPr>
        <w:spacing w:line="276" w:lineRule="auto"/>
      </w:pPr>
      <w:r>
        <w:lastRenderedPageBreak/>
        <w:t xml:space="preserve">The NHS Core20PLUS5 inequalities framework for children and young people has also identified asthma as a key clinical area of </w:t>
      </w:r>
      <w:r w:rsidR="00C46C06">
        <w:t xml:space="preserve">focus for to tackle </w:t>
      </w:r>
      <w:r>
        <w:t>health inequalities (</w:t>
      </w:r>
      <w:r w:rsidR="007A3448">
        <w:t>11</w:t>
      </w:r>
      <w:r>
        <w:t xml:space="preserve">). </w:t>
      </w:r>
      <w:r w:rsidR="00EA0701">
        <w:t xml:space="preserve">In the </w:t>
      </w:r>
      <w:proofErr w:type="gramStart"/>
      <w:r w:rsidR="00EA0701">
        <w:t>North West</w:t>
      </w:r>
      <w:proofErr w:type="gramEnd"/>
      <w:r w:rsidR="00EA0701">
        <w:t xml:space="preserve"> </w:t>
      </w:r>
      <w:r w:rsidR="00CD29D5">
        <w:t>over 64,000</w:t>
      </w:r>
      <w:r w:rsidR="0023431E">
        <w:t xml:space="preserve"> children aged 6 to 19 were registered as having asthma</w:t>
      </w:r>
      <w:r w:rsidR="00CD29D5">
        <w:t xml:space="preserve"> in 2024</w:t>
      </w:r>
      <w:r w:rsidR="00ED0B95">
        <w:t>/25</w:t>
      </w:r>
      <w:r w:rsidR="0011451D">
        <w:t xml:space="preserve"> (12)</w:t>
      </w:r>
      <w:r w:rsidR="0023431E">
        <w:t xml:space="preserve">, and between 2024 and 2025 </w:t>
      </w:r>
      <w:r w:rsidR="00861D4B">
        <w:t xml:space="preserve">2,770 </w:t>
      </w:r>
      <w:r w:rsidR="0023431E">
        <w:t>required admission to hospital for treatment</w:t>
      </w:r>
      <w:r w:rsidR="00861D4B">
        <w:t>, the highest rate per 100,000 population of all NHS regions</w:t>
      </w:r>
      <w:r>
        <w:t xml:space="preserve"> (</w:t>
      </w:r>
      <w:r w:rsidR="00227609">
        <w:t>1</w:t>
      </w:r>
      <w:r w:rsidR="0011451D">
        <w:t>3</w:t>
      </w:r>
      <w:r>
        <w:t xml:space="preserve">). </w:t>
      </w:r>
      <w:r w:rsidR="00631CEF">
        <w:t xml:space="preserve">Research has shown that children </w:t>
      </w:r>
      <w:r w:rsidR="0059039D">
        <w:t>from more deprived backgrounds</w:t>
      </w:r>
      <w:r w:rsidR="003F36EE">
        <w:t xml:space="preserve"> tend to</w:t>
      </w:r>
      <w:r w:rsidR="0059039D">
        <w:t xml:space="preserve"> have </w:t>
      </w:r>
      <w:r w:rsidR="003F36EE">
        <w:t>poorer</w:t>
      </w:r>
      <w:r w:rsidR="0059039D">
        <w:t xml:space="preserve"> asthma</w:t>
      </w:r>
      <w:r w:rsidR="003F36EE">
        <w:t>-</w:t>
      </w:r>
      <w:r w:rsidR="0059039D">
        <w:t>related health outcomes</w:t>
      </w:r>
      <w:r w:rsidR="00001F1B">
        <w:t>, more emergency department attendances</w:t>
      </w:r>
      <w:r w:rsidR="00592ADD">
        <w:t xml:space="preserve">, and require more intensive treatments </w:t>
      </w:r>
      <w:r w:rsidR="00082863">
        <w:t>(</w:t>
      </w:r>
      <w:r w:rsidR="00DC6D73">
        <w:t>14</w:t>
      </w:r>
      <w:r w:rsidR="00082863">
        <w:t>)</w:t>
      </w:r>
      <w:r w:rsidR="00DD4342" w:rsidRPr="00DD4342">
        <w:t>.</w:t>
      </w:r>
      <w:r w:rsidR="00040A92">
        <w:t xml:space="preserve"> </w:t>
      </w:r>
      <w:r w:rsidR="00C15AC0">
        <w:t>Moreover, a</w:t>
      </w:r>
      <w:r w:rsidR="00603CD9">
        <w:t xml:space="preserve"> review of </w:t>
      </w:r>
      <w:r w:rsidR="009E26C1">
        <w:t xml:space="preserve">health records </w:t>
      </w:r>
      <w:r w:rsidR="00C15AC0">
        <w:t xml:space="preserve">of children that had </w:t>
      </w:r>
      <w:r w:rsidR="00F35DBE">
        <w:t xml:space="preserve">sadly </w:t>
      </w:r>
      <w:r w:rsidR="00C15AC0">
        <w:t xml:space="preserve">died from </w:t>
      </w:r>
      <w:r w:rsidR="002A5299">
        <w:t>a</w:t>
      </w:r>
      <w:r w:rsidR="00C15AC0">
        <w:t xml:space="preserve">sthma </w:t>
      </w:r>
      <w:r w:rsidR="009E26C1">
        <w:t xml:space="preserve">found that </w:t>
      </w:r>
      <w:r w:rsidR="006F2D53">
        <w:t>deaths were four times more common in children from more deprived areas than less deprived areas</w:t>
      </w:r>
      <w:r w:rsidR="00082863">
        <w:t xml:space="preserve"> (</w:t>
      </w:r>
      <w:r w:rsidR="008A35DC">
        <w:t>15</w:t>
      </w:r>
      <w:r w:rsidR="00082863">
        <w:t>)</w:t>
      </w:r>
      <w:r w:rsidR="006F2D53">
        <w:t>.</w:t>
      </w:r>
      <w:r w:rsidR="00082863">
        <w:t xml:space="preserve"> </w:t>
      </w:r>
    </w:p>
    <w:p w14:paraId="37441472" w14:textId="7259C4E6" w:rsidR="000514BE" w:rsidRPr="001A09C7" w:rsidRDefault="002A5299" w:rsidP="001478F2">
      <w:pPr>
        <w:spacing w:line="276" w:lineRule="auto"/>
      </w:pPr>
      <w:r>
        <w:t>A</w:t>
      </w:r>
      <w:r w:rsidR="00E56297">
        <w:t xml:space="preserve"> </w:t>
      </w:r>
      <w:r w:rsidR="00F03044">
        <w:t xml:space="preserve">growing </w:t>
      </w:r>
      <w:r w:rsidR="00EF2837">
        <w:t xml:space="preserve">body of </w:t>
      </w:r>
      <w:r w:rsidR="00F03044">
        <w:t xml:space="preserve">evidence </w:t>
      </w:r>
      <w:r w:rsidR="00EF2837">
        <w:t>demonstrat</w:t>
      </w:r>
      <w:r>
        <w:t>es</w:t>
      </w:r>
      <w:r w:rsidR="00EF2837">
        <w:t xml:space="preserve"> </w:t>
      </w:r>
      <w:r w:rsidR="00612E06">
        <w:t>a</w:t>
      </w:r>
      <w:r w:rsidR="00FA68D7">
        <w:t xml:space="preserve">n </w:t>
      </w:r>
      <w:r w:rsidR="00612E06">
        <w:t>association between</w:t>
      </w:r>
      <w:r w:rsidR="00EF2837">
        <w:t xml:space="preserve"> air pollution </w:t>
      </w:r>
      <w:r w:rsidR="00612E06">
        <w:t>and increased</w:t>
      </w:r>
      <w:r w:rsidR="00F03044">
        <w:t xml:space="preserve"> </w:t>
      </w:r>
      <w:r w:rsidR="0093556A">
        <w:t xml:space="preserve">risk of </w:t>
      </w:r>
      <w:r w:rsidR="00E56297">
        <w:t xml:space="preserve">some </w:t>
      </w:r>
      <w:r w:rsidR="005E3D97">
        <w:t>adverse birth outcomes</w:t>
      </w:r>
      <w:r w:rsidR="00F85F73">
        <w:t xml:space="preserve"> (</w:t>
      </w:r>
      <w:r w:rsidR="00084EEA">
        <w:t>16</w:t>
      </w:r>
      <w:r w:rsidR="00F85F73">
        <w:t>)</w:t>
      </w:r>
      <w:r w:rsidR="00FA68D7">
        <w:t xml:space="preserve">, the </w:t>
      </w:r>
      <w:r w:rsidR="00B97D35">
        <w:t xml:space="preserve">development of </w:t>
      </w:r>
      <w:r w:rsidR="008E4CF6">
        <w:t xml:space="preserve">respiratory </w:t>
      </w:r>
      <w:r w:rsidR="00EF2837">
        <w:t>disease</w:t>
      </w:r>
      <w:r w:rsidR="002653DD">
        <w:t xml:space="preserve">, </w:t>
      </w:r>
      <w:r w:rsidR="00EF2837">
        <w:t xml:space="preserve">and </w:t>
      </w:r>
      <w:r w:rsidR="00E61898">
        <w:t xml:space="preserve">the </w:t>
      </w:r>
      <w:r w:rsidR="008E4CF6">
        <w:t>exacerbation of</w:t>
      </w:r>
      <w:r w:rsidR="00EF2837">
        <w:t xml:space="preserve"> </w:t>
      </w:r>
      <w:r w:rsidR="008E4CF6">
        <w:t>asthma</w:t>
      </w:r>
      <w:r w:rsidR="002653DD">
        <w:t xml:space="preserve"> </w:t>
      </w:r>
      <w:r w:rsidR="00FA68D7">
        <w:t>in children</w:t>
      </w:r>
      <w:r w:rsidR="002653DD">
        <w:t xml:space="preserve">, with sometimes </w:t>
      </w:r>
      <w:r w:rsidR="00A30B4F">
        <w:t>fatal consequences</w:t>
      </w:r>
      <w:r w:rsidR="008E4CF6">
        <w:t xml:space="preserve"> </w:t>
      </w:r>
      <w:r w:rsidR="00EF2837">
        <w:t>(</w:t>
      </w:r>
      <w:r w:rsidR="00556C1F">
        <w:t>1</w:t>
      </w:r>
      <w:r w:rsidR="00021184">
        <w:t>7</w:t>
      </w:r>
      <w:r w:rsidR="00556C1F">
        <w:t>-19</w:t>
      </w:r>
      <w:r w:rsidR="00EF2837">
        <w:t>)</w:t>
      </w:r>
      <w:r w:rsidR="005932BD">
        <w:t>.</w:t>
      </w:r>
      <w:r w:rsidR="00DE26B6">
        <w:t xml:space="preserve"> </w:t>
      </w:r>
      <w:r w:rsidR="00934210">
        <w:t>The</w:t>
      </w:r>
      <w:r w:rsidR="001A09C7" w:rsidRPr="001A09C7">
        <w:t xml:space="preserve"> harms </w:t>
      </w:r>
      <w:r w:rsidR="00934210">
        <w:t xml:space="preserve">associated with air pollution </w:t>
      </w:r>
      <w:r w:rsidR="001A09C7" w:rsidRPr="001A09C7">
        <w:t xml:space="preserve">fall disproportionately </w:t>
      </w:r>
      <w:r w:rsidR="00934210">
        <w:t>on</w:t>
      </w:r>
      <w:r w:rsidR="001A09C7" w:rsidRPr="001A09C7">
        <w:t xml:space="preserve"> </w:t>
      </w:r>
      <w:r w:rsidR="00A20614">
        <w:t xml:space="preserve">those that experience </w:t>
      </w:r>
      <w:r w:rsidR="0091568A">
        <w:t>higher levels of</w:t>
      </w:r>
      <w:r w:rsidR="00A20614">
        <w:t xml:space="preserve"> </w:t>
      </w:r>
      <w:r w:rsidR="00080BB7">
        <w:t xml:space="preserve">day-day </w:t>
      </w:r>
      <w:r w:rsidR="00A20614">
        <w:t>exposure</w:t>
      </w:r>
      <w:r w:rsidR="00080BB7">
        <w:t xml:space="preserve"> </w:t>
      </w:r>
      <w:r w:rsidR="00A20614">
        <w:t xml:space="preserve">and are at greater risk of harm, </w:t>
      </w:r>
      <w:r w:rsidR="0091568A">
        <w:t>including</w:t>
      </w:r>
      <w:r w:rsidR="00496C60">
        <w:t xml:space="preserve"> people who are pregnant</w:t>
      </w:r>
      <w:r w:rsidR="006B1C20">
        <w:t xml:space="preserve"> and</w:t>
      </w:r>
      <w:r w:rsidR="0091568A">
        <w:t xml:space="preserve"> </w:t>
      </w:r>
      <w:r w:rsidR="00E62F65">
        <w:t>children, particularly children with underlying health conditions</w:t>
      </w:r>
      <w:r w:rsidR="006B1C20">
        <w:t xml:space="preserve"> </w:t>
      </w:r>
      <w:r w:rsidR="00080BB7">
        <w:t>(</w:t>
      </w:r>
      <w:r w:rsidR="00BC42A9">
        <w:t>20</w:t>
      </w:r>
      <w:r w:rsidR="008B61DC">
        <w:t>, 21</w:t>
      </w:r>
      <w:r w:rsidR="00080BB7">
        <w:t>)</w:t>
      </w:r>
      <w:r w:rsidR="001A09C7" w:rsidRPr="001A09C7">
        <w:t xml:space="preserve">. </w:t>
      </w:r>
      <w:r w:rsidR="0030312D" w:rsidRPr="001A09C7">
        <w:t>Many risk factors converge in deprived urban areas</w:t>
      </w:r>
      <w:r w:rsidR="00333D27" w:rsidRPr="001A09C7">
        <w:t xml:space="preserve"> </w:t>
      </w:r>
      <w:r w:rsidR="0030312D" w:rsidRPr="001A09C7">
        <w:t>with larger p</w:t>
      </w:r>
      <w:r w:rsidR="00DA03AF" w:rsidRPr="001A09C7">
        <w:t xml:space="preserve">opulations of </w:t>
      </w:r>
      <w:r w:rsidR="00214D59">
        <w:t>children</w:t>
      </w:r>
      <w:r w:rsidR="00DA03AF" w:rsidRPr="001A09C7">
        <w:t xml:space="preserve"> </w:t>
      </w:r>
      <w:r w:rsidR="00A20614">
        <w:t xml:space="preserve">and pregnant people </w:t>
      </w:r>
      <w:r w:rsidR="00427488">
        <w:t xml:space="preserve">with underlying health conditions and </w:t>
      </w:r>
      <w:r w:rsidR="00DA03AF" w:rsidRPr="001A09C7">
        <w:t>from minoritised ethnic background</w:t>
      </w:r>
      <w:r w:rsidR="006B1C20">
        <w:t>s</w:t>
      </w:r>
      <w:r w:rsidR="006B1C20" w:rsidRPr="001A09C7">
        <w:t>,</w:t>
      </w:r>
      <w:r w:rsidR="00D1339E" w:rsidRPr="001A09C7">
        <w:t xml:space="preserve"> </w:t>
      </w:r>
      <w:r w:rsidR="006B1C20">
        <w:t xml:space="preserve">thus </w:t>
      </w:r>
      <w:r w:rsidR="0030312D" w:rsidRPr="001A09C7">
        <w:t xml:space="preserve">air pollution </w:t>
      </w:r>
      <w:r w:rsidR="00DA03AF" w:rsidRPr="001A09C7">
        <w:t xml:space="preserve">can </w:t>
      </w:r>
      <w:r w:rsidR="006B1C20">
        <w:t xml:space="preserve">also </w:t>
      </w:r>
      <w:r w:rsidR="00214D59">
        <w:t>further drive</w:t>
      </w:r>
      <w:r w:rsidR="00FD27E0" w:rsidRPr="001A09C7">
        <w:t xml:space="preserve"> health inequalities</w:t>
      </w:r>
      <w:r w:rsidR="00DA1626">
        <w:t xml:space="preserve"> (</w:t>
      </w:r>
      <w:r w:rsidR="00094328">
        <w:t>20</w:t>
      </w:r>
      <w:r w:rsidR="008B61DC">
        <w:t>, 21</w:t>
      </w:r>
      <w:r w:rsidR="00DA1626">
        <w:t>)</w:t>
      </w:r>
      <w:r w:rsidR="008E43DB" w:rsidRPr="001A09C7">
        <w:t>.</w:t>
      </w:r>
    </w:p>
    <w:p w14:paraId="245B4999" w14:textId="6FD3EC4F" w:rsidR="001C6A10" w:rsidRDefault="00001BF0" w:rsidP="001478F2">
      <w:pPr>
        <w:spacing w:line="276" w:lineRule="auto"/>
      </w:pPr>
      <w:r>
        <w:t>T</w:t>
      </w:r>
      <w:r w:rsidR="00DE24E8">
        <w:t xml:space="preserve">he </w:t>
      </w:r>
      <w:r>
        <w:t xml:space="preserve">impacts felt from the </w:t>
      </w:r>
      <w:r w:rsidR="00DE24E8">
        <w:t xml:space="preserve">burden of </w:t>
      </w:r>
      <w:r>
        <w:t xml:space="preserve">non-communicable </w:t>
      </w:r>
      <w:r w:rsidR="008E362F">
        <w:t xml:space="preserve">disease </w:t>
      </w:r>
      <w:r w:rsidR="003C50A9">
        <w:t>amongst</w:t>
      </w:r>
      <w:r w:rsidR="00030A02">
        <w:t xml:space="preserve"> children</w:t>
      </w:r>
      <w:r w:rsidR="00DC2B39">
        <w:t xml:space="preserve"> and </w:t>
      </w:r>
      <w:r w:rsidR="003C50A9">
        <w:t xml:space="preserve">young </w:t>
      </w:r>
      <w:r w:rsidR="00640DAB">
        <w:t>people</w:t>
      </w:r>
      <w:r w:rsidR="00DC2B39">
        <w:t xml:space="preserve"> </w:t>
      </w:r>
      <w:r>
        <w:t>are not limited to</w:t>
      </w:r>
      <w:r w:rsidR="008E362F">
        <w:t xml:space="preserve"> physical health</w:t>
      </w:r>
      <w:r>
        <w:t xml:space="preserve">, with increased recognition of harm resulting from poor mental health in the population. </w:t>
      </w:r>
      <w:r w:rsidR="00DE6876">
        <w:t>It is</w:t>
      </w:r>
      <w:r w:rsidR="002A0AF8">
        <w:t xml:space="preserve"> estimated</w:t>
      </w:r>
      <w:r w:rsidR="00E15790">
        <w:t xml:space="preserve"> that globally,</w:t>
      </w:r>
      <w:r w:rsidR="002A0AF8">
        <w:t xml:space="preserve"> </w:t>
      </w:r>
      <w:r w:rsidRPr="00A10FBD">
        <w:t xml:space="preserve">14% of </w:t>
      </w:r>
      <w:proofErr w:type="gramStart"/>
      <w:r w:rsidRPr="00A10FBD">
        <w:t>10-19 year-olds</w:t>
      </w:r>
      <w:proofErr w:type="gramEnd"/>
      <w:r w:rsidRPr="00A10FBD">
        <w:t xml:space="preserve"> experience a mental health condition (</w:t>
      </w:r>
      <w:r w:rsidR="00E15790">
        <w:t>22</w:t>
      </w:r>
      <w:r w:rsidR="002A0AF8">
        <w:t xml:space="preserve">) </w:t>
      </w:r>
      <w:r w:rsidR="008E6A54">
        <w:t>and re</w:t>
      </w:r>
      <w:r w:rsidR="00112B79">
        <w:t xml:space="preserve">sults from the </w:t>
      </w:r>
      <w:r w:rsidR="008E6A54">
        <w:t xml:space="preserve">2023 </w:t>
      </w:r>
      <w:r w:rsidR="00112B79" w:rsidRPr="001B691E">
        <w:t>Mental Health of Children and Young People (MHCYP) survey</w:t>
      </w:r>
      <w:r w:rsidR="00112B79">
        <w:t xml:space="preserve"> </w:t>
      </w:r>
      <w:r w:rsidR="00112B79" w:rsidRPr="008C76A7">
        <w:t xml:space="preserve">found roughly 1 in 5 children and young people aged 8 to 25 years </w:t>
      </w:r>
      <w:r w:rsidR="008E6A54">
        <w:t xml:space="preserve">in England </w:t>
      </w:r>
      <w:r w:rsidR="00112B79" w:rsidRPr="008C76A7">
        <w:t>had a probable mental disorder</w:t>
      </w:r>
      <w:r w:rsidR="00DA1626">
        <w:t xml:space="preserve"> (</w:t>
      </w:r>
      <w:r w:rsidR="008B12FD">
        <w:t>23</w:t>
      </w:r>
      <w:r w:rsidR="00DA1626">
        <w:t>)</w:t>
      </w:r>
      <w:r w:rsidR="002A0AF8">
        <w:t xml:space="preserve">. </w:t>
      </w:r>
      <w:r w:rsidR="001E5EB6">
        <w:t xml:space="preserve">Children and young people </w:t>
      </w:r>
      <w:r w:rsidR="00CE35FB">
        <w:t xml:space="preserve">are also </w:t>
      </w:r>
      <w:r w:rsidR="001E5EB6">
        <w:t xml:space="preserve">at risk of </w:t>
      </w:r>
      <w:r w:rsidR="001B6B50">
        <w:t xml:space="preserve">experiencing </w:t>
      </w:r>
      <w:r w:rsidR="001E5EB6">
        <w:t>e</w:t>
      </w:r>
      <w:r w:rsidR="00CE35FB">
        <w:t>c</w:t>
      </w:r>
      <w:r w:rsidR="001E5EB6">
        <w:t>o-anxiety</w:t>
      </w:r>
      <w:r w:rsidR="0036445B">
        <w:t xml:space="preserve">, distress </w:t>
      </w:r>
      <w:r w:rsidR="00EB09E3">
        <w:t>or</w:t>
      </w:r>
      <w:r w:rsidR="0036445B">
        <w:t xml:space="preserve"> worry </w:t>
      </w:r>
      <w:r w:rsidR="00EB09E3">
        <w:t>due to the threat of climate change</w:t>
      </w:r>
      <w:r w:rsidR="0036445B">
        <w:t xml:space="preserve"> </w:t>
      </w:r>
      <w:r w:rsidR="006A57D9">
        <w:t>(</w:t>
      </w:r>
      <w:r w:rsidR="001D086F">
        <w:t>24</w:t>
      </w:r>
      <w:r w:rsidR="006A57D9">
        <w:t>)</w:t>
      </w:r>
      <w:r w:rsidR="00C77C95">
        <w:t>. F</w:t>
      </w:r>
      <w:r w:rsidR="001B6B50">
        <w:t>indings</w:t>
      </w:r>
      <w:r w:rsidR="001C6A10" w:rsidRPr="001C6A10">
        <w:t xml:space="preserve"> </w:t>
      </w:r>
      <w:r w:rsidR="001C6A10">
        <w:t xml:space="preserve">from a survey exploring children and young people’s </w:t>
      </w:r>
      <w:r w:rsidR="008D6C60">
        <w:t xml:space="preserve">beliefs about government responses </w:t>
      </w:r>
      <w:r w:rsidR="006A0204">
        <w:t xml:space="preserve">to climate change </w:t>
      </w:r>
      <w:r w:rsidR="001C6A10" w:rsidRPr="001C6A10">
        <w:t>showed that</w:t>
      </w:r>
      <w:r w:rsidR="005528D9">
        <w:t xml:space="preserve"> </w:t>
      </w:r>
      <w:r w:rsidR="001C6A10" w:rsidRPr="001C6A10">
        <w:t xml:space="preserve">nearly 60% of young people </w:t>
      </w:r>
      <w:r w:rsidR="001B6B50">
        <w:t>surveyed we</w:t>
      </w:r>
      <w:r w:rsidR="001C6A10" w:rsidRPr="001C6A10">
        <w:t>re 'very' or 'extremely worried' about environmental problems</w:t>
      </w:r>
      <w:r w:rsidR="005528D9">
        <w:t xml:space="preserve"> (</w:t>
      </w:r>
      <w:r w:rsidR="00690207">
        <w:t>25</w:t>
      </w:r>
      <w:r w:rsidR="005528D9">
        <w:t xml:space="preserve">). </w:t>
      </w:r>
    </w:p>
    <w:p w14:paraId="7DD6CA52" w14:textId="0D567984" w:rsidR="001E5EB6" w:rsidRDefault="001E5EB6" w:rsidP="001478F2">
      <w:pPr>
        <w:spacing w:line="276" w:lineRule="auto"/>
      </w:pPr>
      <w:r>
        <w:t xml:space="preserve">Children and young people </w:t>
      </w:r>
      <w:r w:rsidR="006A57D9">
        <w:t xml:space="preserve">are also </w:t>
      </w:r>
      <w:r>
        <w:t xml:space="preserve">more vulnerable </w:t>
      </w:r>
      <w:r w:rsidR="006A57D9">
        <w:t>to the</w:t>
      </w:r>
      <w:r>
        <w:t xml:space="preserve"> </w:t>
      </w:r>
      <w:r w:rsidR="00C471CF">
        <w:t xml:space="preserve">physical </w:t>
      </w:r>
      <w:r w:rsidR="00C4237E">
        <w:t xml:space="preserve">health </w:t>
      </w:r>
      <w:r w:rsidR="0079581D">
        <w:t>effects</w:t>
      </w:r>
      <w:r>
        <w:t xml:space="preserve"> </w:t>
      </w:r>
      <w:r w:rsidR="00C4237E">
        <w:t>associated with</w:t>
      </w:r>
      <w:r w:rsidR="006A57D9">
        <w:t xml:space="preserve"> adverse weather events, such as extreme heat. </w:t>
      </w:r>
      <w:r w:rsidR="004447E0">
        <w:t>Extreme heat exposure is associated with</w:t>
      </w:r>
      <w:r>
        <w:t xml:space="preserve"> </w:t>
      </w:r>
      <w:r w:rsidR="004447E0">
        <w:t xml:space="preserve">not only </w:t>
      </w:r>
      <w:r w:rsidR="006576B9" w:rsidRPr="006576B9">
        <w:t xml:space="preserve">increased risks of adverse birth outcomes, </w:t>
      </w:r>
      <w:r w:rsidR="00121DC1">
        <w:t>such as</w:t>
      </w:r>
      <w:r w:rsidR="006576B9" w:rsidRPr="006576B9">
        <w:t xml:space="preserve"> preterm birth and low birth weight</w:t>
      </w:r>
      <w:r w:rsidR="004447E0">
        <w:t xml:space="preserve">, but heat </w:t>
      </w:r>
      <w:r w:rsidR="00121DC1">
        <w:t xml:space="preserve">stress, heat exhaustion, and </w:t>
      </w:r>
      <w:r w:rsidR="006576B9" w:rsidRPr="006576B9">
        <w:t>asthma exacerbations</w:t>
      </w:r>
      <w:r w:rsidR="00627D20">
        <w:t xml:space="preserve"> (</w:t>
      </w:r>
      <w:r w:rsidR="002B565D">
        <w:t>26)</w:t>
      </w:r>
      <w:r w:rsidR="006576B9" w:rsidRPr="006576B9">
        <w:t xml:space="preserve">, </w:t>
      </w:r>
      <w:r w:rsidR="00121DC1">
        <w:t>which can increase strains on already overstretched healthcare services during heatwaves. Lastly, extreme heat has also been associated with</w:t>
      </w:r>
      <w:r w:rsidR="006576B9" w:rsidRPr="006576B9">
        <w:t xml:space="preserve"> impaired school performance</w:t>
      </w:r>
      <w:r w:rsidR="00C56E55">
        <w:t xml:space="preserve"> (26)</w:t>
      </w:r>
      <w:r w:rsidR="00C2275E">
        <w:t xml:space="preserve">, which can negatively </w:t>
      </w:r>
      <w:proofErr w:type="gramStart"/>
      <w:r w:rsidR="00C2275E">
        <w:t>impacts</w:t>
      </w:r>
      <w:proofErr w:type="gramEnd"/>
      <w:r w:rsidR="00C2275E">
        <w:t xml:space="preserve"> children’s </w:t>
      </w:r>
      <w:proofErr w:type="gramStart"/>
      <w:r w:rsidR="00C2275E">
        <w:t>future prospects</w:t>
      </w:r>
      <w:proofErr w:type="gramEnd"/>
      <w:r w:rsidR="00555385">
        <w:t xml:space="preserve"> (</w:t>
      </w:r>
      <w:r w:rsidR="00470C46">
        <w:t>1</w:t>
      </w:r>
      <w:r w:rsidR="00555385">
        <w:t>)</w:t>
      </w:r>
      <w:r w:rsidR="006576B9" w:rsidRPr="006576B9">
        <w:t>.</w:t>
      </w:r>
    </w:p>
    <w:p w14:paraId="1A87B57D" w14:textId="28E43864" w:rsidR="00323845" w:rsidRPr="00EE3F11" w:rsidRDefault="00A725F2" w:rsidP="001478F2">
      <w:pPr>
        <w:spacing w:line="276" w:lineRule="auto"/>
        <w:rPr>
          <w:b/>
          <w:bCs/>
        </w:rPr>
      </w:pPr>
      <w:r>
        <w:lastRenderedPageBreak/>
        <w:t>The potential health benefits of green spaces and particular</w:t>
      </w:r>
      <w:r w:rsidR="003E76A6">
        <w:t xml:space="preserve">ly </w:t>
      </w:r>
      <w:r>
        <w:t>urban green spaces have been outlined in numerous reports published by the World Health Organization</w:t>
      </w:r>
      <w:r w:rsidR="00DA1626">
        <w:t xml:space="preserve"> (</w:t>
      </w:r>
      <w:r w:rsidR="008A278E">
        <w:t>27-29</w:t>
      </w:r>
      <w:r w:rsidR="00DA1626">
        <w:t>)</w:t>
      </w:r>
      <w:r>
        <w:t>, suggesting potential for the role of green spaces in easing disease burden</w:t>
      </w:r>
      <w:r w:rsidR="00773C97">
        <w:t xml:space="preserve"> amongst children</w:t>
      </w:r>
      <w:r w:rsidR="00B3482E">
        <w:t xml:space="preserve"> and young people</w:t>
      </w:r>
      <w:r>
        <w:t xml:space="preserve">. </w:t>
      </w:r>
      <w:proofErr w:type="spellStart"/>
      <w:r w:rsidRPr="004250AE">
        <w:t>Markevych</w:t>
      </w:r>
      <w:proofErr w:type="spellEnd"/>
      <w:r w:rsidRPr="004250AE">
        <w:t xml:space="preserve"> identifies three </w:t>
      </w:r>
      <w:r>
        <w:t xml:space="preserve">interrelated </w:t>
      </w:r>
      <w:r w:rsidRPr="00EE3F11">
        <w:t>pathways (</w:t>
      </w:r>
      <w:r w:rsidR="007568D0">
        <w:t>1</w:t>
      </w:r>
      <w:r w:rsidR="00B049E9">
        <w:t>4</w:t>
      </w:r>
      <w:r w:rsidRPr="00EE3F11">
        <w:t>) through which green</w:t>
      </w:r>
      <w:r w:rsidR="00773C97">
        <w:t xml:space="preserve"> </w:t>
      </w:r>
      <w:r w:rsidRPr="00EE3F11">
        <w:t>space may benefit health that is particularly pertinent: reducing harm (reducing air pollution, noise, and heat), restoring capacities (attention restoration and stress recovery), and building capacities (increasing physical activity and social cohesion) (</w:t>
      </w:r>
      <w:r w:rsidR="00764F54">
        <w:t>30</w:t>
      </w:r>
      <w:r w:rsidRPr="00EE3F11">
        <w:t xml:space="preserve">). </w:t>
      </w:r>
      <w:r w:rsidR="00964750" w:rsidRPr="00EE3F11">
        <w:t xml:space="preserve">The UK government recognises this potential and recommends establishing </w:t>
      </w:r>
      <w:r w:rsidR="00EB6E36" w:rsidRPr="00EE3F11">
        <w:t>greener</w:t>
      </w:r>
      <w:r w:rsidR="00964750" w:rsidRPr="00EE3F11">
        <w:t xml:space="preserve"> neighbourhoods in their 2025 Pride in Place strategy, noting “Green spaces, from the local pocket park or playing field, to our sweeping heritage parks, bring people together, improve health and wellbeing, mitigate climate change and increase biodiversity. They are the lungs of many urban areas and provide space for social mixing have also recommended communities have access to green space in pride in place.” (</w:t>
      </w:r>
      <w:r w:rsidR="0062606A">
        <w:t>31</w:t>
      </w:r>
      <w:r w:rsidR="00964750" w:rsidRPr="00EE3F11">
        <w:t xml:space="preserve">). </w:t>
      </w:r>
      <w:r w:rsidRPr="00EE3F11">
        <w:t xml:space="preserve">The government </w:t>
      </w:r>
      <w:r w:rsidR="00964750" w:rsidRPr="00EE3F11">
        <w:t>have</w:t>
      </w:r>
      <w:r w:rsidRPr="00EE3F11">
        <w:t xml:space="preserve"> also cited co-benefits to health as one of the key drivers for setting ambitious </w:t>
      </w:r>
      <w:r w:rsidR="00964750" w:rsidRPr="00EE3F11">
        <w:t xml:space="preserve">targets to improve the quantity and quality of available </w:t>
      </w:r>
      <w:r w:rsidRPr="00EE3F11">
        <w:t>green space and air quality in the latest iteration of the Environmental Improvement Plan</w:t>
      </w:r>
      <w:r w:rsidR="00964750" w:rsidRPr="00EE3F11">
        <w:t xml:space="preserve"> (</w:t>
      </w:r>
      <w:r w:rsidR="004A201D">
        <w:t>32</w:t>
      </w:r>
      <w:r w:rsidR="00964750" w:rsidRPr="00EE3F11">
        <w:t>)</w:t>
      </w:r>
      <w:r w:rsidRPr="00EE3F11">
        <w:t xml:space="preserve">. </w:t>
      </w:r>
    </w:p>
    <w:p w14:paraId="7EE83ECE" w14:textId="7E06EA4E" w:rsidR="00B1502A" w:rsidRDefault="00B41EBD" w:rsidP="001478F2">
      <w:pPr>
        <w:spacing w:line="276" w:lineRule="auto"/>
      </w:pPr>
      <w:r w:rsidRPr="00126209">
        <w:t xml:space="preserve">There is </w:t>
      </w:r>
      <w:r w:rsidR="002444E0">
        <w:t xml:space="preserve">also </w:t>
      </w:r>
      <w:r w:rsidRPr="00126209">
        <w:t>evidence suggest</w:t>
      </w:r>
      <w:r w:rsidR="00176362" w:rsidRPr="00126209">
        <w:t>ing</w:t>
      </w:r>
      <w:r w:rsidRPr="00126209">
        <w:t xml:space="preserve"> climate mitigation and adaptation actions </w:t>
      </w:r>
      <w:r w:rsidR="00176362" w:rsidRPr="00126209">
        <w:t>may</w:t>
      </w:r>
      <w:r w:rsidRPr="00126209">
        <w:t xml:space="preserve"> have positive impacts on </w:t>
      </w:r>
      <w:r w:rsidR="00E37AB6">
        <w:t xml:space="preserve">childhood </w:t>
      </w:r>
      <w:r w:rsidRPr="00126209">
        <w:t xml:space="preserve">health outcomes through a variety of mechanisms. Cleaner energy systems </w:t>
      </w:r>
      <w:r w:rsidR="00176362" w:rsidRPr="00126209">
        <w:t>could</w:t>
      </w:r>
      <w:r w:rsidRPr="00126209">
        <w:t xml:space="preserve"> reduce levels or air pollution (</w:t>
      </w:r>
      <w:r w:rsidR="00A47C54">
        <w:t>33</w:t>
      </w:r>
      <w:r w:rsidRPr="00126209">
        <w:t>),</w:t>
      </w:r>
      <w:r w:rsidR="00A7441F" w:rsidRPr="00126209">
        <w:t xml:space="preserve"> which could benefit respiratory </w:t>
      </w:r>
      <w:r w:rsidR="007B54BA">
        <w:t xml:space="preserve">and mental </w:t>
      </w:r>
      <w:r w:rsidR="00A7441F" w:rsidRPr="00126209">
        <w:t>health. I</w:t>
      </w:r>
      <w:r w:rsidRPr="00126209">
        <w:t xml:space="preserve">ncreased active travel, such as walking and cycling, </w:t>
      </w:r>
      <w:r w:rsidR="00176362" w:rsidRPr="00126209">
        <w:t xml:space="preserve">could </w:t>
      </w:r>
      <w:r w:rsidRPr="00126209">
        <w:t xml:space="preserve">not only reduce </w:t>
      </w:r>
      <w:r w:rsidR="00A7441F" w:rsidRPr="00126209">
        <w:t xml:space="preserve">levels of </w:t>
      </w:r>
      <w:r w:rsidRPr="00126209">
        <w:t xml:space="preserve">air pollution but </w:t>
      </w:r>
      <w:r w:rsidR="00DF6AB2" w:rsidRPr="00126209">
        <w:t xml:space="preserve">could also </w:t>
      </w:r>
      <w:r w:rsidRPr="00126209">
        <w:t>increase</w:t>
      </w:r>
      <w:r w:rsidR="00176362" w:rsidRPr="00126209">
        <w:t xml:space="preserve"> levels of</w:t>
      </w:r>
      <w:r w:rsidRPr="00126209">
        <w:t xml:space="preserve"> physical activity (</w:t>
      </w:r>
      <w:r w:rsidR="00BB73F3">
        <w:t>34</w:t>
      </w:r>
      <w:r w:rsidR="00EE3F11" w:rsidRPr="00126209">
        <w:t>)</w:t>
      </w:r>
      <w:r w:rsidR="00E37AB6">
        <w:t xml:space="preserve">. </w:t>
      </w:r>
      <w:r w:rsidR="006E098C" w:rsidRPr="00126209">
        <w:t xml:space="preserve">Improving home energy efficiency could </w:t>
      </w:r>
      <w:r w:rsidR="006E098C">
        <w:t>reduce the numbe</w:t>
      </w:r>
      <w:r w:rsidR="00B1502A">
        <w:t>r</w:t>
      </w:r>
      <w:r w:rsidR="006E098C">
        <w:t xml:space="preserve"> of cold homes,</w:t>
      </w:r>
      <w:r w:rsidR="006E098C" w:rsidRPr="00126209">
        <w:t xml:space="preserve"> (</w:t>
      </w:r>
      <w:r w:rsidR="000C3A10">
        <w:t>35</w:t>
      </w:r>
      <w:r w:rsidR="006E098C" w:rsidRPr="00126209">
        <w:t>)</w:t>
      </w:r>
      <w:r w:rsidR="006E098C">
        <w:t xml:space="preserve">, </w:t>
      </w:r>
      <w:r w:rsidR="0005343B">
        <w:t xml:space="preserve">and </w:t>
      </w:r>
      <w:r w:rsidR="006E098C">
        <w:t>population wide shifts to more sustainable diets</w:t>
      </w:r>
      <w:r w:rsidR="0005343B">
        <w:t xml:space="preserve"> could help tackle obesity </w:t>
      </w:r>
      <w:r w:rsidR="00B44C9A">
        <w:t>and other diet mediated health harms</w:t>
      </w:r>
      <w:r w:rsidR="006E098C">
        <w:t xml:space="preserve"> (</w:t>
      </w:r>
      <w:r w:rsidR="0000291A">
        <w:t>36</w:t>
      </w:r>
      <w:r w:rsidR="006E098C">
        <w:t>)</w:t>
      </w:r>
      <w:r w:rsidR="006E098C" w:rsidRPr="00126209">
        <w:t>.</w:t>
      </w:r>
      <w:r w:rsidR="006E098C">
        <w:t xml:space="preserve"> Lastly, climate adaptation interventions that support </w:t>
      </w:r>
      <w:r w:rsidR="00C74796">
        <w:t>children</w:t>
      </w:r>
      <w:r w:rsidR="006E098C">
        <w:t xml:space="preserve"> to remain cool in the face of extreme heat </w:t>
      </w:r>
      <w:r w:rsidR="00241212">
        <w:t>could</w:t>
      </w:r>
      <w:r w:rsidR="006E098C">
        <w:t xml:space="preserve"> reduce heat-related</w:t>
      </w:r>
      <w:r w:rsidR="000C2F7F">
        <w:t xml:space="preserve"> illnesses</w:t>
      </w:r>
      <w:r w:rsidR="00BA296A">
        <w:t xml:space="preserve"> and the need for healthcare attendances</w:t>
      </w:r>
      <w:r w:rsidR="000C2F7F">
        <w:t xml:space="preserve"> </w:t>
      </w:r>
      <w:r w:rsidR="00BA296A">
        <w:t>or absences from school during heatwaves</w:t>
      </w:r>
      <w:r w:rsidR="005045F1">
        <w:t xml:space="preserve"> (26)</w:t>
      </w:r>
      <w:r w:rsidR="000C2F7F">
        <w:t xml:space="preserve">. </w:t>
      </w:r>
    </w:p>
    <w:p w14:paraId="6307BEAB" w14:textId="6BCAC501" w:rsidR="00723215" w:rsidRPr="00126209" w:rsidRDefault="00B1502A" w:rsidP="001478F2">
      <w:pPr>
        <w:spacing w:line="276" w:lineRule="auto"/>
      </w:pPr>
      <w:r>
        <w:t>Despite</w:t>
      </w:r>
      <w:r w:rsidR="00952B73" w:rsidRPr="00126209">
        <w:t xml:space="preserve"> promising evidence </w:t>
      </w:r>
      <w:r w:rsidR="0009465D" w:rsidRPr="00126209">
        <w:t xml:space="preserve">of health co-benefits of climate mitigation and adaptation action </w:t>
      </w:r>
      <w:r w:rsidR="00952B73" w:rsidRPr="00126209">
        <w:t xml:space="preserve">from modelling studies, a rapid review of evidence published in 2023 </w:t>
      </w:r>
      <w:r w:rsidR="00DF6AB2" w:rsidRPr="00126209">
        <w:t>suggested there were</w:t>
      </w:r>
      <w:r w:rsidR="00952B73" w:rsidRPr="00126209">
        <w:t xml:space="preserve"> significant evidence gaps</w:t>
      </w:r>
      <w:r w:rsidR="0009465D" w:rsidRPr="00126209">
        <w:t xml:space="preserve"> </w:t>
      </w:r>
      <w:r w:rsidR="00DF6AB2" w:rsidRPr="00126209">
        <w:t>in which</w:t>
      </w:r>
      <w:r w:rsidR="0009465D" w:rsidRPr="00126209">
        <w:t xml:space="preserve"> the impact of climate mitigation and adaptation actions on health and health inequalities</w:t>
      </w:r>
      <w:r w:rsidR="00DF6AB2" w:rsidRPr="00126209">
        <w:t xml:space="preserve"> were measured</w:t>
      </w:r>
      <w:r w:rsidR="0009465D" w:rsidRPr="00126209">
        <w:t xml:space="preserve">, noting in particular the lack </w:t>
      </w:r>
      <w:r w:rsidR="00DF6AB2" w:rsidRPr="00126209">
        <w:t>of robust</w:t>
      </w:r>
      <w:r w:rsidR="00952B73" w:rsidRPr="00126209">
        <w:t xml:space="preserve"> </w:t>
      </w:r>
      <w:r w:rsidR="00DF6AB2" w:rsidRPr="00126209">
        <w:t xml:space="preserve">economic </w:t>
      </w:r>
      <w:r w:rsidR="00952B73" w:rsidRPr="00126209">
        <w:t>evaluations to aid decision making</w:t>
      </w:r>
      <w:r w:rsidR="00A725F2" w:rsidRPr="00126209">
        <w:t xml:space="preserve"> at Local Authority level</w:t>
      </w:r>
      <w:r w:rsidR="00EE3F11" w:rsidRPr="00126209">
        <w:t xml:space="preserve"> </w:t>
      </w:r>
      <w:r w:rsidR="00952B73" w:rsidRPr="00126209">
        <w:t>(</w:t>
      </w:r>
      <w:r w:rsidR="00B10C07">
        <w:t>37</w:t>
      </w:r>
      <w:r w:rsidR="00952B73" w:rsidRPr="00126209">
        <w:t>)</w:t>
      </w:r>
      <w:r w:rsidR="00EE3F11" w:rsidRPr="00126209">
        <w:t>.</w:t>
      </w:r>
    </w:p>
    <w:p w14:paraId="020586A7" w14:textId="3884E71C" w:rsidR="00465DF3" w:rsidRDefault="000532EE" w:rsidP="001478F2">
      <w:pPr>
        <w:spacing w:line="276" w:lineRule="auto"/>
      </w:pPr>
      <w:r>
        <w:t xml:space="preserve">To give children the best start in life, we need to </w:t>
      </w:r>
      <w:r w:rsidRPr="00771249">
        <w:t>identify opportunities for minimising risk factors and enhancing protective factors through evidence-based interventions at important life stages, from the perinatal period through early childhood to adolescence</w:t>
      </w:r>
      <w:r w:rsidR="006E5D72">
        <w:t xml:space="preserve"> (</w:t>
      </w:r>
      <w:r w:rsidR="00B10C07">
        <w:t>2</w:t>
      </w:r>
      <w:r w:rsidR="006E5D72">
        <w:t>)</w:t>
      </w:r>
      <w:r>
        <w:t>.</w:t>
      </w:r>
      <w:r w:rsidR="0003798B">
        <w:t xml:space="preserve"> </w:t>
      </w:r>
      <w:r w:rsidR="00A45387" w:rsidRPr="00126209">
        <w:t xml:space="preserve">This </w:t>
      </w:r>
      <w:r w:rsidR="0009465D" w:rsidRPr="00126209">
        <w:t>report</w:t>
      </w:r>
      <w:r w:rsidR="00A45387" w:rsidRPr="00126209">
        <w:t xml:space="preserve"> bring</w:t>
      </w:r>
      <w:r w:rsidR="002E7D48">
        <w:t>s</w:t>
      </w:r>
      <w:r w:rsidR="00A45387" w:rsidRPr="00126209">
        <w:t xml:space="preserve"> together the available evidence </w:t>
      </w:r>
      <w:r w:rsidR="00723215" w:rsidRPr="00126209">
        <w:t xml:space="preserve">that </w:t>
      </w:r>
      <w:r w:rsidR="0009465D" w:rsidRPr="00126209">
        <w:t xml:space="preserve">has </w:t>
      </w:r>
      <w:r w:rsidR="00723215" w:rsidRPr="00126209">
        <w:t>described</w:t>
      </w:r>
      <w:r w:rsidR="00A45387" w:rsidRPr="00126209">
        <w:t xml:space="preserve"> the health impacts of green interventions</w:t>
      </w:r>
      <w:r w:rsidR="005D4A0C">
        <w:t xml:space="preserve">, such as exposure to green spaces and </w:t>
      </w:r>
      <w:r w:rsidR="005D4A0C" w:rsidRPr="00126209">
        <w:t>climate action</w:t>
      </w:r>
      <w:r w:rsidR="005D4A0C">
        <w:t>,</w:t>
      </w:r>
      <w:r w:rsidR="003C28D5">
        <w:t xml:space="preserve"> </w:t>
      </w:r>
      <w:r w:rsidR="00A743E4">
        <w:t xml:space="preserve">on children and young people </w:t>
      </w:r>
      <w:r w:rsidR="003C28D5">
        <w:t xml:space="preserve">across </w:t>
      </w:r>
      <w:r w:rsidR="005D4A0C">
        <w:t xml:space="preserve">different </w:t>
      </w:r>
      <w:r w:rsidR="003C28D5">
        <w:t>life stages</w:t>
      </w:r>
      <w:r w:rsidR="002E7D48">
        <w:t xml:space="preserve">. </w:t>
      </w:r>
      <w:r w:rsidR="00465DF3">
        <w:br w:type="page"/>
      </w:r>
    </w:p>
    <w:p w14:paraId="44F46786" w14:textId="75A2A53E" w:rsidR="00A7078D" w:rsidRPr="00FC1DED" w:rsidRDefault="00FD1E7E" w:rsidP="001478F2">
      <w:pPr>
        <w:pStyle w:val="Heading1"/>
        <w:spacing w:line="276" w:lineRule="auto"/>
        <w:rPr>
          <w:color w:val="196B24" w:themeColor="accent3"/>
        </w:rPr>
      </w:pPr>
      <w:bookmarkStart w:id="3" w:name="_Toc238046989"/>
      <w:r w:rsidRPr="00FC1DED">
        <w:rPr>
          <w:color w:val="196B24" w:themeColor="accent3"/>
        </w:rPr>
        <w:lastRenderedPageBreak/>
        <w:t xml:space="preserve">People </w:t>
      </w:r>
      <w:r w:rsidR="00E12E99" w:rsidRPr="00FC1DED">
        <w:rPr>
          <w:color w:val="196B24" w:themeColor="accent3"/>
        </w:rPr>
        <w:t>e</w:t>
      </w:r>
      <w:r w:rsidRPr="00FC1DED">
        <w:rPr>
          <w:color w:val="196B24" w:themeColor="accent3"/>
        </w:rPr>
        <w:t xml:space="preserve">xperiencing </w:t>
      </w:r>
      <w:r w:rsidR="00E12E99" w:rsidRPr="00FC1DED">
        <w:rPr>
          <w:color w:val="196B24" w:themeColor="accent3"/>
        </w:rPr>
        <w:t>p</w:t>
      </w:r>
      <w:r w:rsidRPr="00FC1DED">
        <w:rPr>
          <w:color w:val="196B24" w:themeColor="accent3"/>
        </w:rPr>
        <w:t>regnancy</w:t>
      </w:r>
      <w:r w:rsidR="00E12E99" w:rsidRPr="00FC1DED">
        <w:rPr>
          <w:color w:val="196B24" w:themeColor="accent3"/>
        </w:rPr>
        <w:t xml:space="preserve"> and n</w:t>
      </w:r>
      <w:r w:rsidR="000F1655" w:rsidRPr="00FC1DED">
        <w:rPr>
          <w:color w:val="196B24" w:themeColor="accent3"/>
        </w:rPr>
        <w:t>ewborn</w:t>
      </w:r>
      <w:r w:rsidRPr="00FC1DED">
        <w:rPr>
          <w:color w:val="196B24" w:themeColor="accent3"/>
        </w:rPr>
        <w:t>s.</w:t>
      </w:r>
      <w:bookmarkEnd w:id="3"/>
    </w:p>
    <w:p w14:paraId="279296BB" w14:textId="77777777" w:rsidR="004218A3" w:rsidRDefault="004218A3" w:rsidP="001478F2">
      <w:pPr>
        <w:spacing w:line="276" w:lineRule="auto"/>
      </w:pPr>
    </w:p>
    <w:p w14:paraId="072D5530" w14:textId="51932C94" w:rsidR="00AA79CD" w:rsidRPr="00AA79CD" w:rsidRDefault="00AA79CD" w:rsidP="001478F2">
      <w:pPr>
        <w:pStyle w:val="Heading2"/>
        <w:spacing w:line="276" w:lineRule="auto"/>
        <w:rPr>
          <w:color w:val="196B24" w:themeColor="accent3"/>
        </w:rPr>
      </w:pPr>
      <w:bookmarkStart w:id="4" w:name="_Toc238046990"/>
      <w:r w:rsidRPr="00AA79CD">
        <w:rPr>
          <w:color w:val="196B24" w:themeColor="accent3"/>
        </w:rPr>
        <w:t xml:space="preserve">Green </w:t>
      </w:r>
      <w:r w:rsidR="0004453A">
        <w:rPr>
          <w:color w:val="196B24" w:themeColor="accent3"/>
        </w:rPr>
        <w:t>s</w:t>
      </w:r>
      <w:r w:rsidRPr="00AA79CD">
        <w:rPr>
          <w:color w:val="196B24" w:themeColor="accent3"/>
        </w:rPr>
        <w:t>paces</w:t>
      </w:r>
      <w:r>
        <w:rPr>
          <w:color w:val="196B24" w:themeColor="accent3"/>
        </w:rPr>
        <w:t>.</w:t>
      </w:r>
      <w:bookmarkEnd w:id="4"/>
    </w:p>
    <w:p w14:paraId="4D561525" w14:textId="3C6C0CCE" w:rsidR="004102F4" w:rsidRDefault="00EC6B18" w:rsidP="001478F2">
      <w:pPr>
        <w:spacing w:line="276" w:lineRule="auto"/>
      </w:pPr>
      <w:r>
        <w:t>One of the three pathways through which green spaces may generate health benefits in the population is enabling increased levels of physical activity. Kershaw K N et al found when pregnant women had better access to recreational areas, including green spaces, and areas with greater walkability, they were more likely to engage in physical activity. (</w:t>
      </w:r>
      <w:r w:rsidR="00EE3F11">
        <w:t>3</w:t>
      </w:r>
      <w:r w:rsidR="008F034C">
        <w:t>8</w:t>
      </w:r>
      <w:r>
        <w:t>).</w:t>
      </w:r>
      <w:r w:rsidR="004D7C25">
        <w:t xml:space="preserve"> Current government guidance recommends 150 minutes of moderate intensity physical activity per week during pregnancy, citing improved mood, improved sleep, and reduced chances of developing high blood pressure or diabetes as potential health benefits (</w:t>
      </w:r>
      <w:r w:rsidR="00370D91">
        <w:t>39</w:t>
      </w:r>
      <w:r w:rsidR="004D7C25">
        <w:t xml:space="preserve">), thereby demonstrating the potential role of green spaces to support healthy outcomes in pregnant women. </w:t>
      </w:r>
    </w:p>
    <w:p w14:paraId="4978639D" w14:textId="68950B33" w:rsidR="00EC6B18" w:rsidRDefault="004102F4" w:rsidP="001478F2">
      <w:pPr>
        <w:spacing w:line="276" w:lineRule="auto"/>
      </w:pPr>
      <w:r>
        <w:t xml:space="preserve">A </w:t>
      </w:r>
      <w:r w:rsidR="00D0773A">
        <w:t xml:space="preserve">systematic review </w:t>
      </w:r>
      <w:r w:rsidR="00396B6E">
        <w:t xml:space="preserve">found increased green space exposure during pregnancy was not only associated with reduced incidence of diabetes and hypertensive disorders, but </w:t>
      </w:r>
      <w:r>
        <w:t xml:space="preserve">also </w:t>
      </w:r>
      <w:r w:rsidR="00396B6E">
        <w:t>self-reported depression</w:t>
      </w:r>
      <w:r w:rsidR="00EE3F11">
        <w:t xml:space="preserve"> (</w:t>
      </w:r>
      <w:r w:rsidR="001E700A">
        <w:t>40</w:t>
      </w:r>
      <w:r w:rsidR="00EE3F11">
        <w:t>)</w:t>
      </w:r>
      <w:r w:rsidR="00396B6E">
        <w:t xml:space="preserve">. </w:t>
      </w:r>
      <w:r w:rsidR="004D7C25">
        <w:t>The same systematic review also</w:t>
      </w:r>
      <w:r w:rsidR="000F1655">
        <w:t xml:space="preserve"> conducted a meta-analysis</w:t>
      </w:r>
      <w:r w:rsidR="004D7C25">
        <w:t xml:space="preserve"> </w:t>
      </w:r>
      <w:r w:rsidR="000F1655">
        <w:t>to measure the</w:t>
      </w:r>
      <w:r w:rsidR="004D7C25">
        <w:t xml:space="preserve"> impacts of green space exposure on newborns. </w:t>
      </w:r>
      <w:r w:rsidR="000F1655">
        <w:t>Greater greenness exposure was associated with reduced risk of babies born pre-ter</w:t>
      </w:r>
      <w:r w:rsidR="00991095">
        <w:t>m</w:t>
      </w:r>
      <w:r w:rsidR="000F1655">
        <w:t xml:space="preserve">, that are born small for gestational </w:t>
      </w:r>
      <w:r w:rsidR="00991095">
        <w:t>age or</w:t>
      </w:r>
      <w:r w:rsidR="000F1655">
        <w:t xml:space="preserve"> have a low birth weight (</w:t>
      </w:r>
      <w:r w:rsidR="009B2AC1">
        <w:t>40</w:t>
      </w:r>
      <w:r w:rsidR="000F1655">
        <w:t xml:space="preserve">). </w:t>
      </w:r>
      <w:r w:rsidR="008A37CD">
        <w:t>Authors did not</w:t>
      </w:r>
      <w:r w:rsidR="00EC6B18">
        <w:t xml:space="preserve"> explore the differential impact of green space exposure on adverse birth outcomes according to </w:t>
      </w:r>
      <w:proofErr w:type="gramStart"/>
      <w:r w:rsidR="00EC6B18">
        <w:t>deprivation,</w:t>
      </w:r>
      <w:proofErr w:type="gramEnd"/>
      <w:r w:rsidR="00EC6B18">
        <w:t xml:space="preserve"> </w:t>
      </w:r>
      <w:r w:rsidR="008A37CD">
        <w:t xml:space="preserve">however, </w:t>
      </w:r>
      <w:r w:rsidR="00EC6B18">
        <w:t xml:space="preserve">conflicting findings were noted in the wider literature. </w:t>
      </w:r>
      <w:r w:rsidR="000F1655">
        <w:t>Findings</w:t>
      </w:r>
      <w:r w:rsidR="00EC6B18">
        <w:t xml:space="preserve"> from a Welsh retrospective longitudinal study exploring the impact of green spaces on newborn health noted </w:t>
      </w:r>
      <w:r w:rsidR="000F1655">
        <w:t xml:space="preserve">the association between greater greenness exposure and </w:t>
      </w:r>
      <w:r w:rsidR="000F1655" w:rsidRPr="004E007B">
        <w:t>increased birthweight</w:t>
      </w:r>
      <w:r w:rsidR="000F1655">
        <w:t xml:space="preserve"> was more pronounced</w:t>
      </w:r>
      <w:r w:rsidR="000F1655" w:rsidRPr="004E007B">
        <w:t xml:space="preserve"> for those residing in quintile 3 and 4 (moderately deprived) compared to those in quintile 1 (most deprived)</w:t>
      </w:r>
      <w:r w:rsidR="000F1655">
        <w:t xml:space="preserve"> (</w:t>
      </w:r>
      <w:r w:rsidR="00347306">
        <w:t>41</w:t>
      </w:r>
      <w:r w:rsidR="000F1655">
        <w:t xml:space="preserve">). However, analysis of data from the Millenium Cohort Study found that the association between </w:t>
      </w:r>
      <w:r>
        <w:t>neighbourhood green</w:t>
      </w:r>
      <w:r w:rsidR="00FF2235">
        <w:t xml:space="preserve"> </w:t>
      </w:r>
      <w:r>
        <w:t xml:space="preserve">space exposure and </w:t>
      </w:r>
      <w:r w:rsidR="000F1655">
        <w:t xml:space="preserve">increased gestational age </w:t>
      </w:r>
      <w:r>
        <w:t>was stronger for those from lower income households</w:t>
      </w:r>
      <w:r w:rsidR="001B261E">
        <w:t xml:space="preserve"> </w:t>
      </w:r>
      <w:r>
        <w:t>(</w:t>
      </w:r>
      <w:r w:rsidR="00740267">
        <w:t>42</w:t>
      </w:r>
      <w:r>
        <w:t>).</w:t>
      </w:r>
    </w:p>
    <w:p w14:paraId="268EF638" w14:textId="77777777" w:rsidR="001462A1" w:rsidRDefault="001462A1" w:rsidP="001478F2">
      <w:pPr>
        <w:spacing w:line="276" w:lineRule="auto"/>
      </w:pPr>
    </w:p>
    <w:p w14:paraId="4D38073B" w14:textId="12D77AF9" w:rsidR="00AA79CD" w:rsidRPr="00AA79CD" w:rsidRDefault="00AA79CD" w:rsidP="001478F2">
      <w:pPr>
        <w:pStyle w:val="Heading2"/>
        <w:spacing w:line="276" w:lineRule="auto"/>
        <w:rPr>
          <w:color w:val="196B24" w:themeColor="accent3"/>
        </w:rPr>
      </w:pPr>
      <w:bookmarkStart w:id="5" w:name="_Toc238046991"/>
      <w:r w:rsidRPr="00AA79CD">
        <w:rPr>
          <w:color w:val="196B24" w:themeColor="accent3"/>
        </w:rPr>
        <w:t xml:space="preserve">Air </w:t>
      </w:r>
      <w:r w:rsidR="00DD4D10">
        <w:rPr>
          <w:color w:val="196B24" w:themeColor="accent3"/>
        </w:rPr>
        <w:t>p</w:t>
      </w:r>
      <w:r w:rsidRPr="00AA79CD">
        <w:rPr>
          <w:color w:val="196B24" w:themeColor="accent3"/>
        </w:rPr>
        <w:t>ollution</w:t>
      </w:r>
      <w:r>
        <w:rPr>
          <w:color w:val="196B24" w:themeColor="accent3"/>
        </w:rPr>
        <w:t>.</w:t>
      </w:r>
      <w:bookmarkEnd w:id="5"/>
    </w:p>
    <w:p w14:paraId="58273975" w14:textId="40F97B30" w:rsidR="004B3C94" w:rsidRDefault="00D93C77" w:rsidP="001478F2">
      <w:pPr>
        <w:spacing w:line="276" w:lineRule="auto"/>
      </w:pPr>
      <w:r>
        <w:t>Several</w:t>
      </w:r>
      <w:r w:rsidR="00A725F2">
        <w:t xml:space="preserve"> meta-analys</w:t>
      </w:r>
      <w:r>
        <w:t>e</w:t>
      </w:r>
      <w:r w:rsidR="00A725F2">
        <w:t xml:space="preserve">s </w:t>
      </w:r>
      <w:r w:rsidR="006F695C">
        <w:t xml:space="preserve">found </w:t>
      </w:r>
      <w:r>
        <w:t xml:space="preserve">increased exposure to </w:t>
      </w:r>
      <w:r w:rsidR="00A725F2">
        <w:t xml:space="preserve">PM 2.5 </w:t>
      </w:r>
      <w:r w:rsidR="006F695C">
        <w:t>air pollution was significantly associated with both reduced birth weight and gestational age, with an increased risk of pre-term births (</w:t>
      </w:r>
      <w:r w:rsidR="0021742F">
        <w:t>16, 43-45</w:t>
      </w:r>
      <w:r w:rsidR="006F695C">
        <w:t xml:space="preserve">). </w:t>
      </w:r>
      <w:r w:rsidR="004B3C94">
        <w:t xml:space="preserve">Evidence of harm associated with air pollution exposure </w:t>
      </w:r>
      <w:r w:rsidR="00126589">
        <w:t>has been</w:t>
      </w:r>
      <w:r w:rsidR="004B3C94">
        <w:t xml:space="preserve"> used to model health benefits of interventions that aim to reduce levels of air pollution. Perera et al modelled that 112 </w:t>
      </w:r>
      <w:r w:rsidR="00C768D0">
        <w:t>pre-term</w:t>
      </w:r>
      <w:r w:rsidR="004B3C94">
        <w:t xml:space="preserve"> births and 56 term low birth weights would be avoided </w:t>
      </w:r>
      <w:proofErr w:type="gramStart"/>
      <w:r w:rsidR="004B3C94">
        <w:t>as a result of</w:t>
      </w:r>
      <w:proofErr w:type="gramEnd"/>
      <w:r w:rsidR="004B3C94">
        <w:t xml:space="preserve"> the</w:t>
      </w:r>
      <w:r w:rsidR="004B3C94" w:rsidRPr="00E1031D">
        <w:t xml:space="preserve"> U.S. Regional Greenhouse Gas Initiative (RGGI), the United States’ first regional market-based regulatory program designed to reduce greenhouse gas emissions from the electric power sector</w:t>
      </w:r>
      <w:r w:rsidR="004B3C94">
        <w:t xml:space="preserve"> (</w:t>
      </w:r>
      <w:r w:rsidR="00A9121D">
        <w:t>46</w:t>
      </w:r>
      <w:r w:rsidR="004B3C94">
        <w:t xml:space="preserve">). </w:t>
      </w:r>
      <w:r w:rsidR="006F695C">
        <w:t xml:space="preserve">Air </w:t>
      </w:r>
      <w:r w:rsidR="006F695C">
        <w:lastRenderedPageBreak/>
        <w:t xml:space="preserve">pollution was also noted to be associated with adverse </w:t>
      </w:r>
      <w:r>
        <w:t>birth</w:t>
      </w:r>
      <w:r w:rsidR="006F695C">
        <w:t xml:space="preserve"> outcomes in analysis of data from the Born in Bradford cohort study</w:t>
      </w:r>
      <w:r>
        <w:t>, but authors also noted differences in outcomes according to ethnicity</w:t>
      </w:r>
      <w:r w:rsidR="006B0B30">
        <w:t xml:space="preserve"> (47)</w:t>
      </w:r>
      <w:r>
        <w:t xml:space="preserve">. </w:t>
      </w:r>
      <w:r w:rsidRPr="00D05907">
        <w:t>A 5-μg/m</w:t>
      </w:r>
      <w:r w:rsidRPr="00D05907">
        <w:rPr>
          <w:vertAlign w:val="superscript"/>
        </w:rPr>
        <w:t>3</w:t>
      </w:r>
      <w:r w:rsidRPr="00D05907">
        <w:t xml:space="preserve"> increase in mean </w:t>
      </w:r>
      <w:r>
        <w:t xml:space="preserve">exposure to </w:t>
      </w:r>
      <w:r w:rsidRPr="00D05907">
        <w:t>PM</w:t>
      </w:r>
      <w:r w:rsidRPr="00D05907">
        <w:rPr>
          <w:vertAlign w:val="subscript"/>
        </w:rPr>
        <w:t>2.5</w:t>
      </w:r>
      <w:r w:rsidRPr="00D05907">
        <w:t> </w:t>
      </w:r>
      <w:r>
        <w:t xml:space="preserve">in women in their third trimester </w:t>
      </w:r>
      <w:r w:rsidRPr="00D05907">
        <w:t xml:space="preserve">was associated with significantly lower birth weight and smaller head circumference in children of white British mothers but not in children of Pakistani </w:t>
      </w:r>
      <w:r>
        <w:t>origin</w:t>
      </w:r>
      <w:r w:rsidR="000F1574">
        <w:t xml:space="preserve"> (</w:t>
      </w:r>
      <w:r w:rsidR="006B0B30">
        <w:t>47</w:t>
      </w:r>
      <w:r w:rsidR="000F1574">
        <w:t>)</w:t>
      </w:r>
      <w:r>
        <w:t xml:space="preserve">. </w:t>
      </w:r>
      <w:r w:rsidRPr="00D05907">
        <w:t>In contrast, PM</w:t>
      </w:r>
      <w:r w:rsidRPr="00D05907">
        <w:rPr>
          <w:vertAlign w:val="subscript"/>
        </w:rPr>
        <w:t>2.5</w:t>
      </w:r>
      <w:r w:rsidRPr="00D05907">
        <w:t> was associated with significantly larger triceps and subscapular skinfold thicknesses in children of Pakistani origin</w:t>
      </w:r>
      <w:r w:rsidR="004B3C94">
        <w:t xml:space="preserve"> </w:t>
      </w:r>
      <w:r>
        <w:t>(</w:t>
      </w:r>
      <w:r w:rsidR="006B0B30">
        <w:t>47</w:t>
      </w:r>
      <w:r>
        <w:t xml:space="preserve">). </w:t>
      </w:r>
    </w:p>
    <w:p w14:paraId="431F35C7" w14:textId="72D6C8AE" w:rsidR="00D23BF4" w:rsidRDefault="006B78AA" w:rsidP="001478F2">
      <w:pPr>
        <w:spacing w:line="276" w:lineRule="auto"/>
      </w:pPr>
      <w:r>
        <w:t>The World Health Organisation estimates that an increase in exposure to 10micrograms per cubic metre leads to small but stat sig increase relative risk of infant mortality (1.040 95%CI 1.020-1.070) (</w:t>
      </w:r>
      <w:r w:rsidR="004B3C94">
        <w:t>4</w:t>
      </w:r>
      <w:r w:rsidR="00473F63">
        <w:t>8</w:t>
      </w:r>
      <w:r w:rsidR="004B3C94">
        <w:t xml:space="preserve">). </w:t>
      </w:r>
      <w:r>
        <w:t>Modelling of the health impacts of implementing a clean air plan in Lausanne, Switzerland estimated 26 premature deaths could be prevented, that would include preventing deaths in infants under 1 year (</w:t>
      </w:r>
      <w:r w:rsidR="007C7E4E">
        <w:t>4</w:t>
      </w:r>
      <w:r w:rsidR="00E5390E">
        <w:t>9</w:t>
      </w:r>
      <w:r>
        <w:t xml:space="preserve">). However, the measured impact on adverse birth outcomes in published evaluations of interventions designed to improve air quality are less </w:t>
      </w:r>
      <w:r w:rsidR="00FC71A0">
        <w:t>substantial</w:t>
      </w:r>
      <w:r>
        <w:t xml:space="preserve">. In their study exploring the impact of low emission zones on air pollution and infant health, </w:t>
      </w:r>
      <w:proofErr w:type="spellStart"/>
      <w:r w:rsidRPr="007579AD">
        <w:t>Gehrsitz</w:t>
      </w:r>
      <w:proofErr w:type="spellEnd"/>
      <w:r>
        <w:t xml:space="preserve"> found that whilst low emission zones reduced levels of air pollution,</w:t>
      </w:r>
      <w:r w:rsidR="00FC71A0">
        <w:t xml:space="preserve"> this was not associated with a significant increase in birth weight</w:t>
      </w:r>
      <w:r w:rsidR="00CE726C">
        <w:t xml:space="preserve"> (</w:t>
      </w:r>
      <w:r w:rsidR="00666DB4">
        <w:t>50</w:t>
      </w:r>
      <w:r w:rsidR="00CE726C">
        <w:t>)</w:t>
      </w:r>
      <w:r w:rsidR="00FC71A0">
        <w:t>. The</w:t>
      </w:r>
      <w:r>
        <w:t xml:space="preserve"> </w:t>
      </w:r>
      <w:r w:rsidR="00FC71A0">
        <w:t xml:space="preserve">statistically significant association with reduction in still births was smaller than expected and results </w:t>
      </w:r>
      <w:r w:rsidR="00FC71A0" w:rsidRPr="008F7343">
        <w:t>counter-intuitively suggest</w:t>
      </w:r>
      <w:r w:rsidR="00FC71A0">
        <w:t>ed</w:t>
      </w:r>
      <w:r w:rsidR="00FC71A0" w:rsidRPr="008F7343">
        <w:t xml:space="preserve"> that less restrictive zones are slightly more effective in avoiding stillbirths than more restrictive zones</w:t>
      </w:r>
      <w:r w:rsidR="00C54B71">
        <w:t xml:space="preserve"> </w:t>
      </w:r>
      <w:r w:rsidR="00FC71A0">
        <w:t>(</w:t>
      </w:r>
      <w:r w:rsidR="00C54B71">
        <w:t>50</w:t>
      </w:r>
      <w:r w:rsidR="00FC71A0">
        <w:t>)</w:t>
      </w:r>
      <w:r w:rsidR="00C54B71">
        <w:t>.</w:t>
      </w:r>
      <w:r w:rsidR="00AE2C52">
        <w:t xml:space="preserve"> </w:t>
      </w:r>
      <w:r w:rsidR="00521A29">
        <w:t xml:space="preserve">Authors </w:t>
      </w:r>
      <w:r w:rsidR="00FB534D">
        <w:t xml:space="preserve">of a difference-in-differences study exploring the impact of Japan’s 1992 automobile emissions control law </w:t>
      </w:r>
      <w:r w:rsidR="004B2226">
        <w:t xml:space="preserve">on adverse birth outcomes and infant mortality </w:t>
      </w:r>
      <w:r w:rsidR="00521A29">
        <w:t>found reduced air pollutant concentrations</w:t>
      </w:r>
      <w:r w:rsidR="00D23BF4" w:rsidRPr="00D23BF4">
        <w:t xml:space="preserve"> </w:t>
      </w:r>
      <w:r w:rsidR="00751A8C">
        <w:t xml:space="preserve">of both </w:t>
      </w:r>
      <w:r w:rsidR="00F21405">
        <w:t>nitrogen dioxide</w:t>
      </w:r>
      <w:r w:rsidR="007E10FA">
        <w:t xml:space="preserve"> (5% reduction)</w:t>
      </w:r>
      <w:r w:rsidR="00D23BF4" w:rsidRPr="00D23BF4">
        <w:t xml:space="preserve"> and </w:t>
      </w:r>
      <w:r w:rsidR="00F21405">
        <w:t>sulphur dioxide</w:t>
      </w:r>
      <w:r w:rsidR="00D23BF4" w:rsidRPr="00D23BF4">
        <w:t xml:space="preserve"> </w:t>
      </w:r>
      <w:r w:rsidR="007E10FA">
        <w:t>(</w:t>
      </w:r>
      <w:r w:rsidR="00D23BF4" w:rsidRPr="00D23BF4">
        <w:t>11%</w:t>
      </w:r>
      <w:r w:rsidR="007E10FA">
        <w:t xml:space="preserve"> reduction) </w:t>
      </w:r>
      <w:r w:rsidR="00D23BF4" w:rsidRPr="00D23BF4">
        <w:t>in regulated areas</w:t>
      </w:r>
      <w:r w:rsidR="004A48D7">
        <w:t xml:space="preserve"> (51). They also reported </w:t>
      </w:r>
      <w:r w:rsidR="00CE4577">
        <w:t xml:space="preserve">associated </w:t>
      </w:r>
      <w:r w:rsidR="00D23BF4" w:rsidRPr="00D23BF4">
        <w:t>improvements in the</w:t>
      </w:r>
      <w:r w:rsidR="00521A29">
        <w:t xml:space="preserve"> </w:t>
      </w:r>
      <w:r w:rsidR="00F21405">
        <w:t>foetal</w:t>
      </w:r>
      <w:r w:rsidR="00521A29">
        <w:t xml:space="preserve"> death rate</w:t>
      </w:r>
      <w:r w:rsidR="00521A29" w:rsidRPr="00D23BF4">
        <w:t xml:space="preserve"> </w:t>
      </w:r>
      <w:r w:rsidR="00D23BF4" w:rsidRPr="00D23BF4">
        <w:t>after the regulation came into effect</w:t>
      </w:r>
      <w:r w:rsidR="004A48D7">
        <w:t>, h</w:t>
      </w:r>
      <w:r w:rsidR="00800CF1">
        <w:t xml:space="preserve">owever, the regulation did not statistically significantly reduce </w:t>
      </w:r>
      <w:r w:rsidR="00F87211">
        <w:t>infant mortality rate, neonatal mortality rate, or the proportion of babies born with low birth weight</w:t>
      </w:r>
      <w:r w:rsidR="0056544B">
        <w:t xml:space="preserve"> (51). </w:t>
      </w:r>
    </w:p>
    <w:p w14:paraId="5BFA7760" w14:textId="77777777" w:rsidR="005A638B" w:rsidRDefault="005A638B" w:rsidP="001478F2">
      <w:pPr>
        <w:spacing w:line="276" w:lineRule="auto"/>
      </w:pPr>
    </w:p>
    <w:p w14:paraId="0602240D" w14:textId="77777777" w:rsidR="00D23BF4" w:rsidRDefault="00D23BF4" w:rsidP="001478F2">
      <w:pPr>
        <w:spacing w:line="276" w:lineRule="auto"/>
      </w:pPr>
    </w:p>
    <w:p w14:paraId="20FD1FDF" w14:textId="14CEDCDF" w:rsidR="00DD4D10" w:rsidRPr="00DD4D10" w:rsidRDefault="00DD4D10" w:rsidP="001478F2">
      <w:pPr>
        <w:pStyle w:val="Heading2"/>
        <w:spacing w:line="276" w:lineRule="auto"/>
        <w:rPr>
          <w:color w:val="196B24" w:themeColor="accent3"/>
        </w:rPr>
      </w:pPr>
      <w:bookmarkStart w:id="6" w:name="_Toc238046992"/>
      <w:r w:rsidRPr="00DD4D10">
        <w:rPr>
          <w:color w:val="196B24" w:themeColor="accent3"/>
        </w:rPr>
        <w:t>Climate action.</w:t>
      </w:r>
      <w:bookmarkEnd w:id="6"/>
      <w:r w:rsidRPr="00DD4D10">
        <w:rPr>
          <w:color w:val="196B24" w:themeColor="accent3"/>
        </w:rPr>
        <w:t xml:space="preserve"> </w:t>
      </w:r>
    </w:p>
    <w:p w14:paraId="7683562C" w14:textId="29C65D6B" w:rsidR="002F24B5" w:rsidRPr="003A1770" w:rsidRDefault="00C245D7" w:rsidP="001478F2">
      <w:pPr>
        <w:spacing w:line="276" w:lineRule="auto"/>
        <w:rPr>
          <w:b/>
          <w:bCs/>
        </w:rPr>
      </w:pPr>
      <w:r>
        <w:t xml:space="preserve">In </w:t>
      </w:r>
      <w:r w:rsidR="00BC1708" w:rsidRPr="00BC1708">
        <w:t>an</w:t>
      </w:r>
      <w:r>
        <w:t xml:space="preserve"> </w:t>
      </w:r>
      <w:r w:rsidR="00D36D93">
        <w:t xml:space="preserve">overview of </w:t>
      </w:r>
      <w:r>
        <w:t>review</w:t>
      </w:r>
      <w:r w:rsidR="00D36D93">
        <w:t>s</w:t>
      </w:r>
      <w:r>
        <w:t xml:space="preserve"> o</w:t>
      </w:r>
      <w:r w:rsidR="00D36D93">
        <w:t>n</w:t>
      </w:r>
      <w:r w:rsidRPr="00643BC6">
        <w:t xml:space="preserve"> climate</w:t>
      </w:r>
      <w:r w:rsidRPr="002C6A8D">
        <w:t>-related</w:t>
      </w:r>
      <w:r w:rsidRPr="00643BC6">
        <w:t xml:space="preserve"> risks </w:t>
      </w:r>
      <w:r w:rsidR="00BC1708" w:rsidRPr="00BC1708">
        <w:t xml:space="preserve">for </w:t>
      </w:r>
      <w:r w:rsidR="00493937">
        <w:t xml:space="preserve">newborns and </w:t>
      </w:r>
      <w:r w:rsidR="00BC1708" w:rsidRPr="00BC1708">
        <w:t>people</w:t>
      </w:r>
      <w:r w:rsidR="00BC1708">
        <w:t xml:space="preserve"> experiencing pregnancy</w:t>
      </w:r>
      <w:r>
        <w:t xml:space="preserve">, Conway et al </w:t>
      </w:r>
      <w:r w:rsidR="00493937">
        <w:t>concluded</w:t>
      </w:r>
      <w:r w:rsidRPr="00881084">
        <w:t xml:space="preserve"> </w:t>
      </w:r>
      <w:r w:rsidR="0086400F">
        <w:t>e</w:t>
      </w:r>
      <w:r w:rsidR="00BC1708" w:rsidRPr="00BC1708">
        <w:t xml:space="preserve">vidence </w:t>
      </w:r>
      <w:r w:rsidRPr="006F56A5">
        <w:t xml:space="preserve">consistently </w:t>
      </w:r>
      <w:r w:rsidR="00BC1708" w:rsidRPr="00BC1708">
        <w:t>linked</w:t>
      </w:r>
      <w:r w:rsidRPr="00881084">
        <w:t xml:space="preserve"> </w:t>
      </w:r>
      <w:r w:rsidR="00314231">
        <w:t xml:space="preserve">extreme </w:t>
      </w:r>
      <w:r w:rsidRPr="00881084">
        <w:t xml:space="preserve">heat </w:t>
      </w:r>
      <w:r w:rsidR="00314231">
        <w:t xml:space="preserve">exposure </w:t>
      </w:r>
      <w:r w:rsidR="00BC1708" w:rsidRPr="00BC1708">
        <w:t>and</w:t>
      </w:r>
      <w:r w:rsidRPr="00881084">
        <w:t xml:space="preserve"> air pollution </w:t>
      </w:r>
      <w:r w:rsidR="00BC1708" w:rsidRPr="00BC1708">
        <w:t>with</w:t>
      </w:r>
      <w:r w:rsidRPr="00881084">
        <w:t xml:space="preserve"> adverse birth outcomes, particularly preterm birth. </w:t>
      </w:r>
      <w:r w:rsidR="00BC1708" w:rsidRPr="00BC1708">
        <w:t xml:space="preserve">However, evidence </w:t>
      </w:r>
      <w:r w:rsidRPr="006F56A5">
        <w:t>was</w:t>
      </w:r>
      <w:r w:rsidRPr="00881084">
        <w:t xml:space="preserve"> limited </w:t>
      </w:r>
      <w:r w:rsidRPr="006F56A5">
        <w:t xml:space="preserve">on </w:t>
      </w:r>
      <w:r w:rsidRPr="00881084">
        <w:t>climate</w:t>
      </w:r>
      <w:r w:rsidR="00314231">
        <w:t xml:space="preserve"> change r</w:t>
      </w:r>
      <w:r w:rsidRPr="00881084">
        <w:t xml:space="preserve">elated food and water </w:t>
      </w:r>
      <w:r w:rsidRPr="006F56A5">
        <w:t>insecurity, and no reviews were identified</w:t>
      </w:r>
      <w:r w:rsidRPr="00881084">
        <w:t xml:space="preserve"> on climate</w:t>
      </w:r>
      <w:r w:rsidR="00314231">
        <w:t xml:space="preserve"> change induced i</w:t>
      </w:r>
      <w:r w:rsidR="00EE114D">
        <w:t>mpacts on</w:t>
      </w:r>
      <w:r w:rsidRPr="00881084">
        <w:t xml:space="preserve"> infectious disease</w:t>
      </w:r>
      <w:r w:rsidR="00EE114D">
        <w:t xml:space="preserve"> incidence</w:t>
      </w:r>
      <w:r w:rsidRPr="00881084">
        <w:t xml:space="preserve"> </w:t>
      </w:r>
      <w:r w:rsidR="00EE114D">
        <w:t>with respect</w:t>
      </w:r>
      <w:r w:rsidR="00BC1708" w:rsidRPr="00BC1708">
        <w:t xml:space="preserve"> to </w:t>
      </w:r>
      <w:r w:rsidRPr="006F56A5">
        <w:t>maternal and newborn health</w:t>
      </w:r>
      <w:r w:rsidR="0086400F">
        <w:t xml:space="preserve"> (52</w:t>
      </w:r>
      <w:r w:rsidR="00232863">
        <w:t>)</w:t>
      </w:r>
      <w:r w:rsidR="008A71F5">
        <w:t xml:space="preserve">. </w:t>
      </w:r>
      <w:r w:rsidR="00590EEF">
        <w:t xml:space="preserve">These findings were supported by </w:t>
      </w:r>
      <w:r w:rsidR="00295046">
        <w:t>other</w:t>
      </w:r>
      <w:r w:rsidR="00C51C5E">
        <w:t xml:space="preserve"> </w:t>
      </w:r>
      <w:r>
        <w:t>systematic review</w:t>
      </w:r>
      <w:r w:rsidR="00295046">
        <w:t>s</w:t>
      </w:r>
      <w:r w:rsidR="008A71F5">
        <w:t>.</w:t>
      </w:r>
      <w:r w:rsidR="00A47003">
        <w:t xml:space="preserve"> </w:t>
      </w:r>
      <w:r w:rsidRPr="00092D8F">
        <w:t xml:space="preserve"> </w:t>
      </w:r>
      <w:proofErr w:type="spellStart"/>
      <w:r>
        <w:t>Papadiochou</w:t>
      </w:r>
      <w:proofErr w:type="spellEnd"/>
      <w:r>
        <w:t xml:space="preserve"> et al </w:t>
      </w:r>
      <w:r w:rsidRPr="00092D8F">
        <w:t xml:space="preserve">found that </w:t>
      </w:r>
      <w:r w:rsidR="00722184" w:rsidRPr="00722184">
        <w:t>greater</w:t>
      </w:r>
      <w:r w:rsidRPr="00092D8F">
        <w:t xml:space="preserve"> exposure to particulate matter (PM2.5)</w:t>
      </w:r>
      <w:r w:rsidR="00722184">
        <w:t xml:space="preserve"> and </w:t>
      </w:r>
      <w:r w:rsidRPr="00092D8F">
        <w:t>extreme temperatures</w:t>
      </w:r>
      <w:r w:rsidR="00722184">
        <w:t xml:space="preserve"> were</w:t>
      </w:r>
      <w:r w:rsidR="00722184" w:rsidRPr="00722184">
        <w:t xml:space="preserve"> </w:t>
      </w:r>
      <w:r w:rsidRPr="00092D8F">
        <w:t>consistently associated with reduced fertility</w:t>
      </w:r>
      <w:r w:rsidR="00722184">
        <w:t xml:space="preserve"> and </w:t>
      </w:r>
      <w:r w:rsidR="00722184" w:rsidRPr="00722184">
        <w:t>higher</w:t>
      </w:r>
      <w:r w:rsidRPr="00092D8F">
        <w:t xml:space="preserve"> risks of miscarriage, preterm birth and low </w:t>
      </w:r>
      <w:r w:rsidRPr="00092D8F">
        <w:lastRenderedPageBreak/>
        <w:t>birth weight</w:t>
      </w:r>
      <w:r w:rsidR="001A1E25">
        <w:t xml:space="preserve"> (53)</w:t>
      </w:r>
      <w:r w:rsidRPr="00092D8F">
        <w:t xml:space="preserve">. </w:t>
      </w:r>
      <w:r w:rsidR="00722184" w:rsidRPr="00722184">
        <w:t xml:space="preserve">Effects were </w:t>
      </w:r>
      <w:r w:rsidR="001A1E25">
        <w:t>more pronounced</w:t>
      </w:r>
      <w:r w:rsidRPr="00092D8F">
        <w:t xml:space="preserve"> among </w:t>
      </w:r>
      <w:r w:rsidR="0027277B">
        <w:t xml:space="preserve">more </w:t>
      </w:r>
      <w:r w:rsidRPr="00092D8F">
        <w:t xml:space="preserve">vulnerable </w:t>
      </w:r>
      <w:r w:rsidR="00722184" w:rsidRPr="00722184">
        <w:t xml:space="preserve">groups, </w:t>
      </w:r>
      <w:r w:rsidR="0027277B">
        <w:t>such as</w:t>
      </w:r>
      <w:r w:rsidRPr="00092D8F">
        <w:t xml:space="preserve"> pregnant </w:t>
      </w:r>
      <w:r w:rsidR="00B3558C">
        <w:t>people</w:t>
      </w:r>
      <w:r w:rsidRPr="00092D8F">
        <w:t xml:space="preserve"> living in </w:t>
      </w:r>
      <w:r w:rsidR="00B3558C">
        <w:t xml:space="preserve">more deprived and </w:t>
      </w:r>
      <w:r w:rsidRPr="00092D8F">
        <w:t>disaster-prone areas</w:t>
      </w:r>
      <w:r w:rsidR="0027277B">
        <w:t xml:space="preserve"> (53)</w:t>
      </w:r>
      <w:r w:rsidRPr="00092D8F">
        <w:t>.</w:t>
      </w:r>
      <w:r w:rsidR="00BD6EBA">
        <w:t xml:space="preserve"> </w:t>
      </w:r>
      <w:r w:rsidR="002F24B5">
        <w:t>Persson et al</w:t>
      </w:r>
      <w:r w:rsidR="0051227E">
        <w:t xml:space="preserve"> </w:t>
      </w:r>
      <w:r w:rsidR="002F24B5">
        <w:t>conclud</w:t>
      </w:r>
      <w:r w:rsidR="006C18D9">
        <w:t>ed</w:t>
      </w:r>
      <w:r w:rsidR="002F24B5">
        <w:t xml:space="preserve"> </w:t>
      </w:r>
      <w:r w:rsidR="002F24B5" w:rsidRPr="00A77D08">
        <w:t xml:space="preserve">climate change </w:t>
      </w:r>
      <w:r w:rsidR="002F24B5">
        <w:t xml:space="preserve">can have a harmful impact </w:t>
      </w:r>
      <w:r w:rsidR="002F24B5" w:rsidRPr="00A77D08">
        <w:t xml:space="preserve">on pregnant </w:t>
      </w:r>
      <w:r w:rsidR="002F24B5">
        <w:t>people</w:t>
      </w:r>
      <w:r w:rsidR="002F24B5" w:rsidRPr="00A77D08">
        <w:t xml:space="preserve"> and infants through a variety of </w:t>
      </w:r>
      <w:r w:rsidR="00D752A0">
        <w:t xml:space="preserve">direct and indirect </w:t>
      </w:r>
      <w:r w:rsidR="002F24B5" w:rsidRPr="00A77D08">
        <w:t>pathways</w:t>
      </w:r>
      <w:r w:rsidR="006C18D9">
        <w:t xml:space="preserve">, noting not only the negative consequences of direct exposure to extreme heat and adverse weather events, but harms arising from increased </w:t>
      </w:r>
      <w:r w:rsidR="006C18D9" w:rsidRPr="00A77D08">
        <w:t>infectious disease</w:t>
      </w:r>
      <w:r w:rsidR="006C18D9">
        <w:t xml:space="preserve"> prevalence</w:t>
      </w:r>
      <w:r w:rsidR="006C18D9" w:rsidRPr="00A77D08">
        <w:t xml:space="preserve">, food insecurity, </w:t>
      </w:r>
      <w:r w:rsidR="006C18D9">
        <w:t xml:space="preserve">and </w:t>
      </w:r>
      <w:r w:rsidR="006C18D9" w:rsidRPr="00A77D08">
        <w:t>forced migration</w:t>
      </w:r>
      <w:r w:rsidR="006C18D9">
        <w:t xml:space="preserve"> (54).</w:t>
      </w:r>
    </w:p>
    <w:p w14:paraId="4E7EBDF5" w14:textId="5B5E4FE7" w:rsidR="00DD4D10" w:rsidRDefault="00022738" w:rsidP="001478F2">
      <w:pPr>
        <w:spacing w:line="276" w:lineRule="auto"/>
      </w:pPr>
      <w:r>
        <w:t xml:space="preserve">However, despite strong evidence of </w:t>
      </w:r>
      <w:r w:rsidR="00247A13">
        <w:t xml:space="preserve">the direct and indirect </w:t>
      </w:r>
      <w:r w:rsidR="00CD2F9C">
        <w:t>impacts</w:t>
      </w:r>
      <w:r w:rsidR="00247A13">
        <w:t xml:space="preserve"> of climate change</w:t>
      </w:r>
      <w:r w:rsidR="009579BF">
        <w:t xml:space="preserve"> on health</w:t>
      </w:r>
      <w:r w:rsidR="00247A13">
        <w:t xml:space="preserve">, there was not much evidence </w:t>
      </w:r>
      <w:r w:rsidR="00CD2F9C">
        <w:t>formally measuring</w:t>
      </w:r>
      <w:r w:rsidR="00247A13">
        <w:t xml:space="preserve"> the </w:t>
      </w:r>
      <w:r w:rsidR="009579BF">
        <w:t xml:space="preserve">health </w:t>
      </w:r>
      <w:r w:rsidR="00247A13">
        <w:t>impact</w:t>
      </w:r>
      <w:r w:rsidR="009579BF">
        <w:t>s</w:t>
      </w:r>
      <w:r w:rsidR="00247A13">
        <w:t xml:space="preserve"> </w:t>
      </w:r>
      <w:r w:rsidR="009579BF">
        <w:t xml:space="preserve">or co-benefits </w:t>
      </w:r>
      <w:r w:rsidR="00247A13">
        <w:t xml:space="preserve">of </w:t>
      </w:r>
      <w:r w:rsidR="00E41F5B">
        <w:t>climate action in people experiencing pregnancy or newborns. A</w:t>
      </w:r>
      <w:r w:rsidR="00D2228E">
        <w:t xml:space="preserve"> study </w:t>
      </w:r>
      <w:r w:rsidR="00E41F5B">
        <w:t xml:space="preserve">was found that </w:t>
      </w:r>
      <w:r w:rsidR="0099727F">
        <w:t>reviewed the number of</w:t>
      </w:r>
      <w:r w:rsidR="00D2228E">
        <w:t xml:space="preserve"> neonates admitted to NICU </w:t>
      </w:r>
      <w:r w:rsidR="00BB017E">
        <w:t xml:space="preserve">for heat-related illness </w:t>
      </w:r>
      <w:r w:rsidR="00D2228E">
        <w:t xml:space="preserve">before during and after a 2010 heatwave in </w:t>
      </w:r>
      <w:r w:rsidR="00BB017E" w:rsidRPr="00DD4D10">
        <w:t>Ahmedabad</w:t>
      </w:r>
      <w:r w:rsidR="00BB017E">
        <w:t xml:space="preserve">, </w:t>
      </w:r>
      <w:r w:rsidR="00D2228E">
        <w:t>India</w:t>
      </w:r>
      <w:r w:rsidR="0099727F">
        <w:t xml:space="preserve">. </w:t>
      </w:r>
      <w:r w:rsidR="00836D97">
        <w:t>A</w:t>
      </w:r>
      <w:r w:rsidR="00D2228E">
        <w:t xml:space="preserve">uthors found admissions were increased during periods of extreme heat, </w:t>
      </w:r>
      <w:r w:rsidR="0099727F">
        <w:t>but they also found admissions</w:t>
      </w:r>
      <w:r w:rsidR="00D2228E">
        <w:t xml:space="preserve"> decreased following relocation of the </w:t>
      </w:r>
      <w:r w:rsidR="00AC6F85">
        <w:t xml:space="preserve">maternity </w:t>
      </w:r>
      <w:r w:rsidR="00D2228E">
        <w:t>ward to a lower floor that was cooler</w:t>
      </w:r>
      <w:r w:rsidR="0099727F">
        <w:t>, demonstrating a positive impact of relatively simple climate adaptation action</w:t>
      </w:r>
      <w:r w:rsidR="00AC6F85">
        <w:t xml:space="preserve"> </w:t>
      </w:r>
      <w:r w:rsidR="00BF45A4">
        <w:t>(55</w:t>
      </w:r>
      <w:r w:rsidR="00D2228E">
        <w:t>)</w:t>
      </w:r>
      <w:r w:rsidR="00BF45A4">
        <w:t>.</w:t>
      </w:r>
      <w:r w:rsidR="00D2228E">
        <w:t xml:space="preserve"> </w:t>
      </w:r>
    </w:p>
    <w:p w14:paraId="2664C5FC" w14:textId="77777777" w:rsidR="00244B13" w:rsidRDefault="00244B13" w:rsidP="001478F2">
      <w:pPr>
        <w:spacing w:line="276" w:lineRule="auto"/>
      </w:pPr>
    </w:p>
    <w:p w14:paraId="1592EA56" w14:textId="77777777" w:rsidR="00C2380C" w:rsidRPr="00C2380C" w:rsidRDefault="00C2380C" w:rsidP="001478F2">
      <w:pPr>
        <w:pStyle w:val="Heading2"/>
        <w:spacing w:line="276" w:lineRule="auto"/>
      </w:pPr>
      <w:bookmarkStart w:id="7" w:name="_Toc238046993"/>
      <w:r w:rsidRPr="004543BB">
        <w:rPr>
          <w:color w:val="196B24" w:themeColor="accent3"/>
        </w:rPr>
        <w:t>Summary</w:t>
      </w:r>
      <w:r w:rsidRPr="00C2380C">
        <w:t>.</w:t>
      </w:r>
      <w:bookmarkEnd w:id="7"/>
      <w:r w:rsidRPr="00C2380C">
        <w:t xml:space="preserve"> </w:t>
      </w:r>
    </w:p>
    <w:p w14:paraId="143A11D9" w14:textId="3A66D1FF" w:rsidR="004102F4" w:rsidRDefault="0099727F" w:rsidP="001478F2">
      <w:pPr>
        <w:spacing w:line="276" w:lineRule="auto"/>
      </w:pPr>
      <w:r>
        <w:t>To summarise, w</w:t>
      </w:r>
      <w:r w:rsidR="004102F4">
        <w:t xml:space="preserve">hilst the above evidence </w:t>
      </w:r>
      <w:r w:rsidR="00092D8F">
        <w:t xml:space="preserve">demonstrates </w:t>
      </w:r>
      <w:r w:rsidR="00C53710">
        <w:t>clear associations between</w:t>
      </w:r>
      <w:r w:rsidR="00092D8F">
        <w:t xml:space="preserve"> adverse </w:t>
      </w:r>
      <w:r w:rsidR="00086B17">
        <w:t>pregnancy</w:t>
      </w:r>
      <w:r w:rsidR="00C53710">
        <w:t xml:space="preserve"> and birth </w:t>
      </w:r>
      <w:r w:rsidR="00092D8F">
        <w:t xml:space="preserve">outcomes associated with </w:t>
      </w:r>
      <w:r w:rsidR="00C53710">
        <w:t xml:space="preserve">climate change and air pollution, and </w:t>
      </w:r>
      <w:r w:rsidR="004102F4">
        <w:t xml:space="preserve">suggests health outcomes are improved for </w:t>
      </w:r>
      <w:r w:rsidR="00CE726C">
        <w:t>pregnant people</w:t>
      </w:r>
      <w:r w:rsidR="004102F4">
        <w:t xml:space="preserve"> </w:t>
      </w:r>
      <w:r w:rsidR="00E45800">
        <w:t>and unborn children that experience</w:t>
      </w:r>
      <w:r w:rsidR="004102F4">
        <w:t xml:space="preserve"> greater green space and reduced air pollution exposure, this rapid evidence review did not </w:t>
      </w:r>
      <w:r w:rsidR="00586859">
        <w:t>find</w:t>
      </w:r>
      <w:r w:rsidR="004102F4">
        <w:t xml:space="preserve"> evidence that interventions that increase the amount or accessibility of green space </w:t>
      </w:r>
      <w:r w:rsidR="00CE726C">
        <w:t>n</w:t>
      </w:r>
      <w:r w:rsidR="004102F4">
        <w:t xml:space="preserve">or reduce air pollution have a positive impact on maternal or birth outcomes. </w:t>
      </w:r>
      <w:r w:rsidR="00506A6A">
        <w:t xml:space="preserve">There was also no evidence found showing </w:t>
      </w:r>
      <w:r w:rsidR="00751D7E">
        <w:t xml:space="preserve">climate action directly improves birth outcomes. </w:t>
      </w:r>
      <w:r w:rsidR="004102F4">
        <w:t xml:space="preserve">However, it is important to note that the absence of available evidence merely indicates an evidence gap, not </w:t>
      </w:r>
      <w:r w:rsidR="00651035">
        <w:t xml:space="preserve">the </w:t>
      </w:r>
      <w:r w:rsidR="004102F4">
        <w:t xml:space="preserve">absence of potential beneficial impact. </w:t>
      </w:r>
    </w:p>
    <w:p w14:paraId="4ADA6933" w14:textId="77777777" w:rsidR="00A7078D" w:rsidRDefault="00A7078D" w:rsidP="001478F2">
      <w:pPr>
        <w:spacing w:line="276" w:lineRule="auto"/>
      </w:pPr>
    </w:p>
    <w:p w14:paraId="1FFC81D5" w14:textId="77777777" w:rsidR="008D4D7A" w:rsidRDefault="008D4D7A" w:rsidP="001478F2">
      <w:pPr>
        <w:spacing w:line="276" w:lineRule="auto"/>
      </w:pPr>
    </w:p>
    <w:p w14:paraId="065A22BE" w14:textId="77777777" w:rsidR="004102F4" w:rsidRDefault="004102F4" w:rsidP="001478F2">
      <w:pPr>
        <w:spacing w:line="276" w:lineRule="auto"/>
      </w:pPr>
      <w:r>
        <w:br w:type="page"/>
      </w:r>
    </w:p>
    <w:p w14:paraId="57B54528" w14:textId="5FDC6B3B" w:rsidR="00A7078D" w:rsidRPr="00CE726C" w:rsidRDefault="00A7078D" w:rsidP="001478F2">
      <w:pPr>
        <w:pStyle w:val="Heading1"/>
        <w:spacing w:line="276" w:lineRule="auto"/>
        <w:rPr>
          <w:color w:val="196B24" w:themeColor="accent3"/>
        </w:rPr>
      </w:pPr>
      <w:bookmarkStart w:id="8" w:name="_Toc238046994"/>
      <w:r w:rsidRPr="00CE726C">
        <w:rPr>
          <w:color w:val="196B24" w:themeColor="accent3"/>
        </w:rPr>
        <w:lastRenderedPageBreak/>
        <w:t>Children and young people</w:t>
      </w:r>
      <w:r w:rsidR="00E12E99" w:rsidRPr="00CE726C">
        <w:rPr>
          <w:color w:val="196B24" w:themeColor="accent3"/>
        </w:rPr>
        <w:t>.</w:t>
      </w:r>
      <w:bookmarkEnd w:id="8"/>
    </w:p>
    <w:p w14:paraId="61006EAA" w14:textId="77777777" w:rsidR="006A0723" w:rsidRDefault="006A0723" w:rsidP="001478F2">
      <w:pPr>
        <w:spacing w:line="276" w:lineRule="auto"/>
      </w:pPr>
    </w:p>
    <w:p w14:paraId="3849A5FA" w14:textId="5B0AD327" w:rsidR="00D055A8" w:rsidRPr="000E2FE8" w:rsidRDefault="0082367C" w:rsidP="001478F2">
      <w:pPr>
        <w:pStyle w:val="Heading2"/>
        <w:spacing w:line="276" w:lineRule="auto"/>
        <w:rPr>
          <w:color w:val="196B24" w:themeColor="accent3"/>
        </w:rPr>
      </w:pPr>
      <w:bookmarkStart w:id="9" w:name="_Toc238046995"/>
      <w:r w:rsidRPr="00CE726C">
        <w:rPr>
          <w:color w:val="196B24" w:themeColor="accent3"/>
        </w:rPr>
        <w:t xml:space="preserve">Physical </w:t>
      </w:r>
      <w:r w:rsidR="00050C7F">
        <w:rPr>
          <w:color w:val="196B24" w:themeColor="accent3"/>
        </w:rPr>
        <w:t>a</w:t>
      </w:r>
      <w:r w:rsidRPr="00CE726C">
        <w:rPr>
          <w:color w:val="196B24" w:themeColor="accent3"/>
        </w:rPr>
        <w:t>ctivity</w:t>
      </w:r>
      <w:r w:rsidR="00E80FD8" w:rsidRPr="00CE726C">
        <w:rPr>
          <w:color w:val="196B24" w:themeColor="accent3"/>
        </w:rPr>
        <w:t xml:space="preserve"> and </w:t>
      </w:r>
      <w:r w:rsidR="00050C7F">
        <w:rPr>
          <w:color w:val="196B24" w:themeColor="accent3"/>
        </w:rPr>
        <w:t>o</w:t>
      </w:r>
      <w:r w:rsidR="00E80FD8" w:rsidRPr="00CE726C">
        <w:rPr>
          <w:color w:val="196B24" w:themeColor="accent3"/>
        </w:rPr>
        <w:t>besity</w:t>
      </w:r>
      <w:r w:rsidR="00050C7F">
        <w:rPr>
          <w:color w:val="196B24" w:themeColor="accent3"/>
        </w:rPr>
        <w:t>.</w:t>
      </w:r>
      <w:bookmarkEnd w:id="9"/>
    </w:p>
    <w:p w14:paraId="6E9D771E" w14:textId="60D32F99" w:rsidR="00D055A8" w:rsidRPr="002D61FC" w:rsidRDefault="00D055A8" w:rsidP="001478F2">
      <w:pPr>
        <w:pStyle w:val="Heading3"/>
        <w:spacing w:line="276" w:lineRule="auto"/>
        <w:rPr>
          <w:color w:val="196B24" w:themeColor="accent3"/>
        </w:rPr>
      </w:pPr>
      <w:bookmarkStart w:id="10" w:name="_Toc238046996"/>
      <w:r w:rsidRPr="00886C38">
        <w:rPr>
          <w:color w:val="196B24" w:themeColor="accent3"/>
        </w:rPr>
        <w:t xml:space="preserve">Green </w:t>
      </w:r>
      <w:r w:rsidR="00A03241">
        <w:rPr>
          <w:color w:val="196B24" w:themeColor="accent3"/>
        </w:rPr>
        <w:t>s</w:t>
      </w:r>
      <w:r w:rsidRPr="00886C38">
        <w:rPr>
          <w:color w:val="196B24" w:themeColor="accent3"/>
        </w:rPr>
        <w:t>paces</w:t>
      </w:r>
      <w:r w:rsidR="000E2FE8">
        <w:rPr>
          <w:color w:val="196B24" w:themeColor="accent3"/>
        </w:rPr>
        <w:t>.</w:t>
      </w:r>
      <w:bookmarkEnd w:id="10"/>
    </w:p>
    <w:p w14:paraId="36D5EEE7" w14:textId="2CD28D5A" w:rsidR="001139EE" w:rsidRDefault="002C7CFF" w:rsidP="001478F2">
      <w:pPr>
        <w:spacing w:after="0" w:line="276" w:lineRule="auto"/>
      </w:pPr>
      <w:r>
        <w:t xml:space="preserve">Research has shown a beneficial impact of green spaces on physical activity levels for children and young people. A review of reviews that examined the relationship between the built environment and physical activity, found that overall, increased </w:t>
      </w:r>
      <w:r w:rsidRPr="0059103A">
        <w:t xml:space="preserve">availability and accessibility </w:t>
      </w:r>
      <w:r>
        <w:t xml:space="preserve">of </w:t>
      </w:r>
      <w:r w:rsidRPr="0059103A">
        <w:t>parks</w:t>
      </w:r>
      <w:r>
        <w:t xml:space="preserve"> and other green </w:t>
      </w:r>
      <w:r w:rsidRPr="0059103A">
        <w:t>open spaces</w:t>
      </w:r>
      <w:r>
        <w:t xml:space="preserve"> was</w:t>
      </w:r>
      <w:r w:rsidRPr="00DA41C5">
        <w:t xml:space="preserve"> </w:t>
      </w:r>
      <w:r>
        <w:t>associated with increased</w:t>
      </w:r>
      <w:r w:rsidRPr="00DA41C5">
        <w:t xml:space="preserve"> recreational </w:t>
      </w:r>
      <w:r>
        <w:t>physical activity in children (</w:t>
      </w:r>
      <w:r w:rsidR="00D05855">
        <w:t>56</w:t>
      </w:r>
      <w:r w:rsidR="00060AF8">
        <w:t>)</w:t>
      </w:r>
      <w:r>
        <w:t>.</w:t>
      </w:r>
      <w:r w:rsidRPr="002C7CFF">
        <w:t xml:space="preserve"> </w:t>
      </w:r>
      <w:r w:rsidR="001139EE">
        <w:t>Brink et al found r</w:t>
      </w:r>
      <w:r w:rsidR="001139EE" w:rsidRPr="001139EE">
        <w:t>enovated school</w:t>
      </w:r>
      <w:r w:rsidR="00AA756C">
        <w:t xml:space="preserve"> playgrounds</w:t>
      </w:r>
      <w:r w:rsidR="001139EE" w:rsidRPr="001139EE">
        <w:t xml:space="preserve"> increased physical activity and reduced sedentary behaviour</w:t>
      </w:r>
      <w:r w:rsidR="001139EE">
        <w:t xml:space="preserve">, noting </w:t>
      </w:r>
      <w:r w:rsidR="001139EE" w:rsidRPr="001139EE">
        <w:t>both boys and girls were more active in grassed play areas than in non-grassed control settings, although the increase was greater among boys</w:t>
      </w:r>
      <w:r w:rsidR="00F15354">
        <w:t xml:space="preserve"> (</w:t>
      </w:r>
      <w:r w:rsidR="00AA756C">
        <w:t>57</w:t>
      </w:r>
      <w:r w:rsidR="00060AF8">
        <w:t xml:space="preserve">). </w:t>
      </w:r>
      <w:r w:rsidR="00425AFC">
        <w:t>A</w:t>
      </w:r>
      <w:r w:rsidR="001139EE" w:rsidRPr="001139EE">
        <w:t xml:space="preserve"> </w:t>
      </w:r>
      <w:r w:rsidR="00425AFC">
        <w:t xml:space="preserve">subsequent </w:t>
      </w:r>
      <w:r w:rsidR="001139EE" w:rsidRPr="001139EE">
        <w:t xml:space="preserve">systematic review found broad agreement </w:t>
      </w:r>
      <w:r w:rsidR="001139EE">
        <w:t xml:space="preserve">that greening </w:t>
      </w:r>
      <w:r w:rsidR="005E7BD5">
        <w:t xml:space="preserve">school playgrounds </w:t>
      </w:r>
      <w:r w:rsidR="001139EE">
        <w:t>was associated with</w:t>
      </w:r>
      <w:r w:rsidR="001139EE" w:rsidRPr="001139EE">
        <w:t xml:space="preserve"> </w:t>
      </w:r>
      <w:r w:rsidR="001139EE">
        <w:t>increased</w:t>
      </w:r>
      <w:r w:rsidR="001139EE" w:rsidRPr="001139EE">
        <w:t xml:space="preserve"> physical activity </w:t>
      </w:r>
      <w:r w:rsidR="001139EE">
        <w:t>levels</w:t>
      </w:r>
      <w:r w:rsidR="001139EE" w:rsidRPr="001139EE">
        <w:t xml:space="preserve"> </w:t>
      </w:r>
      <w:r w:rsidR="001139EE">
        <w:t xml:space="preserve">and improved emotional wellbeing </w:t>
      </w:r>
      <w:r w:rsidR="001139EE" w:rsidRPr="001139EE">
        <w:t xml:space="preserve">in </w:t>
      </w:r>
      <w:r w:rsidR="001B622E">
        <w:t>children</w:t>
      </w:r>
      <w:r w:rsidR="00060AF8">
        <w:t xml:space="preserve"> (</w:t>
      </w:r>
      <w:r w:rsidR="00D0266E">
        <w:t>58</w:t>
      </w:r>
      <w:r w:rsidR="00060AF8">
        <w:t>)</w:t>
      </w:r>
      <w:r w:rsidR="001139EE" w:rsidRPr="001139EE">
        <w:t xml:space="preserve">. However, </w:t>
      </w:r>
      <w:r w:rsidR="001139EE">
        <w:t xml:space="preserve">each of the </w:t>
      </w:r>
      <w:r w:rsidR="001139EE" w:rsidRPr="001139EE">
        <w:t>studies used different measures of physical activity and emotional wellbeing,</w:t>
      </w:r>
      <w:r w:rsidR="001139EE">
        <w:t xml:space="preserve"> making </w:t>
      </w:r>
      <w:r w:rsidR="00F15354">
        <w:t xml:space="preserve">meaningful </w:t>
      </w:r>
      <w:r w:rsidR="001139EE">
        <w:t>comparisons</w:t>
      </w:r>
      <w:r w:rsidR="00F15354">
        <w:t xml:space="preserve"> between studies</w:t>
      </w:r>
      <w:r w:rsidR="001139EE">
        <w:t xml:space="preserve"> </w:t>
      </w:r>
      <w:r w:rsidR="00F15354">
        <w:t xml:space="preserve">or quantifying the degree of benefit </w:t>
      </w:r>
      <w:r w:rsidR="001139EE">
        <w:t>challenging</w:t>
      </w:r>
      <w:r w:rsidR="00F15354">
        <w:t xml:space="preserve">. Moreover, </w:t>
      </w:r>
      <w:r w:rsidR="001139EE" w:rsidRPr="001139EE">
        <w:t xml:space="preserve">some </w:t>
      </w:r>
      <w:r w:rsidR="00F15354">
        <w:t xml:space="preserve">studies </w:t>
      </w:r>
      <w:r w:rsidR="001139EE">
        <w:t xml:space="preserve">only </w:t>
      </w:r>
      <w:r w:rsidR="001139EE" w:rsidRPr="001139EE">
        <w:t xml:space="preserve">reported benefits for </w:t>
      </w:r>
      <w:r w:rsidR="001B622E">
        <w:t>some</w:t>
      </w:r>
      <w:r w:rsidR="001139EE" w:rsidRPr="001139EE">
        <w:t xml:space="preserve"> groups of </w:t>
      </w:r>
      <w:r w:rsidR="001B622E">
        <w:t>children</w:t>
      </w:r>
      <w:r w:rsidR="00060AF8">
        <w:t xml:space="preserve"> (</w:t>
      </w:r>
      <w:r w:rsidR="004F7057">
        <w:t>58</w:t>
      </w:r>
      <w:r w:rsidR="00060AF8">
        <w:t xml:space="preserve">). </w:t>
      </w:r>
      <w:r w:rsidR="00425AFC">
        <w:t xml:space="preserve">If greening </w:t>
      </w:r>
      <w:r w:rsidR="004F7057">
        <w:t xml:space="preserve">school playground </w:t>
      </w:r>
      <w:r w:rsidR="00425AFC">
        <w:t xml:space="preserve">interventions only benefit </w:t>
      </w:r>
      <w:r w:rsidR="004F7057">
        <w:t>some</w:t>
      </w:r>
      <w:r w:rsidR="00425AFC">
        <w:t xml:space="preserve"> </w:t>
      </w:r>
      <w:r w:rsidR="004F7057">
        <w:t>children</w:t>
      </w:r>
      <w:r w:rsidR="00425AFC">
        <w:t xml:space="preserve">, this highlights the potential of such interventions to inadvertently exacerbate </w:t>
      </w:r>
      <w:r w:rsidR="001B622E">
        <w:t xml:space="preserve">existing </w:t>
      </w:r>
      <w:r w:rsidR="00425AFC">
        <w:t xml:space="preserve">inequalities. </w:t>
      </w:r>
    </w:p>
    <w:p w14:paraId="28EFE590" w14:textId="77777777" w:rsidR="00BC0BC2" w:rsidRPr="001139EE" w:rsidRDefault="00BC0BC2" w:rsidP="001478F2">
      <w:pPr>
        <w:spacing w:after="0" w:line="276" w:lineRule="auto"/>
      </w:pPr>
    </w:p>
    <w:p w14:paraId="490A797A" w14:textId="5A7FF5A1" w:rsidR="00394B62" w:rsidRDefault="00425AFC" w:rsidP="001478F2">
      <w:pPr>
        <w:spacing w:after="0" w:line="276" w:lineRule="auto"/>
      </w:pPr>
      <w:r>
        <w:t>Such concerns are also made apparent when looking at g</w:t>
      </w:r>
      <w:r w:rsidR="002C7CFF">
        <w:t xml:space="preserve">ender differences in how neighbourhood green space </w:t>
      </w:r>
      <w:r w:rsidR="00E85B36">
        <w:t xml:space="preserve">impacts physical activity in children. </w:t>
      </w:r>
      <w:r w:rsidR="00307474">
        <w:t>A</w:t>
      </w:r>
      <w:r w:rsidR="00E85B36">
        <w:t xml:space="preserve"> longitudinal study of Australian children found b</w:t>
      </w:r>
      <w:r w:rsidR="00E85B36" w:rsidRPr="00653851">
        <w:t xml:space="preserve">oys living in areas with 10 % more neighbourhood green space </w:t>
      </w:r>
      <w:r w:rsidR="00E85B36">
        <w:t>were more likely to</w:t>
      </w:r>
      <w:r w:rsidR="00E85B36" w:rsidRPr="00653851">
        <w:t xml:space="preserve"> choos</w:t>
      </w:r>
      <w:r w:rsidR="00E85B36">
        <w:t>e</w:t>
      </w:r>
      <w:r w:rsidR="00E85B36" w:rsidRPr="00653851">
        <w:t xml:space="preserve"> physically active pastimes</w:t>
      </w:r>
      <w:r w:rsidR="00E85B36">
        <w:t xml:space="preserve"> and meet</w:t>
      </w:r>
      <w:r w:rsidR="00E85B36" w:rsidRPr="00653851">
        <w:t xml:space="preserve"> physical activity guidelines</w:t>
      </w:r>
      <w:r w:rsidR="00E85B36">
        <w:t xml:space="preserve"> and less likely to </w:t>
      </w:r>
      <w:r w:rsidR="00E85B36" w:rsidRPr="00653851">
        <w:t>not enjoy</w:t>
      </w:r>
      <w:r w:rsidR="00E85B36">
        <w:t xml:space="preserve"> </w:t>
      </w:r>
      <w:r w:rsidR="00E85B36" w:rsidRPr="00653851">
        <w:t>physical activity</w:t>
      </w:r>
      <w:r w:rsidR="00C002F8">
        <w:t xml:space="preserve"> (</w:t>
      </w:r>
      <w:r w:rsidR="00B51A83">
        <w:t>59</w:t>
      </w:r>
      <w:r w:rsidR="00C002F8">
        <w:t>)</w:t>
      </w:r>
      <w:r w:rsidR="00E85B36">
        <w:t>. In contrast</w:t>
      </w:r>
      <w:r w:rsidR="00150CB2">
        <w:t>,</w:t>
      </w:r>
      <w:r w:rsidR="00E85B36">
        <w:t xml:space="preserve"> neighbourhood green space </w:t>
      </w:r>
      <w:r w:rsidR="00150CB2">
        <w:t>appeared to have</w:t>
      </w:r>
      <w:r w:rsidR="00E85B36">
        <w:t xml:space="preserve"> no statistically significant impact on physical activity for girls</w:t>
      </w:r>
      <w:r w:rsidR="00060AF8">
        <w:t xml:space="preserve"> </w:t>
      </w:r>
      <w:r w:rsidR="00E85B36">
        <w:t>(</w:t>
      </w:r>
      <w:r w:rsidR="00150CB2">
        <w:t>59</w:t>
      </w:r>
      <w:r w:rsidR="00060AF8">
        <w:t xml:space="preserve">). </w:t>
      </w:r>
      <w:r w:rsidR="00602262">
        <w:t>As per</w:t>
      </w:r>
      <w:r w:rsidR="00875DE2">
        <w:t xml:space="preserve"> </w:t>
      </w:r>
      <w:r w:rsidR="00E85B36">
        <w:t xml:space="preserve">Active Lives Survey </w:t>
      </w:r>
      <w:r w:rsidR="00602262">
        <w:t>findings,</w:t>
      </w:r>
      <w:r w:rsidR="00307474">
        <w:t xml:space="preserve"> </w:t>
      </w:r>
      <w:r w:rsidR="00791966">
        <w:t>“</w:t>
      </w:r>
      <w:r w:rsidR="00307474" w:rsidRPr="00307474">
        <w:t>participation in sport and physical activity varies greatly among different demographic groups</w:t>
      </w:r>
      <w:r w:rsidR="00791966">
        <w:t>”</w:t>
      </w:r>
      <w:r w:rsidR="00060AF8">
        <w:t xml:space="preserve"> (</w:t>
      </w:r>
      <w:r w:rsidR="00DC4D9A">
        <w:t>9</w:t>
      </w:r>
      <w:r w:rsidR="00060AF8">
        <w:t>)</w:t>
      </w:r>
      <w:r w:rsidR="00875DE2">
        <w:t xml:space="preserve">. </w:t>
      </w:r>
      <w:r w:rsidR="00791966">
        <w:t>A lower proportion of g</w:t>
      </w:r>
      <w:r w:rsidR="00307474" w:rsidRPr="00307474">
        <w:t xml:space="preserve">irls </w:t>
      </w:r>
      <w:r w:rsidR="00791966">
        <w:t xml:space="preserve">met </w:t>
      </w:r>
      <w:r w:rsidR="006F63BC">
        <w:t xml:space="preserve">average daily physical activity guidance recommendations </w:t>
      </w:r>
      <w:r w:rsidR="00307474" w:rsidRPr="00307474">
        <w:t>than boys</w:t>
      </w:r>
      <w:r w:rsidR="00875DE2">
        <w:t xml:space="preserve">, and this </w:t>
      </w:r>
      <w:r w:rsidR="00307474" w:rsidRPr="00307474">
        <w:t xml:space="preserve">gender gap </w:t>
      </w:r>
      <w:r w:rsidR="00307474">
        <w:t>in physical activity was found to be</w:t>
      </w:r>
      <w:r w:rsidR="00307474" w:rsidRPr="00307474">
        <w:t xml:space="preserve"> widest between boys and girls from Asian</w:t>
      </w:r>
      <w:r w:rsidR="006F63BC">
        <w:t xml:space="preserve">, </w:t>
      </w:r>
      <w:r w:rsidR="00307474" w:rsidRPr="00307474">
        <w:t>Black</w:t>
      </w:r>
      <w:r w:rsidR="006F63BC">
        <w:t xml:space="preserve">, </w:t>
      </w:r>
      <w:r w:rsidR="00307474" w:rsidRPr="00307474">
        <w:t xml:space="preserve">and </w:t>
      </w:r>
      <w:r w:rsidR="006F63BC">
        <w:t>“</w:t>
      </w:r>
      <w:r w:rsidR="00307474" w:rsidRPr="00307474">
        <w:t>other</w:t>
      </w:r>
      <w:r w:rsidR="006F63BC">
        <w:t>”</w:t>
      </w:r>
      <w:r w:rsidR="00307474" w:rsidRPr="00307474">
        <w:t xml:space="preserve"> ethnic groups</w:t>
      </w:r>
      <w:r w:rsidR="00060AF8">
        <w:t xml:space="preserve"> (</w:t>
      </w:r>
      <w:r w:rsidR="00974864">
        <w:t>9</w:t>
      </w:r>
      <w:r w:rsidR="00060AF8">
        <w:t>)</w:t>
      </w:r>
      <w:r w:rsidR="00307474" w:rsidRPr="00307474">
        <w:t>. </w:t>
      </w:r>
      <w:r w:rsidR="006F63BC">
        <w:t>This</w:t>
      </w:r>
      <w:r w:rsidR="00875DE2">
        <w:t xml:space="preserve"> </w:t>
      </w:r>
      <w:r w:rsidR="006D6307">
        <w:t>highlights</w:t>
      </w:r>
      <w:r w:rsidR="00875DE2">
        <w:t xml:space="preserve"> the potential risk that increasing the amount of green space within residential areas without accompanying intervention</w:t>
      </w:r>
      <w:r w:rsidR="006D6307">
        <w:t>s</w:t>
      </w:r>
      <w:r w:rsidR="00875DE2">
        <w:t xml:space="preserve"> to ensure these spaces are inclusive and accessible </w:t>
      </w:r>
      <w:r w:rsidR="009C62EF">
        <w:t xml:space="preserve">for children of all genders and ethnicities </w:t>
      </w:r>
      <w:r w:rsidR="00875DE2">
        <w:t xml:space="preserve">may </w:t>
      </w:r>
      <w:r w:rsidR="00021CA4">
        <w:t xml:space="preserve">also </w:t>
      </w:r>
      <w:r w:rsidR="00875DE2">
        <w:t>exacerbate existing inequalities</w:t>
      </w:r>
      <w:r w:rsidR="009C62EF">
        <w:t xml:space="preserve">. </w:t>
      </w:r>
    </w:p>
    <w:p w14:paraId="722CD858" w14:textId="77777777" w:rsidR="00394B62" w:rsidRDefault="00394B62" w:rsidP="001478F2">
      <w:pPr>
        <w:spacing w:after="0" w:line="276" w:lineRule="auto"/>
      </w:pPr>
    </w:p>
    <w:p w14:paraId="1D40EAC3" w14:textId="4CA533BE" w:rsidR="00394B62" w:rsidRDefault="007A2493" w:rsidP="001478F2">
      <w:pPr>
        <w:spacing w:after="0" w:line="276" w:lineRule="auto"/>
      </w:pPr>
      <w:r>
        <w:t>In addition to increasing levels of physical activity, green space exposure and green interventions have the potential to positively impact obesity prevalence</w:t>
      </w:r>
      <w:r w:rsidR="00912061">
        <w:t xml:space="preserve"> (</w:t>
      </w:r>
      <w:r w:rsidR="00320DAD">
        <w:t>56</w:t>
      </w:r>
      <w:r w:rsidR="00973EB3">
        <w:t xml:space="preserve">, </w:t>
      </w:r>
      <w:r w:rsidR="00320DAD">
        <w:t>60</w:t>
      </w:r>
      <w:r w:rsidR="00973EB3">
        <w:t xml:space="preserve">, </w:t>
      </w:r>
      <w:r w:rsidR="00320DAD">
        <w:t>61</w:t>
      </w:r>
      <w:r w:rsidR="00912061">
        <w:t>)</w:t>
      </w:r>
      <w:r>
        <w:t>.</w:t>
      </w:r>
      <w:r w:rsidR="00973EB3">
        <w:t xml:space="preserve"> </w:t>
      </w:r>
      <w:r>
        <w:lastRenderedPageBreak/>
        <w:t>However, concerns have been raised around differential impacts according to demographics. Results showed BMIs were lower in boys aged 12 living in areas with increased amounts of neighbourhood green space when compared to those with less neighbourhood green space</w:t>
      </w:r>
      <w:r w:rsidR="00043360">
        <w:t>,</w:t>
      </w:r>
      <w:r>
        <w:t xml:space="preserve"> but this was not observed in younger age groups or for girls</w:t>
      </w:r>
      <w:r w:rsidR="00C91A3B">
        <w:t xml:space="preserve"> (61)</w:t>
      </w:r>
      <w:r>
        <w:t xml:space="preserve">. Authors concluded </w:t>
      </w:r>
      <w:r w:rsidR="00060AF8">
        <w:t>“</w:t>
      </w:r>
      <w:r w:rsidRPr="00FA5DD1">
        <w:t xml:space="preserve">associations between green space and child weight status are not consistent across </w:t>
      </w:r>
      <w:r w:rsidR="00060AF8" w:rsidRPr="00FA5DD1">
        <w:t>childhood but</w:t>
      </w:r>
      <w:r w:rsidRPr="00FA5DD1">
        <w:t xml:space="preserve"> emerge as they grow older and are further modified by gender</w:t>
      </w:r>
      <w:r w:rsidR="00060AF8">
        <w:t xml:space="preserve">” </w:t>
      </w:r>
      <w:r>
        <w:t>(</w:t>
      </w:r>
      <w:r w:rsidR="00C91A3B">
        <w:t>61</w:t>
      </w:r>
      <w:r w:rsidR="00060AF8">
        <w:t xml:space="preserve">). </w:t>
      </w:r>
      <w:r w:rsidR="00F6514A">
        <w:t xml:space="preserve">The impact of deprivation and ethnicity was not explored in this study. </w:t>
      </w:r>
    </w:p>
    <w:p w14:paraId="2CFFDC12" w14:textId="77777777" w:rsidR="00394B62" w:rsidRDefault="00394B62" w:rsidP="001478F2">
      <w:pPr>
        <w:spacing w:line="276" w:lineRule="auto"/>
      </w:pPr>
    </w:p>
    <w:p w14:paraId="7E4B552C" w14:textId="2B25FA85" w:rsidR="001839FC" w:rsidRDefault="001839FC" w:rsidP="001478F2">
      <w:pPr>
        <w:pStyle w:val="Heading3"/>
        <w:spacing w:line="276" w:lineRule="auto"/>
        <w:rPr>
          <w:color w:val="196B24" w:themeColor="accent3"/>
        </w:rPr>
      </w:pPr>
      <w:bookmarkStart w:id="11" w:name="_Toc238046997"/>
      <w:r>
        <w:rPr>
          <w:color w:val="196B24" w:themeColor="accent3"/>
        </w:rPr>
        <w:t>Climate action.</w:t>
      </w:r>
      <w:bookmarkEnd w:id="11"/>
      <w:r>
        <w:rPr>
          <w:color w:val="196B24" w:themeColor="accent3"/>
        </w:rPr>
        <w:t xml:space="preserve"> </w:t>
      </w:r>
    </w:p>
    <w:p w14:paraId="676D05B7" w14:textId="7D9B013C" w:rsidR="00D055A8" w:rsidRPr="001839FC" w:rsidRDefault="00D055A8" w:rsidP="001478F2">
      <w:pPr>
        <w:pStyle w:val="Heading4"/>
        <w:spacing w:line="276" w:lineRule="auto"/>
        <w:rPr>
          <w:color w:val="196B24" w:themeColor="accent3"/>
        </w:rPr>
      </w:pPr>
      <w:r w:rsidRPr="001839FC">
        <w:rPr>
          <w:color w:val="196B24" w:themeColor="accent3"/>
        </w:rPr>
        <w:t xml:space="preserve">Active </w:t>
      </w:r>
      <w:r w:rsidR="0004453A">
        <w:rPr>
          <w:color w:val="196B24" w:themeColor="accent3"/>
        </w:rPr>
        <w:t>t</w:t>
      </w:r>
      <w:r w:rsidRPr="001839FC">
        <w:rPr>
          <w:color w:val="196B24" w:themeColor="accent3"/>
        </w:rPr>
        <w:t>ravel</w:t>
      </w:r>
      <w:r w:rsidR="0004453A">
        <w:rPr>
          <w:color w:val="196B24" w:themeColor="accent3"/>
        </w:rPr>
        <w:t>.</w:t>
      </w:r>
      <w:r w:rsidRPr="001839FC">
        <w:rPr>
          <w:color w:val="196B24" w:themeColor="accent3"/>
        </w:rPr>
        <w:t xml:space="preserve"> </w:t>
      </w:r>
    </w:p>
    <w:p w14:paraId="0B0F3D21" w14:textId="374E47AD" w:rsidR="00394B62" w:rsidRDefault="0048187C" w:rsidP="001478F2">
      <w:pPr>
        <w:spacing w:line="276" w:lineRule="auto"/>
      </w:pPr>
      <w:r>
        <w:t>I</w:t>
      </w:r>
      <w:r w:rsidR="0050262A">
        <w:t>n a review of transport i</w:t>
      </w:r>
      <w:r>
        <w:t xml:space="preserve">nterventions </w:t>
      </w:r>
      <w:r w:rsidR="0050262A">
        <w:t xml:space="preserve">at schools published by the </w:t>
      </w:r>
      <w:r w:rsidR="00C83A30">
        <w:t>UK Health Security Agency</w:t>
      </w:r>
      <w:r w:rsidR="0050262A">
        <w:t xml:space="preserve">, authors concluded that interventions </w:t>
      </w:r>
      <w:r>
        <w:t>that</w:t>
      </w:r>
      <w:r w:rsidR="004D6D40">
        <w:t xml:space="preserve"> could</w:t>
      </w:r>
      <w:r>
        <w:t xml:space="preserve"> support </w:t>
      </w:r>
      <w:r w:rsidR="009928CA">
        <w:t xml:space="preserve">families to walk or cycle to and from school </w:t>
      </w:r>
      <w:r w:rsidR="00374632">
        <w:t xml:space="preserve">instead of driving </w:t>
      </w:r>
      <w:r w:rsidR="009928CA">
        <w:t xml:space="preserve">would not only reduce </w:t>
      </w:r>
      <w:r w:rsidR="00201B75">
        <w:t xml:space="preserve">congestion and the associated </w:t>
      </w:r>
      <w:r w:rsidR="009928CA">
        <w:t xml:space="preserve">air pollution at school </w:t>
      </w:r>
      <w:r w:rsidR="00A3272E">
        <w:t>sites but</w:t>
      </w:r>
      <w:r w:rsidR="009928CA">
        <w:t xml:space="preserve"> increase </w:t>
      </w:r>
      <w:r w:rsidR="00201B75">
        <w:t>children’s awar</w:t>
      </w:r>
      <w:r w:rsidR="00EE6611">
        <w:t xml:space="preserve">eness of the need for road safety and improve </w:t>
      </w:r>
      <w:r w:rsidR="009928CA">
        <w:t>opportunities for children to be physically active</w:t>
      </w:r>
      <w:r w:rsidR="00060AF8">
        <w:t xml:space="preserve"> </w:t>
      </w:r>
      <w:r w:rsidR="006E3E9D">
        <w:t>(</w:t>
      </w:r>
      <w:r w:rsidR="00D17A27">
        <w:t>62</w:t>
      </w:r>
      <w:r w:rsidR="003828C7">
        <w:t>)</w:t>
      </w:r>
      <w:r w:rsidR="00E80FD8">
        <w:t xml:space="preserve">. </w:t>
      </w:r>
      <w:r w:rsidR="008E0A30">
        <w:t xml:space="preserve">However, whilst </w:t>
      </w:r>
      <w:r w:rsidR="00F7358C">
        <w:t>a systematic review exploring</w:t>
      </w:r>
      <w:r w:rsidR="00EF2F1B">
        <w:t xml:space="preserve"> </w:t>
      </w:r>
      <w:r w:rsidR="00FD3747">
        <w:t>school-based</w:t>
      </w:r>
      <w:r w:rsidR="008E0A30">
        <w:t xml:space="preserve"> interventions to improve </w:t>
      </w:r>
      <w:r w:rsidR="00EF2F1B">
        <w:t xml:space="preserve">rates of </w:t>
      </w:r>
      <w:r w:rsidR="008E0A30">
        <w:t xml:space="preserve">active travel </w:t>
      </w:r>
      <w:r w:rsidR="00F7358C">
        <w:t>found</w:t>
      </w:r>
      <w:r w:rsidR="00BE1E7B">
        <w:t xml:space="preserve"> some</w:t>
      </w:r>
      <w:r w:rsidR="00F7358C">
        <w:t xml:space="preserve"> interventions </w:t>
      </w:r>
      <w:r w:rsidR="00BE1E7B">
        <w:t>were effective at getting</w:t>
      </w:r>
      <w:r w:rsidR="008E0A30">
        <w:t xml:space="preserve"> more children to walk or cycle to school</w:t>
      </w:r>
      <w:r w:rsidR="00EF2F1B">
        <w:t xml:space="preserve"> (</w:t>
      </w:r>
      <w:r w:rsidR="00BE1E7B">
        <w:t>63</w:t>
      </w:r>
      <w:r w:rsidR="00EF2F1B">
        <w:t>),</w:t>
      </w:r>
      <w:r w:rsidR="00FC6306">
        <w:t xml:space="preserve"> </w:t>
      </w:r>
      <w:r w:rsidR="000A4AB6">
        <w:t>none</w:t>
      </w:r>
      <w:r w:rsidR="00EF2F1B">
        <w:t xml:space="preserve"> </w:t>
      </w:r>
      <w:r w:rsidR="0025103E">
        <w:t xml:space="preserve">of the </w:t>
      </w:r>
      <w:r w:rsidR="00243023">
        <w:t>included</w:t>
      </w:r>
      <w:r w:rsidR="0025103E">
        <w:t xml:space="preserve"> </w:t>
      </w:r>
      <w:r w:rsidR="00EF2F1B">
        <w:t>studies objectively measure</w:t>
      </w:r>
      <w:r w:rsidR="0025103E">
        <w:t>d</w:t>
      </w:r>
      <w:r w:rsidR="00EF2F1B">
        <w:t xml:space="preserve"> </w:t>
      </w:r>
      <w:r w:rsidR="00243023">
        <w:t xml:space="preserve">impact on </w:t>
      </w:r>
      <w:r w:rsidR="00EF2F1B">
        <w:t>total physical activity levels</w:t>
      </w:r>
      <w:r w:rsidR="0025103E">
        <w:t xml:space="preserve"> of children</w:t>
      </w:r>
      <w:r w:rsidR="00EF2F1B">
        <w:t xml:space="preserve"> or </w:t>
      </w:r>
      <w:r w:rsidR="0044344A">
        <w:t xml:space="preserve">any </w:t>
      </w:r>
      <w:r w:rsidR="00EF2F1B">
        <w:t>associated health impacts</w:t>
      </w:r>
      <w:r w:rsidR="00B00646">
        <w:t>.</w:t>
      </w:r>
      <w:r w:rsidR="008232F1">
        <w:t xml:space="preserve"> One study </w:t>
      </w:r>
      <w:r w:rsidR="001334F0">
        <w:t xml:space="preserve">measured “health-related fitness” of children before and after the active travel </w:t>
      </w:r>
      <w:r w:rsidR="00F97894">
        <w:t>intervention but</w:t>
      </w:r>
      <w:r w:rsidR="001334F0">
        <w:t xml:space="preserve"> did not find any significant changes</w:t>
      </w:r>
      <w:r w:rsidR="00060AF8">
        <w:t xml:space="preserve"> </w:t>
      </w:r>
      <w:r w:rsidR="001334F0">
        <w:t>(</w:t>
      </w:r>
      <w:r w:rsidR="00BE1E7B">
        <w:t>64</w:t>
      </w:r>
      <w:r w:rsidR="00060AF8">
        <w:t>).</w:t>
      </w:r>
    </w:p>
    <w:p w14:paraId="68A78201" w14:textId="22855447" w:rsidR="0082367C" w:rsidRDefault="00912061" w:rsidP="001478F2">
      <w:pPr>
        <w:spacing w:line="276" w:lineRule="auto"/>
      </w:pPr>
      <w:r>
        <w:t>W</w:t>
      </w:r>
      <w:r w:rsidR="0043034E">
        <w:t>hilst a</w:t>
      </w:r>
      <w:r w:rsidR="00657B8C">
        <w:t>reas that experience higher levels of motor vehicle t</w:t>
      </w:r>
      <w:r w:rsidR="004425F6" w:rsidRPr="004B491E">
        <w:t xml:space="preserve">raffic </w:t>
      </w:r>
      <w:r w:rsidR="003B449B">
        <w:t xml:space="preserve">are associated with </w:t>
      </w:r>
      <w:r w:rsidR="00AE4D78">
        <w:t xml:space="preserve">an </w:t>
      </w:r>
      <w:r w:rsidR="003B449B">
        <w:t xml:space="preserve">increased </w:t>
      </w:r>
      <w:r w:rsidR="00AE4D78">
        <w:t xml:space="preserve">number of </w:t>
      </w:r>
      <w:r w:rsidR="003B449B">
        <w:t xml:space="preserve">road traffic accidents and </w:t>
      </w:r>
      <w:r w:rsidR="004425F6" w:rsidRPr="004B491E">
        <w:t xml:space="preserve">may </w:t>
      </w:r>
      <w:r w:rsidR="0043034E">
        <w:t>inhibit</w:t>
      </w:r>
      <w:r w:rsidR="004425F6" w:rsidRPr="004B491E">
        <w:t xml:space="preserve"> physical activity </w:t>
      </w:r>
      <w:r w:rsidR="00657B8C">
        <w:t xml:space="preserve">in children </w:t>
      </w:r>
      <w:r w:rsidR="004701B6">
        <w:t>due to</w:t>
      </w:r>
      <w:r w:rsidR="004425F6">
        <w:t xml:space="preserve"> </w:t>
      </w:r>
      <w:r w:rsidR="004425F6" w:rsidRPr="004B491E">
        <w:t>safety concerns</w:t>
      </w:r>
      <w:r w:rsidR="004425F6">
        <w:t xml:space="preserve">, </w:t>
      </w:r>
      <w:r w:rsidR="0043034E">
        <w:t>the</w:t>
      </w:r>
      <w:r w:rsidR="004425F6">
        <w:t xml:space="preserve"> limited </w:t>
      </w:r>
      <w:r w:rsidR="0043034E">
        <w:t xml:space="preserve">available </w:t>
      </w:r>
      <w:r w:rsidR="004425F6">
        <w:t>evidence suggests</w:t>
      </w:r>
      <w:r w:rsidR="004425F6" w:rsidRPr="004B491E">
        <w:t xml:space="preserve"> </w:t>
      </w:r>
      <w:r w:rsidR="00FC1D64">
        <w:t>this</w:t>
      </w:r>
      <w:r w:rsidR="004425F6" w:rsidRPr="004B491E">
        <w:t xml:space="preserve"> does not </w:t>
      </w:r>
      <w:r w:rsidR="004C198E">
        <w:t xml:space="preserve">appear to </w:t>
      </w:r>
      <w:r w:rsidR="00FC1D64">
        <w:t>have an impact</w:t>
      </w:r>
      <w:r w:rsidR="004425F6" w:rsidRPr="004B491E">
        <w:t xml:space="preserve"> </w:t>
      </w:r>
      <w:r w:rsidR="0043034E">
        <w:t xml:space="preserve">on </w:t>
      </w:r>
      <w:r w:rsidR="004C198E">
        <w:t xml:space="preserve">children’s </w:t>
      </w:r>
      <w:r w:rsidR="004425F6" w:rsidRPr="004B491E">
        <w:t>weight</w:t>
      </w:r>
      <w:r w:rsidR="004C198E">
        <w:t xml:space="preserve"> or obesity prevalence</w:t>
      </w:r>
      <w:r w:rsidR="004425F6" w:rsidRPr="004B491E">
        <w:t xml:space="preserve"> </w:t>
      </w:r>
      <w:r w:rsidR="004425F6">
        <w:t>(</w:t>
      </w:r>
      <w:r w:rsidR="00C25AD1">
        <w:t>65</w:t>
      </w:r>
      <w:r w:rsidR="004425F6">
        <w:t xml:space="preserve">). </w:t>
      </w:r>
      <w:r w:rsidR="004425F6" w:rsidRPr="004B491E">
        <w:t>W</w:t>
      </w:r>
      <w:r w:rsidR="00FC1D64">
        <w:t xml:space="preserve">hilst </w:t>
      </w:r>
      <w:r w:rsidR="00420250">
        <w:t xml:space="preserve">increased </w:t>
      </w:r>
      <w:r w:rsidR="00FC1D64">
        <w:t>w</w:t>
      </w:r>
      <w:r w:rsidR="004425F6" w:rsidRPr="004B491E">
        <w:t xml:space="preserve">alkability </w:t>
      </w:r>
      <w:r w:rsidR="004C198E">
        <w:t xml:space="preserve">of an area </w:t>
      </w:r>
      <w:r w:rsidR="00641315">
        <w:t>may be</w:t>
      </w:r>
      <w:r w:rsidR="00736D65">
        <w:t xml:space="preserve"> </w:t>
      </w:r>
      <w:r w:rsidR="00641315">
        <w:t>associated with</w:t>
      </w:r>
      <w:r w:rsidR="004425F6">
        <w:t xml:space="preserve"> to</w:t>
      </w:r>
      <w:r w:rsidR="004425F6" w:rsidRPr="004B491E">
        <w:t xml:space="preserve"> </w:t>
      </w:r>
      <w:r w:rsidR="004425F6">
        <w:t xml:space="preserve">lower </w:t>
      </w:r>
      <w:r w:rsidR="004425F6" w:rsidRPr="004B491E">
        <w:t>BMI</w:t>
      </w:r>
      <w:r w:rsidR="00736D65">
        <w:t>s in children</w:t>
      </w:r>
      <w:r w:rsidR="00CA482E">
        <w:t xml:space="preserve"> (</w:t>
      </w:r>
      <w:r w:rsidR="00FA2CA4">
        <w:t>65)</w:t>
      </w:r>
      <w:r w:rsidR="004425F6">
        <w:t xml:space="preserve">, this </w:t>
      </w:r>
      <w:r w:rsidR="00420250">
        <w:t xml:space="preserve">concept </w:t>
      </w:r>
      <w:r w:rsidR="00AB54C8">
        <w:t>was</w:t>
      </w:r>
      <w:r w:rsidR="004425F6">
        <w:t xml:space="preserve"> </w:t>
      </w:r>
      <w:r w:rsidR="00AB54C8">
        <w:t>only</w:t>
      </w:r>
      <w:r w:rsidR="004425F6">
        <w:t xml:space="preserve"> examined in </w:t>
      </w:r>
      <w:r w:rsidR="00420250">
        <w:t>a small number of</w:t>
      </w:r>
      <w:r w:rsidR="004425F6" w:rsidRPr="004B491E">
        <w:t xml:space="preserve"> </w:t>
      </w:r>
      <w:r w:rsidR="004425F6">
        <w:t>studies</w:t>
      </w:r>
      <w:r w:rsidR="00420250">
        <w:t xml:space="preserve"> and</w:t>
      </w:r>
      <w:r w:rsidR="004425F6">
        <w:t xml:space="preserve"> remain</w:t>
      </w:r>
      <w:r w:rsidR="00420250">
        <w:t>s an</w:t>
      </w:r>
      <w:r w:rsidR="004425F6">
        <w:t xml:space="preserve"> underexplored </w:t>
      </w:r>
      <w:r w:rsidR="006A1EE6">
        <w:t xml:space="preserve">determinant of the obesogenic environment </w:t>
      </w:r>
      <w:r w:rsidR="004425F6">
        <w:t>in longitudinal research, despite policy relevance (</w:t>
      </w:r>
      <w:r w:rsidR="00CA482E">
        <w:t>66</w:t>
      </w:r>
      <w:r w:rsidR="004425F6">
        <w:t>).</w:t>
      </w:r>
      <w:r>
        <w:t xml:space="preserve"> </w:t>
      </w:r>
    </w:p>
    <w:p w14:paraId="676DCD6E" w14:textId="77777777" w:rsidR="00D12149" w:rsidRDefault="00D12149" w:rsidP="001478F2">
      <w:pPr>
        <w:spacing w:line="276" w:lineRule="auto"/>
      </w:pPr>
    </w:p>
    <w:p w14:paraId="6D9ED9EB" w14:textId="02152D6D" w:rsidR="00D055A8" w:rsidRPr="001839FC" w:rsidRDefault="00D055A8" w:rsidP="001478F2">
      <w:pPr>
        <w:pStyle w:val="Heading4"/>
        <w:spacing w:line="276" w:lineRule="auto"/>
        <w:rPr>
          <w:color w:val="196B24" w:themeColor="accent3"/>
        </w:rPr>
      </w:pPr>
      <w:r w:rsidRPr="001839FC">
        <w:rPr>
          <w:color w:val="196B24" w:themeColor="accent3"/>
        </w:rPr>
        <w:t xml:space="preserve">Sustainable </w:t>
      </w:r>
      <w:r w:rsidR="0004453A">
        <w:rPr>
          <w:color w:val="196B24" w:themeColor="accent3"/>
        </w:rPr>
        <w:t>d</w:t>
      </w:r>
      <w:r w:rsidRPr="001839FC">
        <w:rPr>
          <w:color w:val="196B24" w:themeColor="accent3"/>
        </w:rPr>
        <w:t>iets</w:t>
      </w:r>
      <w:r w:rsidR="0004453A">
        <w:rPr>
          <w:color w:val="196B24" w:themeColor="accent3"/>
        </w:rPr>
        <w:t>.</w:t>
      </w:r>
    </w:p>
    <w:p w14:paraId="4618B093" w14:textId="6A1970F9" w:rsidR="00B46B1E" w:rsidRDefault="00D055A8" w:rsidP="001478F2">
      <w:pPr>
        <w:spacing w:line="276" w:lineRule="auto"/>
      </w:pPr>
      <w:r w:rsidRPr="00AF0813">
        <w:t>In 2019, the EAT-Lancet Commission introduced the planetary health diet, a diet designed to improve health while reducing environmental harm (</w:t>
      </w:r>
      <w:r w:rsidR="00C4039E">
        <w:t>67</w:t>
      </w:r>
      <w:r w:rsidRPr="00AF0813">
        <w:t>). The EAT-Lancet diet prioritises plant-based foods such as whole grains, vegetables, fruit, legumes, nuts and unsaturated oils, alongside moderate amounts of fish, poultry and dairy, whilst limiting red meat and added sugars (</w:t>
      </w:r>
      <w:r w:rsidR="00C4039E">
        <w:t>68</w:t>
      </w:r>
      <w:r w:rsidRPr="00AF0813">
        <w:t xml:space="preserve">). </w:t>
      </w:r>
    </w:p>
    <w:p w14:paraId="54D8DD1A" w14:textId="17A1215E" w:rsidR="003779F1" w:rsidRPr="00AF0813" w:rsidRDefault="00B06CCB" w:rsidP="001478F2">
      <w:pPr>
        <w:spacing w:line="276" w:lineRule="auto"/>
      </w:pPr>
      <w:r>
        <w:t>Results</w:t>
      </w:r>
      <w:r w:rsidR="00634361">
        <w:t xml:space="preserve"> from </w:t>
      </w:r>
      <w:r>
        <w:t xml:space="preserve">the Generation XXI cohort study found </w:t>
      </w:r>
      <w:r w:rsidR="004A607C">
        <w:t xml:space="preserve">a lower prevalence in obesity and metabolic syndrome in </w:t>
      </w:r>
      <w:r w:rsidR="008D6614">
        <w:t xml:space="preserve">children that consumed diets that more closely followed the </w:t>
      </w:r>
      <w:r w:rsidR="008D6614">
        <w:lastRenderedPageBreak/>
        <w:t>EAT-Lancet diet</w:t>
      </w:r>
      <w:r w:rsidR="001744B6">
        <w:t xml:space="preserve"> (69).</w:t>
      </w:r>
      <w:r w:rsidR="008D6614">
        <w:t xml:space="preserve"> </w:t>
      </w:r>
      <w:r w:rsidR="00D055A8" w:rsidRPr="00AF0813">
        <w:t xml:space="preserve">However, it </w:t>
      </w:r>
      <w:r w:rsidR="00B46B1E">
        <w:t>has been</w:t>
      </w:r>
      <w:r w:rsidR="00D055A8" w:rsidRPr="00AF0813">
        <w:t xml:space="preserve"> estimated </w:t>
      </w:r>
      <w:r w:rsidR="00B46B1E">
        <w:t>many</w:t>
      </w:r>
      <w:r w:rsidR="00AB1B6F">
        <w:t xml:space="preserve"> families would</w:t>
      </w:r>
      <w:r w:rsidR="00D055A8" w:rsidRPr="00AF0813">
        <w:t xml:space="preserve"> </w:t>
      </w:r>
      <w:r w:rsidR="00CA2AAB" w:rsidRPr="00AF0813">
        <w:t>not be</w:t>
      </w:r>
      <w:r w:rsidR="00D055A8" w:rsidRPr="00AF0813">
        <w:t xml:space="preserve"> able to afford the diet, showing the potential </w:t>
      </w:r>
      <w:r w:rsidR="000141AC">
        <w:t>for</w:t>
      </w:r>
      <w:r w:rsidR="007B1486">
        <w:t xml:space="preserve"> interventions that</w:t>
      </w:r>
      <w:r w:rsidR="00D055A8" w:rsidRPr="00AF0813">
        <w:t xml:space="preserve"> promot</w:t>
      </w:r>
      <w:r w:rsidR="007B1486">
        <w:t xml:space="preserve">e </w:t>
      </w:r>
      <w:r w:rsidR="00407149">
        <w:t>sustainable diets without addressing</w:t>
      </w:r>
      <w:r w:rsidR="003448EF">
        <w:t xml:space="preserve"> structural and financial</w:t>
      </w:r>
      <w:r w:rsidR="00407149">
        <w:t xml:space="preserve"> </w:t>
      </w:r>
      <w:r w:rsidR="000141AC">
        <w:t>barriers to consuming healthier more sust</w:t>
      </w:r>
      <w:r w:rsidR="00974EFC">
        <w:t>a</w:t>
      </w:r>
      <w:r w:rsidR="000141AC">
        <w:t>inable</w:t>
      </w:r>
      <w:r w:rsidR="00407149">
        <w:t xml:space="preserve"> diets</w:t>
      </w:r>
      <w:r w:rsidR="00D055A8" w:rsidRPr="00AF0813">
        <w:t xml:space="preserve"> to exacerbate existing inequalities (</w:t>
      </w:r>
      <w:r w:rsidR="002A0CBD">
        <w:t>70</w:t>
      </w:r>
      <w:r w:rsidR="00D055A8" w:rsidRPr="00AF0813">
        <w:t>). Further research</w:t>
      </w:r>
      <w:r w:rsidR="002A7ABE">
        <w:t xml:space="preserve"> has</w:t>
      </w:r>
      <w:r w:rsidR="00D055A8" w:rsidRPr="00AF0813">
        <w:t xml:space="preserve"> </w:t>
      </w:r>
      <w:r w:rsidR="00AB1B6F">
        <w:t>suggested the</w:t>
      </w:r>
      <w:r w:rsidR="00D055A8" w:rsidRPr="00AF0813">
        <w:t xml:space="preserve"> EAT-Lancet diet could also induce deficiencies in vitamin B</w:t>
      </w:r>
      <w:r w:rsidR="00D055A8" w:rsidRPr="00AF0813">
        <w:rPr>
          <w:vertAlign w:val="subscript"/>
        </w:rPr>
        <w:t>12</w:t>
      </w:r>
      <w:r w:rsidR="00D055A8" w:rsidRPr="00AF0813">
        <w:t xml:space="preserve">, calcium, iron, and zinc in </w:t>
      </w:r>
      <w:r w:rsidR="003D01C1">
        <w:t xml:space="preserve">some </w:t>
      </w:r>
      <w:r w:rsidR="00D76755">
        <w:t>children</w:t>
      </w:r>
      <w:r w:rsidR="003D01C1">
        <w:t xml:space="preserve"> (</w:t>
      </w:r>
      <w:r w:rsidR="002A0CBD">
        <w:t>71</w:t>
      </w:r>
      <w:r w:rsidR="003D01C1">
        <w:t xml:space="preserve">) and </w:t>
      </w:r>
      <w:r w:rsidR="00D055A8" w:rsidRPr="00AF0813">
        <w:t>in pregnant women (</w:t>
      </w:r>
      <w:r w:rsidR="00934E29">
        <w:t>7</w:t>
      </w:r>
      <w:r w:rsidR="00D055A8">
        <w:t>2</w:t>
      </w:r>
      <w:r w:rsidR="00D055A8" w:rsidRPr="00AF0813">
        <w:t xml:space="preserve">). </w:t>
      </w:r>
      <w:r w:rsidR="003779F1">
        <w:t>A proposed means of addressing micronutrient adequacy is through</w:t>
      </w:r>
      <w:r w:rsidR="001839FC">
        <w:t xml:space="preserve"> the</w:t>
      </w:r>
      <w:r w:rsidR="003779F1">
        <w:t xml:space="preserve"> application of </w:t>
      </w:r>
      <w:r w:rsidR="003779F1" w:rsidRPr="005D2414">
        <w:t xml:space="preserve">the Planetary Health Diet Index (PHDI) </w:t>
      </w:r>
      <w:r w:rsidR="003779F1">
        <w:t>(</w:t>
      </w:r>
      <w:r w:rsidR="00934E29">
        <w:t>73)</w:t>
      </w:r>
      <w:r w:rsidR="003779F1">
        <w:t xml:space="preserve"> and the </w:t>
      </w:r>
      <w:r w:rsidR="003779F1" w:rsidRPr="00B95E98">
        <w:t>Planetary Health Diet Index for Children and Adolescents (PHDI-C)</w:t>
      </w:r>
      <w:r w:rsidR="003779F1">
        <w:t xml:space="preserve"> (</w:t>
      </w:r>
      <w:r w:rsidR="00DC4DA8">
        <w:t>74).</w:t>
      </w:r>
    </w:p>
    <w:p w14:paraId="39365C2A" w14:textId="08B8320E" w:rsidR="005D2414" w:rsidRDefault="00D055A8" w:rsidP="001478F2">
      <w:pPr>
        <w:spacing w:line="276" w:lineRule="auto"/>
      </w:pPr>
      <w:r w:rsidRPr="00AF0813">
        <w:t>Evidence of impacts on the environment were also mixed. Whilst the EAT-Lancet diet was associated with a reduction in greenhouse gas emissions (</w:t>
      </w:r>
      <w:proofErr w:type="spellStart"/>
      <w:r w:rsidRPr="00AF0813">
        <w:t>GHGes</w:t>
      </w:r>
      <w:proofErr w:type="spellEnd"/>
      <w:r w:rsidRPr="00AF0813">
        <w:t xml:space="preserve">), no strong evidence was found that supported benefits to water or land use. Therefore, while wider adoption of the EAT-Lancet diet could </w:t>
      </w:r>
      <w:r w:rsidR="0062273A">
        <w:t xml:space="preserve">improve health outcomes </w:t>
      </w:r>
      <w:r w:rsidRPr="00AF0813">
        <w:t>and ease some of the environmental burden of food systems, nutrient risks and affordability barriers must be addressed before attempting large-scale dietary change to mitigate against potential harm and exacerbation of existing inequalities (</w:t>
      </w:r>
      <w:r w:rsidR="001702CF">
        <w:t>70</w:t>
      </w:r>
      <w:r>
        <w:t xml:space="preserve">, </w:t>
      </w:r>
      <w:r w:rsidR="001702CF">
        <w:t>7</w:t>
      </w:r>
      <w:r>
        <w:t>2</w:t>
      </w:r>
      <w:r w:rsidRPr="00AF0813">
        <w:t>).</w:t>
      </w:r>
      <w:r w:rsidR="00A91E8F">
        <w:t xml:space="preserve"> </w:t>
      </w:r>
    </w:p>
    <w:p w14:paraId="35EEAD3B" w14:textId="6FC742F8" w:rsidR="00D055A8" w:rsidRDefault="00D055A8" w:rsidP="001478F2">
      <w:pPr>
        <w:spacing w:line="276" w:lineRule="auto"/>
      </w:pPr>
      <w:r w:rsidRPr="00AF0813">
        <w:t>Whilst there is reasonable evidence to support claims of benefit to both the environment and health from widespread adoption of more sustainable diets, there is a lack of evidence to show which interventions are most effective at bringing about such dietary change. Many interventions that aimed to change dietary patterns found during this rapid evidence review focused solely on whether intervention</w:t>
      </w:r>
      <w:r w:rsidR="005279D2">
        <w:t>s</w:t>
      </w:r>
      <w:r w:rsidRPr="00AF0813">
        <w:t xml:space="preserve"> changed the food consumed</w:t>
      </w:r>
      <w:r w:rsidR="005279D2">
        <w:t xml:space="preserve"> </w:t>
      </w:r>
      <w:r w:rsidR="00DB4E1B">
        <w:t xml:space="preserve">as part of </w:t>
      </w:r>
      <w:r w:rsidR="005279D2" w:rsidRPr="00AF0813">
        <w:t xml:space="preserve">diets of children </w:t>
      </w:r>
      <w:r w:rsidRPr="00AF0813">
        <w:t>in the short term (</w:t>
      </w:r>
      <w:r w:rsidR="00BE55D9">
        <w:t>75-78</w:t>
      </w:r>
      <w:r w:rsidRPr="00AF0813">
        <w:t xml:space="preserve">). However, none of the studies found attempted to measure whether these changes were maintained or whether dietary changes were associated with any </w:t>
      </w:r>
      <w:r w:rsidR="004539BC" w:rsidRPr="00AF0813">
        <w:t>long-term</w:t>
      </w:r>
      <w:r w:rsidRPr="00AF0813">
        <w:t xml:space="preserve"> health benefits.</w:t>
      </w:r>
    </w:p>
    <w:p w14:paraId="64355360" w14:textId="325218C7" w:rsidR="00EE0B24" w:rsidRDefault="00106EAE" w:rsidP="001478F2">
      <w:pPr>
        <w:spacing w:line="276" w:lineRule="auto"/>
      </w:pPr>
      <w:r>
        <w:t>Bringing about equitable s</w:t>
      </w:r>
      <w:r w:rsidR="00D26A59">
        <w:t>hift</w:t>
      </w:r>
      <w:r>
        <w:t>s in</w:t>
      </w:r>
      <w:r w:rsidR="00DB4C9E" w:rsidRPr="00AF0813">
        <w:t xml:space="preserve"> dietary patterns requires strong population-level policy action to address the systemic and structural barriers that prevent </w:t>
      </w:r>
      <w:r w:rsidR="00DB4E1B">
        <w:t>children and young people</w:t>
      </w:r>
      <w:r w:rsidR="00DB4C9E" w:rsidRPr="00AF0813">
        <w:t xml:space="preserve"> from </w:t>
      </w:r>
      <w:r w:rsidR="00491C27">
        <w:t xml:space="preserve">consuming </w:t>
      </w:r>
      <w:r w:rsidR="00D26A59">
        <w:t>more sustainable</w:t>
      </w:r>
      <w:r w:rsidR="00491C27">
        <w:t xml:space="preserve"> diets</w:t>
      </w:r>
      <w:r w:rsidR="000E3B07">
        <w:t>, particular</w:t>
      </w:r>
      <w:r w:rsidR="00EE493B">
        <w:t>ly around</w:t>
      </w:r>
      <w:r w:rsidR="00DB4C9E" w:rsidRPr="00AF0813">
        <w:t xml:space="preserve"> unhealthy food marketing</w:t>
      </w:r>
      <w:r w:rsidR="000E3B07">
        <w:t xml:space="preserve"> </w:t>
      </w:r>
      <w:r w:rsidR="00DB4C9E" w:rsidRPr="00AF0813">
        <w:t>(</w:t>
      </w:r>
      <w:r w:rsidR="00C85ED4">
        <w:t>79,80</w:t>
      </w:r>
      <w:r w:rsidR="00DB4C9E" w:rsidRPr="00AF0813">
        <w:t xml:space="preserve">). </w:t>
      </w:r>
      <w:r w:rsidR="000E3B07">
        <w:t>Children and young people are particularly susceptible to advertising</w:t>
      </w:r>
      <w:r w:rsidR="00F34205">
        <w:t xml:space="preserve">. A systematic review and meta-analysis </w:t>
      </w:r>
      <w:r w:rsidR="00031294">
        <w:t>looking at the impact of screen advertising on children</w:t>
      </w:r>
      <w:r w:rsidR="00BC7828">
        <w:t>’s</w:t>
      </w:r>
      <w:r w:rsidR="00031294">
        <w:t xml:space="preserve"> diet</w:t>
      </w:r>
      <w:r w:rsidR="009E3043">
        <w:t>ary intake</w:t>
      </w:r>
      <w:r w:rsidR="00031294">
        <w:t xml:space="preserve"> found </w:t>
      </w:r>
      <w:r w:rsidR="00BC7828">
        <w:t>those</w:t>
      </w:r>
      <w:r w:rsidR="00166E36">
        <w:t xml:space="preserve"> exposed to </w:t>
      </w:r>
      <w:r w:rsidR="00BC7828">
        <w:t xml:space="preserve">food </w:t>
      </w:r>
      <w:r w:rsidR="00166E36">
        <w:t>adverti</w:t>
      </w:r>
      <w:r w:rsidR="00BC7828">
        <w:t xml:space="preserve">sing consumed </w:t>
      </w:r>
      <w:r w:rsidR="00A21D0B">
        <w:t>between 50-60 more calories</w:t>
      </w:r>
      <w:r w:rsidR="002B64DD">
        <w:t xml:space="preserve"> (</w:t>
      </w:r>
      <w:r w:rsidR="00C85ED4">
        <w:t>81</w:t>
      </w:r>
      <w:r w:rsidR="002B64DD">
        <w:t>)</w:t>
      </w:r>
      <w:r w:rsidR="009E3043">
        <w:t>.</w:t>
      </w:r>
      <w:r w:rsidR="000E3B07">
        <w:t xml:space="preserve"> </w:t>
      </w:r>
      <w:r w:rsidR="00AC15A5">
        <w:t xml:space="preserve">These findings are further supported by Cancer Research UK that </w:t>
      </w:r>
      <w:r w:rsidR="00481EB9">
        <w:t xml:space="preserve">found viewing one advert for foods high in fat salt or sugar </w:t>
      </w:r>
      <w:r w:rsidR="002B64DD">
        <w:t xml:space="preserve">per week </w:t>
      </w:r>
      <w:r w:rsidR="00481EB9">
        <w:t>led to on average</w:t>
      </w:r>
      <w:r w:rsidR="002B64DD">
        <w:t xml:space="preserve"> increased consumption of 350 calories</w:t>
      </w:r>
      <w:r w:rsidR="00875C40">
        <w:t xml:space="preserve"> </w:t>
      </w:r>
      <w:r w:rsidR="002B64DD">
        <w:t>(</w:t>
      </w:r>
      <w:r w:rsidR="00757DCD">
        <w:t>82</w:t>
      </w:r>
      <w:r w:rsidR="00875C40">
        <w:t>)</w:t>
      </w:r>
      <w:r w:rsidR="00757DCD">
        <w:t>.</w:t>
      </w:r>
      <w:r w:rsidR="003C2715">
        <w:t xml:space="preserve"> </w:t>
      </w:r>
      <w:r w:rsidR="00DB4C9E" w:rsidRPr="00AF0813">
        <w:t xml:space="preserve">More deprived neighbourhoods </w:t>
      </w:r>
      <w:r w:rsidR="00E01808">
        <w:t xml:space="preserve">also </w:t>
      </w:r>
      <w:r w:rsidR="00DB4C9E" w:rsidRPr="00AF0813">
        <w:t xml:space="preserve">tend to </w:t>
      </w:r>
      <w:r w:rsidR="00E01808">
        <w:t>subject children to</w:t>
      </w:r>
      <w:r w:rsidR="00DB4C9E" w:rsidRPr="00AF0813">
        <w:t xml:space="preserve"> greater exposure to junk food advertising, including at bus shelters and other public spaces (</w:t>
      </w:r>
      <w:r w:rsidR="00577877">
        <w:t>83</w:t>
      </w:r>
      <w:r w:rsidR="00DB4C9E" w:rsidRPr="00AF0813">
        <w:t xml:space="preserve">), </w:t>
      </w:r>
      <w:r w:rsidR="005635C6">
        <w:t xml:space="preserve">further </w:t>
      </w:r>
      <w:r w:rsidR="00DB4C9E" w:rsidRPr="00AF0813">
        <w:t xml:space="preserve">strengthening the case for comprehensive advertising restrictions to </w:t>
      </w:r>
      <w:r w:rsidR="00924393">
        <w:t>help address existing</w:t>
      </w:r>
      <w:r w:rsidR="00DB4C9E" w:rsidRPr="00AF0813">
        <w:t xml:space="preserve"> diet-related inequalities (</w:t>
      </w:r>
      <w:r w:rsidR="004E0EBA">
        <w:t>84, 85</w:t>
      </w:r>
      <w:r w:rsidR="00DB4C9E" w:rsidRPr="00AF0813">
        <w:t xml:space="preserve">). Introducing a fifth licensing objective to promote public health could allow licences to be refused where businesses predominantly sell unhealthy food </w:t>
      </w:r>
      <w:r w:rsidR="003C2715">
        <w:t xml:space="preserve">that is less </w:t>
      </w:r>
      <w:r w:rsidR="004E0EBA">
        <w:t xml:space="preserve">sustainable </w:t>
      </w:r>
      <w:r w:rsidR="00DB4C9E" w:rsidRPr="00AF0813">
        <w:t>(</w:t>
      </w:r>
      <w:r w:rsidR="004E0EBA">
        <w:t>85</w:t>
      </w:r>
      <w:r w:rsidR="00DB4C9E" w:rsidRPr="00AF0813">
        <w:t xml:space="preserve">). This may help local </w:t>
      </w:r>
      <w:r w:rsidR="00DB4C9E" w:rsidRPr="00AF0813">
        <w:lastRenderedPageBreak/>
        <w:t>councils create healthier</w:t>
      </w:r>
      <w:r w:rsidR="003C2715">
        <w:t xml:space="preserve"> more sustainable</w:t>
      </w:r>
      <w:r w:rsidR="00DB4C9E" w:rsidRPr="00AF0813">
        <w:t xml:space="preserve"> food environments, reduce diet-related health inequalities, and support the primary prevention of </w:t>
      </w:r>
      <w:r w:rsidR="00F267FE">
        <w:t>childhood obesity</w:t>
      </w:r>
      <w:r w:rsidR="00DB4C9E" w:rsidRPr="00AF0813">
        <w:t>.</w:t>
      </w:r>
    </w:p>
    <w:p w14:paraId="1B2352D3" w14:textId="128D5F31" w:rsidR="006C0166" w:rsidRDefault="006C0166" w:rsidP="001478F2">
      <w:pPr>
        <w:spacing w:line="276" w:lineRule="auto"/>
        <w:rPr>
          <w:rFonts w:asciiTheme="majorHAnsi" w:eastAsiaTheme="majorEastAsia" w:hAnsiTheme="majorHAnsi" w:cstheme="majorBidi"/>
          <w:color w:val="196B24" w:themeColor="accent3"/>
          <w:sz w:val="32"/>
          <w:szCs w:val="32"/>
        </w:rPr>
      </w:pPr>
    </w:p>
    <w:p w14:paraId="703B1D33" w14:textId="3BA89DA6" w:rsidR="00EE0B24" w:rsidRDefault="00EE0B24" w:rsidP="001478F2">
      <w:pPr>
        <w:pStyle w:val="Heading2"/>
        <w:spacing w:line="276" w:lineRule="auto"/>
        <w:rPr>
          <w:color w:val="196B24" w:themeColor="accent3"/>
        </w:rPr>
      </w:pPr>
      <w:bookmarkStart w:id="12" w:name="_Toc238046998"/>
      <w:r w:rsidRPr="00217387">
        <w:rPr>
          <w:color w:val="196B24" w:themeColor="accent3"/>
        </w:rPr>
        <w:t>Asthma</w:t>
      </w:r>
      <w:r w:rsidR="006F3260">
        <w:rPr>
          <w:color w:val="196B24" w:themeColor="accent3"/>
        </w:rPr>
        <w:t xml:space="preserve"> and </w:t>
      </w:r>
      <w:r w:rsidR="001C022D">
        <w:rPr>
          <w:color w:val="196B24" w:themeColor="accent3"/>
        </w:rPr>
        <w:t xml:space="preserve">respiratory </w:t>
      </w:r>
      <w:r w:rsidR="00425AF0">
        <w:rPr>
          <w:color w:val="196B24" w:themeColor="accent3"/>
        </w:rPr>
        <w:t xml:space="preserve">health effects of </w:t>
      </w:r>
      <w:r w:rsidR="006F3260">
        <w:rPr>
          <w:color w:val="196B24" w:themeColor="accent3"/>
        </w:rPr>
        <w:t>air pollution</w:t>
      </w:r>
      <w:r>
        <w:rPr>
          <w:color w:val="196B24" w:themeColor="accent3"/>
        </w:rPr>
        <w:t>.</w:t>
      </w:r>
      <w:bookmarkEnd w:id="12"/>
    </w:p>
    <w:p w14:paraId="1003858C" w14:textId="77777777" w:rsidR="00285EB4" w:rsidRPr="00285EB4" w:rsidRDefault="00285EB4" w:rsidP="001478F2">
      <w:pPr>
        <w:spacing w:line="276" w:lineRule="auto"/>
      </w:pPr>
    </w:p>
    <w:p w14:paraId="76260B7A" w14:textId="0B7AA4F5" w:rsidR="0056196D" w:rsidRPr="008C715F" w:rsidRDefault="00285EB4" w:rsidP="001478F2">
      <w:pPr>
        <w:pStyle w:val="Heading3"/>
        <w:spacing w:line="276" w:lineRule="auto"/>
        <w:rPr>
          <w:color w:val="196B24" w:themeColor="accent3"/>
        </w:rPr>
      </w:pPr>
      <w:bookmarkStart w:id="13" w:name="_Toc238046999"/>
      <w:r>
        <w:rPr>
          <w:color w:val="196B24" w:themeColor="accent3"/>
        </w:rPr>
        <w:t>Climate action.</w:t>
      </w:r>
      <w:bookmarkEnd w:id="13"/>
      <w:r>
        <w:rPr>
          <w:color w:val="196B24" w:themeColor="accent3"/>
        </w:rPr>
        <w:t xml:space="preserve"> </w:t>
      </w:r>
    </w:p>
    <w:p w14:paraId="1C462F66" w14:textId="1A0DB8A0" w:rsidR="006C0166" w:rsidRPr="0075233B" w:rsidRDefault="006C0166" w:rsidP="001478F2">
      <w:pPr>
        <w:pStyle w:val="Heading4"/>
        <w:spacing w:line="276" w:lineRule="auto"/>
        <w:rPr>
          <w:color w:val="196B24" w:themeColor="accent3"/>
        </w:rPr>
      </w:pPr>
      <w:r w:rsidRPr="006C0166">
        <w:rPr>
          <w:color w:val="196B24" w:themeColor="accent3"/>
        </w:rPr>
        <w:t xml:space="preserve">Active </w:t>
      </w:r>
      <w:r w:rsidR="0004453A">
        <w:rPr>
          <w:color w:val="196B24" w:themeColor="accent3"/>
        </w:rPr>
        <w:t>t</w:t>
      </w:r>
      <w:r w:rsidRPr="006C0166">
        <w:rPr>
          <w:color w:val="196B24" w:themeColor="accent3"/>
        </w:rPr>
        <w:t>ravel</w:t>
      </w:r>
      <w:r w:rsidR="0075233B">
        <w:rPr>
          <w:color w:val="196B24" w:themeColor="accent3"/>
        </w:rPr>
        <w:t>.</w:t>
      </w:r>
    </w:p>
    <w:p w14:paraId="48D82309" w14:textId="1711F017" w:rsidR="009541DF" w:rsidRDefault="00EE0B24" w:rsidP="001478F2">
      <w:pPr>
        <w:spacing w:after="0" w:line="276" w:lineRule="auto"/>
      </w:pPr>
      <w:r w:rsidRPr="00AF0813">
        <w:t xml:space="preserve">Modelling by Rojas-Rueda found increasing bicycle trips to 35% of all trips across six European cities would result in significant reductions in </w:t>
      </w:r>
      <w:r w:rsidR="006447F9">
        <w:t xml:space="preserve">population level </w:t>
      </w:r>
      <w:r w:rsidRPr="00AF0813">
        <w:t>exposure to air pollution</w:t>
      </w:r>
      <w:r>
        <w:t xml:space="preserve"> </w:t>
      </w:r>
      <w:r w:rsidRPr="00AF0813">
        <w:t>(</w:t>
      </w:r>
      <w:r w:rsidR="00394B53">
        <w:t>8</w:t>
      </w:r>
      <w:r>
        <w:t>6</w:t>
      </w:r>
      <w:r w:rsidRPr="00AF0813">
        <w:t>)</w:t>
      </w:r>
      <w:r w:rsidR="002B2685">
        <w:t xml:space="preserve"> and i</w:t>
      </w:r>
      <w:r w:rsidRPr="00AF0813">
        <w:t xml:space="preserve">n their application of the Cities Rapid Assessment Framework for Transformation (CRAFT) tool, Symonds et al demonstrated implementing policies that increased active travel could prevent up to 1700 premature environment-related deaths </w:t>
      </w:r>
      <w:r w:rsidR="0019428C">
        <w:t>across whole populations</w:t>
      </w:r>
      <w:r w:rsidR="00D129C8">
        <w:t xml:space="preserve"> </w:t>
      </w:r>
      <w:r w:rsidRPr="00AF0813">
        <w:t>(</w:t>
      </w:r>
      <w:r w:rsidR="00394B53">
        <w:t>8</w:t>
      </w:r>
      <w:r>
        <w:t>7</w:t>
      </w:r>
      <w:r w:rsidRPr="00AF0813">
        <w:t xml:space="preserve">). </w:t>
      </w:r>
      <w:r w:rsidR="00881CD9">
        <w:t>There</w:t>
      </w:r>
      <w:r w:rsidR="00CF76CD">
        <w:t xml:space="preserve"> is evidence </w:t>
      </w:r>
      <w:r w:rsidR="00881CD9">
        <w:t xml:space="preserve">to show </w:t>
      </w:r>
      <w:r w:rsidR="00CF76CD">
        <w:t>that school-based interventions</w:t>
      </w:r>
      <w:r w:rsidR="00EE75E5">
        <w:t xml:space="preserve"> can increase the number of</w:t>
      </w:r>
      <w:r w:rsidR="00CF76CD">
        <w:t xml:space="preserve"> children walk</w:t>
      </w:r>
      <w:r w:rsidR="00BD2E74">
        <w:t>ing, wheeling,</w:t>
      </w:r>
      <w:r w:rsidR="00CF76CD">
        <w:t xml:space="preserve"> or cycl</w:t>
      </w:r>
      <w:r w:rsidR="00BD2E74">
        <w:t>ing</w:t>
      </w:r>
      <w:r w:rsidR="00CF76CD">
        <w:t xml:space="preserve"> to school (</w:t>
      </w:r>
      <w:r w:rsidR="00626405">
        <w:t>63</w:t>
      </w:r>
      <w:r w:rsidR="00CF76CD">
        <w:t>)</w:t>
      </w:r>
      <w:r w:rsidR="00D129C8">
        <w:t>, however</w:t>
      </w:r>
      <w:r w:rsidR="00EE75E5">
        <w:t>,</w:t>
      </w:r>
      <w:r w:rsidR="00D129C8">
        <w:t xml:space="preserve"> few </w:t>
      </w:r>
      <w:r w:rsidR="00CC38D0">
        <w:t>formally measure health outcomes or direct impact on levels of air pollution as part of the evaluation</w:t>
      </w:r>
      <w:r w:rsidR="00BD2E74">
        <w:t>.</w:t>
      </w:r>
    </w:p>
    <w:p w14:paraId="1FA922EE" w14:textId="77777777" w:rsidR="00BD2E74" w:rsidRDefault="00BD2E74" w:rsidP="001478F2">
      <w:pPr>
        <w:spacing w:after="0" w:line="276" w:lineRule="auto"/>
      </w:pPr>
    </w:p>
    <w:p w14:paraId="28FAFA31" w14:textId="59890D02" w:rsidR="008C59A3" w:rsidRDefault="00C50676" w:rsidP="001478F2">
      <w:pPr>
        <w:spacing w:after="0" w:line="276" w:lineRule="auto"/>
      </w:pPr>
      <w:r>
        <w:t>In an e</w:t>
      </w:r>
      <w:r w:rsidR="0075380D">
        <w:t>valuation of a</w:t>
      </w:r>
      <w:r w:rsidR="00AE49B8">
        <w:t xml:space="preserve">n </w:t>
      </w:r>
      <w:r w:rsidR="00A53AB6">
        <w:t>anti-idling intervention</w:t>
      </w:r>
      <w:r w:rsidR="009B688B">
        <w:t xml:space="preserve"> </w:t>
      </w:r>
      <w:r w:rsidR="00AE49B8">
        <w:t xml:space="preserve">co-developed with parents of pupils </w:t>
      </w:r>
      <w:r w:rsidR="009B688B">
        <w:t xml:space="preserve">implemented </w:t>
      </w:r>
      <w:r w:rsidR="007A1CA3">
        <w:t>across schools in Perth, Western Australia, participating schools reported reduced number of idling vehicles and reduced air pollution resulting from particula</w:t>
      </w:r>
      <w:r w:rsidR="006F53CD">
        <w:t>te</w:t>
      </w:r>
      <w:r w:rsidR="007A1CA3">
        <w:t xml:space="preserve"> matter</w:t>
      </w:r>
      <w:r w:rsidR="00A53AB6">
        <w:t xml:space="preserve"> </w:t>
      </w:r>
      <w:r w:rsidR="00D645D6">
        <w:t>following the intervention</w:t>
      </w:r>
      <w:r w:rsidR="008C59A3">
        <w:t xml:space="preserve"> </w:t>
      </w:r>
      <w:r w:rsidR="00626405">
        <w:t>(</w:t>
      </w:r>
      <w:r w:rsidR="00AB09A6">
        <w:t>88</w:t>
      </w:r>
      <w:r w:rsidR="00626405">
        <w:t>)</w:t>
      </w:r>
      <w:r w:rsidR="00D645D6">
        <w:t xml:space="preserve">. Whilst authors </w:t>
      </w:r>
      <w:r w:rsidR="008C59A3">
        <w:t>highlight</w:t>
      </w:r>
      <w:r w:rsidR="00990DD9">
        <w:t xml:space="preserve"> the potential health benefits of such </w:t>
      </w:r>
      <w:r w:rsidR="002D255F">
        <w:t xml:space="preserve">anti-idling </w:t>
      </w:r>
      <w:r w:rsidR="00990DD9">
        <w:t>intervention</w:t>
      </w:r>
      <w:r w:rsidR="002D255F">
        <w:t>s</w:t>
      </w:r>
      <w:r w:rsidR="00990DD9">
        <w:t>, no health outcomes were formally measured as part of th</w:t>
      </w:r>
      <w:r w:rsidR="002D255F">
        <w:t>is</w:t>
      </w:r>
      <w:r w:rsidR="00990DD9">
        <w:t xml:space="preserve"> evaluation. </w:t>
      </w:r>
      <w:r w:rsidR="008C59A3">
        <w:t xml:space="preserve">Likewise, a </w:t>
      </w:r>
      <w:r w:rsidR="002003E5">
        <w:t>small study</w:t>
      </w:r>
      <w:r w:rsidR="008C59A3">
        <w:t xml:space="preserve"> in New Zealand </w:t>
      </w:r>
      <w:r w:rsidR="00906C08">
        <w:t xml:space="preserve">compared air pollution exposures of </w:t>
      </w:r>
      <w:r w:rsidR="003803B8">
        <w:t>pedestrians</w:t>
      </w:r>
      <w:r w:rsidR="00906C08">
        <w:t xml:space="preserve"> depending on </w:t>
      </w:r>
      <w:r w:rsidR="0076466B">
        <w:t xml:space="preserve">slightly different </w:t>
      </w:r>
      <w:r w:rsidR="00906C08">
        <w:t>walking routes used</w:t>
      </w:r>
      <w:r w:rsidR="00676FA2">
        <w:t xml:space="preserve"> to inform route planning for walking school bus routes</w:t>
      </w:r>
      <w:r w:rsidR="009F40F1">
        <w:t xml:space="preserve"> (</w:t>
      </w:r>
      <w:r w:rsidR="0076466B">
        <w:t>89</w:t>
      </w:r>
      <w:r w:rsidR="009F40F1">
        <w:t>)</w:t>
      </w:r>
      <w:r w:rsidR="00676FA2">
        <w:t xml:space="preserve">. </w:t>
      </w:r>
      <w:r w:rsidR="00F13781">
        <w:t>Dirks et al</w:t>
      </w:r>
      <w:r w:rsidR="00906C08">
        <w:t xml:space="preserve"> f</w:t>
      </w:r>
      <w:r w:rsidR="00676FA2">
        <w:t>ound</w:t>
      </w:r>
      <w:r w:rsidR="00906C08">
        <w:t xml:space="preserve"> </w:t>
      </w:r>
      <w:r w:rsidR="009A3E22">
        <w:t xml:space="preserve">walking on the side of the road with </w:t>
      </w:r>
      <w:r w:rsidR="00F13781">
        <w:t xml:space="preserve">the </w:t>
      </w:r>
      <w:r w:rsidR="009A3E22">
        <w:t xml:space="preserve">least </w:t>
      </w:r>
      <w:r w:rsidR="00F13781">
        <w:t xml:space="preserve">amount of traffic </w:t>
      </w:r>
      <w:r w:rsidR="009A3E22">
        <w:t xml:space="preserve">congestion resulted in less </w:t>
      </w:r>
      <w:r w:rsidR="00C64365">
        <w:t xml:space="preserve">air pollution </w:t>
      </w:r>
      <w:r w:rsidR="009A3E22">
        <w:t>exposur</w:t>
      </w:r>
      <w:r w:rsidR="00413F88">
        <w:t>e</w:t>
      </w:r>
      <w:r w:rsidR="009F40F1">
        <w:t xml:space="preserve"> </w:t>
      </w:r>
      <w:r w:rsidR="00F13781">
        <w:t xml:space="preserve">as measured by portable monitors </w:t>
      </w:r>
      <w:r w:rsidR="009F40F1">
        <w:t>(</w:t>
      </w:r>
      <w:r w:rsidR="00D1646F">
        <w:t>89).</w:t>
      </w:r>
      <w:r w:rsidR="003534E0">
        <w:t xml:space="preserve"> </w:t>
      </w:r>
      <w:r w:rsidR="009A3E22">
        <w:t>However,</w:t>
      </w:r>
      <w:r w:rsidR="00676FA2">
        <w:t xml:space="preserve"> </w:t>
      </w:r>
      <w:r w:rsidR="00C64365">
        <w:t>authors only measured carbon monoxide an</w:t>
      </w:r>
      <w:r w:rsidR="00F13781">
        <w:t>d</w:t>
      </w:r>
      <w:r w:rsidR="00C64365">
        <w:t xml:space="preserve"> ultrafine particle </w:t>
      </w:r>
      <w:r w:rsidR="00DC6BCA">
        <w:t xml:space="preserve">counts, not particulate matter or nitrogen dioxide, air pollutants commonly associated with traffic and ill health in </w:t>
      </w:r>
      <w:r w:rsidR="009F40F1">
        <w:t>children</w:t>
      </w:r>
      <w:r w:rsidR="006F53CD">
        <w:t xml:space="preserve">. They also </w:t>
      </w:r>
      <w:r w:rsidR="00D934CA">
        <w:t>did not measure any health outcomes</w:t>
      </w:r>
      <w:r w:rsidR="00DC6BCA">
        <w:t xml:space="preserve">. Moreover, </w:t>
      </w:r>
      <w:r w:rsidR="009E3FCC">
        <w:t xml:space="preserve">measurements were only taken for </w:t>
      </w:r>
      <w:r w:rsidR="00DB769C">
        <w:t>nine</w:t>
      </w:r>
      <w:r w:rsidR="009E3FCC">
        <w:t xml:space="preserve"> </w:t>
      </w:r>
      <w:proofErr w:type="gramStart"/>
      <w:r w:rsidR="009E3FCC">
        <w:t>journeys</w:t>
      </w:r>
      <w:proofErr w:type="gramEnd"/>
      <w:r w:rsidR="006F53CD">
        <w:t xml:space="preserve"> and</w:t>
      </w:r>
      <w:r w:rsidR="00C64365">
        <w:t xml:space="preserve"> all journeys were</w:t>
      </w:r>
      <w:r w:rsidR="009E3FCC">
        <w:t xml:space="preserve"> in the same month of the same year</w:t>
      </w:r>
      <w:r w:rsidR="006F53CD">
        <w:t>,</w:t>
      </w:r>
      <w:r w:rsidR="00B23810">
        <w:t xml:space="preserve"> meaning fluctuations with weather and across seasons has not been accounted for</w:t>
      </w:r>
      <w:r w:rsidR="006F53CD">
        <w:t>.</w:t>
      </w:r>
      <w:r w:rsidR="00D934CA">
        <w:t xml:space="preserve"> </w:t>
      </w:r>
      <w:r w:rsidR="00B23810">
        <w:t xml:space="preserve"> </w:t>
      </w:r>
      <w:r w:rsidR="009E3FCC">
        <w:t xml:space="preserve"> </w:t>
      </w:r>
      <w:r w:rsidR="009A3E22">
        <w:t xml:space="preserve"> </w:t>
      </w:r>
    </w:p>
    <w:p w14:paraId="6D7E6677" w14:textId="77777777" w:rsidR="008C59A3" w:rsidRDefault="008C59A3" w:rsidP="001478F2">
      <w:pPr>
        <w:spacing w:after="0" w:line="276" w:lineRule="auto"/>
      </w:pPr>
    </w:p>
    <w:p w14:paraId="7CB2C3A3" w14:textId="0E86FB57" w:rsidR="007A6A5B" w:rsidRPr="0075233B" w:rsidRDefault="00A450F1" w:rsidP="001478F2">
      <w:pPr>
        <w:pStyle w:val="Heading4"/>
        <w:spacing w:line="276" w:lineRule="auto"/>
        <w:rPr>
          <w:color w:val="196B24" w:themeColor="accent3"/>
        </w:rPr>
      </w:pPr>
      <w:r>
        <w:rPr>
          <w:color w:val="196B24" w:themeColor="accent3"/>
        </w:rPr>
        <w:t>Other</w:t>
      </w:r>
      <w:r w:rsidR="007A6A5B" w:rsidRPr="00A450F1">
        <w:rPr>
          <w:color w:val="196B24" w:themeColor="accent3"/>
        </w:rPr>
        <w:t xml:space="preserve"> interventions to improve air quality</w:t>
      </w:r>
      <w:r>
        <w:rPr>
          <w:color w:val="196B24" w:themeColor="accent3"/>
        </w:rPr>
        <w:t>.</w:t>
      </w:r>
    </w:p>
    <w:p w14:paraId="7944BD50" w14:textId="508BCF79" w:rsidR="00B309E1" w:rsidRDefault="008D4A4E" w:rsidP="00406B0E">
      <w:r>
        <w:t>A s</w:t>
      </w:r>
      <w:r w:rsidR="001162F1">
        <w:t xml:space="preserve">ystematic review </w:t>
      </w:r>
      <w:r>
        <w:t>exploring the health effects of low emissions zones</w:t>
      </w:r>
      <w:r w:rsidR="001E0755">
        <w:t xml:space="preserve"> (LEZs</w:t>
      </w:r>
      <w:r w:rsidR="0086643F">
        <w:t>)</w:t>
      </w:r>
      <w:r>
        <w:t xml:space="preserve"> and congestion charging zones</w:t>
      </w:r>
      <w:r w:rsidR="0086643F">
        <w:t xml:space="preserve"> (CCZs)</w:t>
      </w:r>
      <w:r>
        <w:t xml:space="preserve"> </w:t>
      </w:r>
      <w:r w:rsidR="001162F1">
        <w:t>found</w:t>
      </w:r>
      <w:r w:rsidR="00D20AFA" w:rsidRPr="000958E0">
        <w:t xml:space="preserve"> </w:t>
      </w:r>
      <w:r w:rsidR="001162F1">
        <w:t>whilst</w:t>
      </w:r>
      <w:r w:rsidR="00604FD8">
        <w:t xml:space="preserve"> </w:t>
      </w:r>
      <w:r w:rsidR="0086643F">
        <w:t>LEZs</w:t>
      </w:r>
      <w:r w:rsidR="00604FD8">
        <w:t xml:space="preserve"> appear to</w:t>
      </w:r>
      <w:r w:rsidR="001162F1">
        <w:t xml:space="preserve"> </w:t>
      </w:r>
      <w:r w:rsidR="00D20AFA" w:rsidRPr="000958E0">
        <w:t xml:space="preserve">reduce air </w:t>
      </w:r>
      <w:r w:rsidR="00D20AFA">
        <w:t xml:space="preserve">pollutants </w:t>
      </w:r>
      <w:r w:rsidR="001162F1">
        <w:t xml:space="preserve">and there is </w:t>
      </w:r>
      <w:r w:rsidR="00D20AFA" w:rsidRPr="00970E31">
        <w:t xml:space="preserve">consistent evidence </w:t>
      </w:r>
      <w:r w:rsidR="00604FD8">
        <w:t xml:space="preserve">they are associated with </w:t>
      </w:r>
      <w:r w:rsidR="00D20AFA" w:rsidRPr="00970E31">
        <w:t xml:space="preserve">reductions in cardiovascular </w:t>
      </w:r>
      <w:r w:rsidR="00D20AFA" w:rsidRPr="00970E31">
        <w:lastRenderedPageBreak/>
        <w:t xml:space="preserve">disease </w:t>
      </w:r>
      <w:r w:rsidR="00D20AFA">
        <w:t>in adults</w:t>
      </w:r>
      <w:r w:rsidR="00D20AFA" w:rsidRPr="00970E31">
        <w:t>, results were less consistent for other outcomes</w:t>
      </w:r>
      <w:r w:rsidR="00D20AFA">
        <w:t>, including respiratory illness in children</w:t>
      </w:r>
      <w:r w:rsidR="0086643F">
        <w:t xml:space="preserve"> (90). </w:t>
      </w:r>
      <w:r w:rsidR="00540112">
        <w:t>Initial s</w:t>
      </w:r>
      <w:r>
        <w:t xml:space="preserve">tudies specifically looking at the impact of </w:t>
      </w:r>
      <w:r w:rsidR="00F749D5">
        <w:t>London</w:t>
      </w:r>
      <w:r>
        <w:t xml:space="preserve"> </w:t>
      </w:r>
      <w:r w:rsidR="00974756">
        <w:t>LEZ</w:t>
      </w:r>
      <w:r w:rsidR="00F749D5">
        <w:t>s</w:t>
      </w:r>
      <w:r>
        <w:t xml:space="preserve"> </w:t>
      </w:r>
      <w:r w:rsidR="00153949">
        <w:t xml:space="preserve">on children’s respiratory health found </w:t>
      </w:r>
      <w:r w:rsidR="001C4210" w:rsidRPr="007E0B3F">
        <w:t>smaller lung volume</w:t>
      </w:r>
      <w:r w:rsidR="00B209B3">
        <w:t>s</w:t>
      </w:r>
      <w:r w:rsidR="001C4210" w:rsidRPr="007E0B3F">
        <w:t xml:space="preserve"> in children </w:t>
      </w:r>
      <w:r w:rsidR="00B209B3">
        <w:t>were</w:t>
      </w:r>
      <w:r w:rsidR="001C4210" w:rsidRPr="007E0B3F">
        <w:t xml:space="preserve"> associated with higher annual air pollutant exposures</w:t>
      </w:r>
      <w:r w:rsidR="001C4210">
        <w:t xml:space="preserve">, </w:t>
      </w:r>
      <w:r w:rsidR="001740EE">
        <w:t xml:space="preserve">however, </w:t>
      </w:r>
      <w:r w:rsidR="00441711">
        <w:t xml:space="preserve">that </w:t>
      </w:r>
      <w:r w:rsidR="001C4210">
        <w:t xml:space="preserve">there </w:t>
      </w:r>
      <w:r w:rsidR="001740EE">
        <w:t xml:space="preserve">had </w:t>
      </w:r>
      <w:r w:rsidR="00441711">
        <w:t xml:space="preserve">not </w:t>
      </w:r>
      <w:r w:rsidR="001740EE">
        <w:t>been</w:t>
      </w:r>
      <w:r w:rsidR="001C4210" w:rsidRPr="007E0B3F">
        <w:t xml:space="preserve"> a </w:t>
      </w:r>
      <w:r w:rsidR="001740EE">
        <w:t xml:space="preserve">significant </w:t>
      </w:r>
      <w:r w:rsidR="001C4210" w:rsidRPr="007E0B3F">
        <w:t>reduction in the proportion of children with small lungs</w:t>
      </w:r>
      <w:r w:rsidR="001C4210">
        <w:t xml:space="preserve"> or </w:t>
      </w:r>
      <w:r w:rsidR="00CE0AF4">
        <w:t>of a detectable health benefit</w:t>
      </w:r>
      <w:r w:rsidR="001740EE">
        <w:t xml:space="preserve"> </w:t>
      </w:r>
      <w:r w:rsidR="007A2450">
        <w:t>to</w:t>
      </w:r>
      <w:r w:rsidR="001740EE">
        <w:t xml:space="preserve"> children’s respiratory health</w:t>
      </w:r>
      <w:r w:rsidR="00CE0AF4">
        <w:t xml:space="preserve"> following introduction of </w:t>
      </w:r>
      <w:r w:rsidR="00B209B3">
        <w:t>LEZs</w:t>
      </w:r>
      <w:r w:rsidR="00CE0AF4">
        <w:t xml:space="preserve"> </w:t>
      </w:r>
      <w:r w:rsidR="00B95014" w:rsidRPr="007E0B3F">
        <w:t xml:space="preserve">despite small improvements in air quality in highly polluted areas </w:t>
      </w:r>
      <w:r w:rsidR="00B209B3">
        <w:t>(91,92)</w:t>
      </w:r>
      <w:r w:rsidR="00B95014">
        <w:t xml:space="preserve">. Authors suggest </w:t>
      </w:r>
      <w:r w:rsidR="006D44B3">
        <w:t xml:space="preserve">that the lack of observable significant health benefit </w:t>
      </w:r>
      <w:r w:rsidR="00D26036">
        <w:t xml:space="preserve">to date </w:t>
      </w:r>
      <w:r w:rsidR="006D44B3">
        <w:t xml:space="preserve">may be </w:t>
      </w:r>
      <w:r w:rsidR="007426E9">
        <w:t>because many parts of London under the LEZ still exceed EU pollutant limits</w:t>
      </w:r>
      <w:r w:rsidR="00267E48">
        <w:t>, or due</w:t>
      </w:r>
      <w:r w:rsidR="007426E9">
        <w:t xml:space="preserve"> </w:t>
      </w:r>
      <w:r w:rsidR="006D44B3">
        <w:t xml:space="preserve">to </w:t>
      </w:r>
      <w:r w:rsidR="00AF6022">
        <w:t xml:space="preserve">the </w:t>
      </w:r>
      <w:r w:rsidR="007A2450">
        <w:t>long-term</w:t>
      </w:r>
      <w:r w:rsidR="00AF6022">
        <w:t xml:space="preserve"> effects of air pollution exposure</w:t>
      </w:r>
      <w:r w:rsidR="00267E48">
        <w:t xml:space="preserve"> that had yet to be reversed</w:t>
      </w:r>
      <w:r w:rsidR="00CB34E0">
        <w:t xml:space="preserve">. </w:t>
      </w:r>
      <w:r w:rsidR="007078C3">
        <w:t>They argue</w:t>
      </w:r>
      <w:r w:rsidR="00441711">
        <w:t>d</w:t>
      </w:r>
      <w:r w:rsidR="007078C3">
        <w:t xml:space="preserve"> i</w:t>
      </w:r>
      <w:r w:rsidR="00D20AFA" w:rsidRPr="007E0B3F">
        <w:t xml:space="preserve">nterventions that deliver larger reductions in emissions </w:t>
      </w:r>
      <w:r w:rsidR="007078C3">
        <w:t xml:space="preserve">over longer periods </w:t>
      </w:r>
      <w:r w:rsidR="00B507DD">
        <w:t>are likely to</w:t>
      </w:r>
      <w:r w:rsidR="00D20AFA" w:rsidRPr="007E0B3F">
        <w:t xml:space="preserve"> yield improvements in children's health</w:t>
      </w:r>
      <w:r w:rsidR="008D49A6">
        <w:t xml:space="preserve"> </w:t>
      </w:r>
      <w:r w:rsidR="00CB13FA">
        <w:t>(92).</w:t>
      </w:r>
      <w:r w:rsidR="00D20AFA" w:rsidRPr="00DB280C">
        <w:t xml:space="preserve"> </w:t>
      </w:r>
      <w:r w:rsidR="00441711">
        <w:t>This was supported by</w:t>
      </w:r>
      <w:r w:rsidR="00641B7A">
        <w:t xml:space="preserve"> </w:t>
      </w:r>
      <w:r w:rsidR="00533CD7">
        <w:t xml:space="preserve">the more </w:t>
      </w:r>
      <w:r w:rsidR="00641B7A">
        <w:t>recently published</w:t>
      </w:r>
      <w:r w:rsidR="00441711">
        <w:t xml:space="preserve"> </w:t>
      </w:r>
      <w:r w:rsidR="001C0D45">
        <w:t xml:space="preserve">findings from </w:t>
      </w:r>
      <w:r w:rsidR="0076763A">
        <w:t xml:space="preserve">the </w:t>
      </w:r>
      <w:r w:rsidR="000D5A07">
        <w:t>children’s health in London and Luton (</w:t>
      </w:r>
      <w:r w:rsidR="0076763A">
        <w:t>CHILL</w:t>
      </w:r>
      <w:r w:rsidR="000D5A07">
        <w:t>)</w:t>
      </w:r>
      <w:r w:rsidR="0076763A">
        <w:t xml:space="preserve"> </w:t>
      </w:r>
      <w:r w:rsidR="001C0D45">
        <w:t xml:space="preserve">cohort study </w:t>
      </w:r>
      <w:r w:rsidR="001C0D45" w:rsidRPr="0035302A">
        <w:t xml:space="preserve">that </w:t>
      </w:r>
      <w:r w:rsidR="00F9730D" w:rsidRPr="00F9730D">
        <w:t xml:space="preserve">measured </w:t>
      </w:r>
      <w:r w:rsidR="00F9730D">
        <w:t xml:space="preserve">the </w:t>
      </w:r>
      <w:r w:rsidR="00F9730D" w:rsidRPr="00F9730D">
        <w:t xml:space="preserve">lung function </w:t>
      </w:r>
      <w:r w:rsidR="00F9730D">
        <w:t xml:space="preserve">of children </w:t>
      </w:r>
      <w:r w:rsidR="00F9730D" w:rsidRPr="00F9730D">
        <w:t xml:space="preserve">annually over 5 years, </w:t>
      </w:r>
      <w:r w:rsidR="00641B7A">
        <w:t xml:space="preserve">both before and </w:t>
      </w:r>
      <w:r w:rsidR="00533CD7">
        <w:t>after</w:t>
      </w:r>
      <w:r w:rsidR="00F9730D" w:rsidRPr="00F9730D">
        <w:t xml:space="preserve"> </w:t>
      </w:r>
      <w:r w:rsidR="00206A8A">
        <w:t>the implementation of ultra-low emission zones</w:t>
      </w:r>
      <w:r w:rsidR="00113751">
        <w:t xml:space="preserve"> (ULEZ)</w:t>
      </w:r>
      <w:r w:rsidR="00206A8A">
        <w:t xml:space="preserve"> in London</w:t>
      </w:r>
      <w:r w:rsidR="001C1221">
        <w:t xml:space="preserve"> (93)</w:t>
      </w:r>
      <w:r w:rsidR="00F9730D" w:rsidRPr="00F9730D">
        <w:t>.</w:t>
      </w:r>
      <w:r w:rsidR="00AE28C6">
        <w:t xml:space="preserve"> Authors found</w:t>
      </w:r>
      <w:r w:rsidR="00F9730D" w:rsidRPr="00F9730D">
        <w:t> </w:t>
      </w:r>
      <w:r w:rsidR="001C0D45" w:rsidRPr="0035302A">
        <w:t>improved air quality</w:t>
      </w:r>
      <w:r w:rsidR="00AE28C6">
        <w:t xml:space="preserve"> </w:t>
      </w:r>
      <w:r w:rsidR="00113751">
        <w:t>resulting from</w:t>
      </w:r>
      <w:r w:rsidR="00AE28C6">
        <w:t xml:space="preserve"> the ULEZ</w:t>
      </w:r>
      <w:r w:rsidR="001C0D45" w:rsidRPr="0035302A">
        <w:t xml:space="preserve"> was strongly </w:t>
      </w:r>
      <w:r w:rsidR="001903E0">
        <w:t>associated with</w:t>
      </w:r>
      <w:r w:rsidR="001C0D45" w:rsidRPr="0035302A">
        <w:t xml:space="preserve"> lung growt</w:t>
      </w:r>
      <w:r w:rsidR="001903E0">
        <w:t>h and function</w:t>
      </w:r>
      <w:r w:rsidR="00E520AD">
        <w:t xml:space="preserve"> and that t</w:t>
      </w:r>
      <w:r w:rsidR="001903E0" w:rsidRPr="001903E0">
        <w:t>he</w:t>
      </w:r>
      <w:r w:rsidR="00E520AD">
        <w:t xml:space="preserve">re was a greater reduction in the </w:t>
      </w:r>
      <w:r w:rsidR="001903E0" w:rsidRPr="001903E0">
        <w:t>proportion of children with clinically impaired lung function</w:t>
      </w:r>
      <w:r w:rsidR="00E520AD">
        <w:t xml:space="preserve"> in </w:t>
      </w:r>
      <w:r w:rsidR="00113751">
        <w:t>London</w:t>
      </w:r>
      <w:r w:rsidR="00E520AD">
        <w:t xml:space="preserve"> </w:t>
      </w:r>
      <w:r w:rsidR="00A22B96">
        <w:t>(</w:t>
      </w:r>
      <w:r w:rsidR="00E520AD">
        <w:t>that had a ULEZ</w:t>
      </w:r>
      <w:r w:rsidR="00A22B96">
        <w:t>)</w:t>
      </w:r>
      <w:r w:rsidR="00E520AD">
        <w:t xml:space="preserve"> compared with </w:t>
      </w:r>
      <w:r w:rsidR="00113751">
        <w:t>Luton, t</w:t>
      </w:r>
      <w:r w:rsidR="00E520AD">
        <w:t>hat had not</w:t>
      </w:r>
      <w:r w:rsidR="001C1221">
        <w:t xml:space="preserve"> (93)</w:t>
      </w:r>
      <w:r w:rsidR="00E520AD">
        <w:t>.</w:t>
      </w:r>
      <w:r w:rsidR="00367A68">
        <w:t xml:space="preserve"> </w:t>
      </w:r>
      <w:r w:rsidR="005F7BE4">
        <w:t>Interestingly, t</w:t>
      </w:r>
      <w:r w:rsidR="00B309E1">
        <w:t>he impact of ULEZ on lung function improve</w:t>
      </w:r>
      <w:r w:rsidR="00B309E1">
        <w:t>ments</w:t>
      </w:r>
      <w:r w:rsidR="00B309E1">
        <w:t xml:space="preserve"> differed by ethnicity, with White children experiencing greater improvements in lung function than Asian, Asian British, and Black and Black British children</w:t>
      </w:r>
      <w:r w:rsidR="005F7BE4">
        <w:t xml:space="preserve"> (93)</w:t>
      </w:r>
      <w:r w:rsidR="00B309E1">
        <w:t>. Improvements in lung function did not vary by deprivation</w:t>
      </w:r>
      <w:r w:rsidR="005F7BE4">
        <w:t xml:space="preserve"> (93)</w:t>
      </w:r>
      <w:r w:rsidR="00B309E1">
        <w:t>. Findings according to gender were mixed, in which g</w:t>
      </w:r>
      <w:r w:rsidR="00B309E1" w:rsidRPr="00542405">
        <w:t>irls had</w:t>
      </w:r>
      <w:r w:rsidR="00B309E1">
        <w:t xml:space="preserve"> a statistically significantly</w:t>
      </w:r>
      <w:r w:rsidR="00B309E1" w:rsidRPr="00542405">
        <w:t xml:space="preserve"> greater </w:t>
      </w:r>
      <w:r w:rsidR="00B309E1">
        <w:t xml:space="preserve">increase in </w:t>
      </w:r>
      <w:r w:rsidR="00B309E1" w:rsidRPr="00542405">
        <w:t>FEV</w:t>
      </w:r>
      <w:r w:rsidR="00B309E1" w:rsidRPr="00542405">
        <w:rPr>
          <w:vertAlign w:val="subscript"/>
        </w:rPr>
        <w:t>1</w:t>
      </w:r>
      <w:r w:rsidR="00B309E1" w:rsidRPr="00542405">
        <w:t xml:space="preserve"> than boys, but </w:t>
      </w:r>
      <w:r w:rsidR="00B309E1">
        <w:t>F</w:t>
      </w:r>
      <w:r w:rsidR="00B309E1" w:rsidRPr="00542405">
        <w:t>VC growth was similar</w:t>
      </w:r>
      <w:r w:rsidR="00B309E1">
        <w:t xml:space="preserve"> in both boys and girls</w:t>
      </w:r>
      <w:r w:rsidR="005F7BE4">
        <w:t xml:space="preserve"> (93)</w:t>
      </w:r>
      <w:r w:rsidR="00B309E1" w:rsidRPr="00542405">
        <w:t>.</w:t>
      </w:r>
    </w:p>
    <w:p w14:paraId="78BD43FA" w14:textId="12CDA2EA" w:rsidR="00D20AFA" w:rsidRDefault="001B1686" w:rsidP="00406B0E">
      <w:r>
        <w:t xml:space="preserve">Whilst findings </w:t>
      </w:r>
      <w:r w:rsidR="00B309E1">
        <w:t xml:space="preserve">from the CHILL study </w:t>
      </w:r>
      <w:r>
        <w:t xml:space="preserve">demonstrate the </w:t>
      </w:r>
      <w:r w:rsidR="001C1221">
        <w:t xml:space="preserve">huge </w:t>
      </w:r>
      <w:r w:rsidR="00A22B96">
        <w:t>potential</w:t>
      </w:r>
      <w:r w:rsidR="001C1221">
        <w:t xml:space="preserve"> for</w:t>
      </w:r>
      <w:r w:rsidR="00A22B96">
        <w:t xml:space="preserve"> health gains </w:t>
      </w:r>
      <w:r w:rsidR="001C1221">
        <w:t>resulting from</w:t>
      </w:r>
      <w:r w:rsidR="00A22B96">
        <w:t xml:space="preserve"> ULEZ implementation,</w:t>
      </w:r>
      <w:r>
        <w:t xml:space="preserve"> </w:t>
      </w:r>
      <w:r w:rsidR="00A22B96">
        <w:t xml:space="preserve">concerns have been raised </w:t>
      </w:r>
      <w:r w:rsidR="00F236DA">
        <w:t>about how</w:t>
      </w:r>
      <w:r w:rsidR="007B5FCE">
        <w:t xml:space="preserve"> equally </w:t>
      </w:r>
      <w:r w:rsidR="00F236DA">
        <w:t xml:space="preserve">such gains are felt </w:t>
      </w:r>
      <w:r w:rsidR="007B5FCE">
        <w:t xml:space="preserve">across society. </w:t>
      </w:r>
      <w:r w:rsidR="00C40075">
        <w:t xml:space="preserve">A subset of participants from the CHILL study </w:t>
      </w:r>
      <w:r w:rsidR="003926A3">
        <w:t xml:space="preserve">were interviewed </w:t>
      </w:r>
      <w:r w:rsidR="00662867">
        <w:t xml:space="preserve">to better understand </w:t>
      </w:r>
      <w:r w:rsidR="005975F5" w:rsidRPr="005975F5">
        <w:t xml:space="preserve">the role of the ULEZ in </w:t>
      </w:r>
      <w:r w:rsidR="005975F5">
        <w:t xml:space="preserve">determining </w:t>
      </w:r>
      <w:r w:rsidR="005975F5" w:rsidRPr="005975F5">
        <w:t xml:space="preserve">travel behaviour and </w:t>
      </w:r>
      <w:r w:rsidR="005975F5">
        <w:t xml:space="preserve">the associated perceived </w:t>
      </w:r>
      <w:r w:rsidR="005975F5" w:rsidRPr="005975F5">
        <w:t>health</w:t>
      </w:r>
      <w:r w:rsidR="005975F5">
        <w:t xml:space="preserve"> impacts</w:t>
      </w:r>
      <w:r w:rsidR="005975F5" w:rsidRPr="005975F5">
        <w:t xml:space="preserve"> with a focus on the school journey</w:t>
      </w:r>
      <w:r w:rsidR="000E0F42">
        <w:t xml:space="preserve"> (94)</w:t>
      </w:r>
      <w:r w:rsidR="001C1221">
        <w:t xml:space="preserve">. </w:t>
      </w:r>
      <w:r w:rsidR="0071163A">
        <w:t>Whilst overall</w:t>
      </w:r>
      <w:r w:rsidR="00F531B4">
        <w:t xml:space="preserve">, participants indicated there were positive health impacts associated with the ULEZ relating to improved air quality and </w:t>
      </w:r>
      <w:r w:rsidR="0046263E">
        <w:t>increased opportunities to be physically active through the</w:t>
      </w:r>
      <w:r w:rsidR="00F531B4">
        <w:t xml:space="preserve"> use </w:t>
      </w:r>
      <w:r w:rsidR="0046263E">
        <w:t xml:space="preserve">of </w:t>
      </w:r>
      <w:r w:rsidR="00F531B4">
        <w:t>active travel modes, p</w:t>
      </w:r>
      <w:r w:rsidR="003113A3">
        <w:t xml:space="preserve">articipants residing in socioeconomically deprived areas of Greater London noted </w:t>
      </w:r>
      <w:r w:rsidR="00517A87">
        <w:t xml:space="preserve">whilst public transport </w:t>
      </w:r>
      <w:r w:rsidR="00D757F7">
        <w:t xml:space="preserve">journeys </w:t>
      </w:r>
      <w:r w:rsidR="00F24EF0">
        <w:t xml:space="preserve">provided </w:t>
      </w:r>
      <w:r w:rsidR="00517A87">
        <w:t xml:space="preserve">quicker and healthier means </w:t>
      </w:r>
      <w:r w:rsidR="00681BDD">
        <w:t>of</w:t>
      </w:r>
      <w:r w:rsidR="00517A87">
        <w:t xml:space="preserve"> travel</w:t>
      </w:r>
      <w:r w:rsidR="00681BDD">
        <w:t>ling</w:t>
      </w:r>
      <w:r w:rsidR="00517A87">
        <w:t xml:space="preserve"> to school, the cost associated meant using a car </w:t>
      </w:r>
      <w:r w:rsidR="00F24EF0">
        <w:t>remained the most financially viable option</w:t>
      </w:r>
      <w:r w:rsidR="00E74E52">
        <w:t xml:space="preserve"> for many families</w:t>
      </w:r>
      <w:r w:rsidR="000E0F42">
        <w:t xml:space="preserve"> (94)</w:t>
      </w:r>
      <w:r w:rsidR="00F24EF0">
        <w:t xml:space="preserve">. </w:t>
      </w:r>
      <w:r w:rsidR="00D757F7">
        <w:t xml:space="preserve">There were also concerns that </w:t>
      </w:r>
      <w:r w:rsidR="00E74E52">
        <w:t xml:space="preserve">the need to upgrade existing vehicles to avoid </w:t>
      </w:r>
      <w:r w:rsidR="00541ED7">
        <w:t xml:space="preserve">charges under the scrappage scheme disproportionately impacted poorer families </w:t>
      </w:r>
      <w:r w:rsidR="000E0F42">
        <w:t>less able to afford new vehicles that meet emissions standards (94).</w:t>
      </w:r>
      <w:r w:rsidR="00750FFC">
        <w:t xml:space="preserve"> </w:t>
      </w:r>
      <w:r w:rsidR="00B40595">
        <w:t xml:space="preserve">In contrast, </w:t>
      </w:r>
      <w:r w:rsidR="00422691">
        <w:t>families living in more affluent areas noted how the ULEZ</w:t>
      </w:r>
      <w:r w:rsidR="00CB6306">
        <w:t xml:space="preserve">, when implemented in conjunction with other traffic calming measures, </w:t>
      </w:r>
      <w:r w:rsidR="00422691">
        <w:t xml:space="preserve">improved overall neighbourhood </w:t>
      </w:r>
      <w:r w:rsidR="00422691">
        <w:lastRenderedPageBreak/>
        <w:t xml:space="preserve">walkability and further enhanced </w:t>
      </w:r>
      <w:r w:rsidR="00CB6306">
        <w:t xml:space="preserve">school journeys, by making them </w:t>
      </w:r>
      <w:r w:rsidR="005242DC">
        <w:t>safer</w:t>
      </w:r>
      <w:r w:rsidR="007D6825">
        <w:t xml:space="preserve">, though concerns were raised that </w:t>
      </w:r>
      <w:r w:rsidR="00131DB4">
        <w:t>congestion was being shifted to more socioeconomically deprived areas</w:t>
      </w:r>
      <w:r w:rsidR="005242DC">
        <w:t xml:space="preserve"> (94)</w:t>
      </w:r>
      <w:r w:rsidR="00CB6306">
        <w:t xml:space="preserve">. </w:t>
      </w:r>
      <w:r w:rsidR="00DA1B54">
        <w:t xml:space="preserve">Whilst </w:t>
      </w:r>
      <w:r w:rsidR="007134B2">
        <w:t>detailed</w:t>
      </w:r>
      <w:r w:rsidR="00FF15E6">
        <w:t xml:space="preserve"> analys</w:t>
      </w:r>
      <w:r w:rsidR="007134B2">
        <w:t>e</w:t>
      </w:r>
      <w:r w:rsidR="00FF15E6">
        <w:t xml:space="preserve">s of </w:t>
      </w:r>
      <w:r w:rsidR="00801855">
        <w:t>travel mode choice for school journeys</w:t>
      </w:r>
      <w:r w:rsidR="00DA1B54">
        <w:t xml:space="preserve"> </w:t>
      </w:r>
      <w:r w:rsidR="00801855">
        <w:t xml:space="preserve">made by CHILL participants </w:t>
      </w:r>
      <w:r w:rsidR="00DA1B54">
        <w:t>show</w:t>
      </w:r>
      <w:r w:rsidR="00801855">
        <w:t>ed</w:t>
      </w:r>
      <w:r w:rsidR="00750FFC">
        <w:t xml:space="preserve"> </w:t>
      </w:r>
      <w:r w:rsidR="00650A68">
        <w:t xml:space="preserve">the London ULEZ </w:t>
      </w:r>
      <w:r w:rsidR="005E1C43">
        <w:t xml:space="preserve">was associated with an increased likelihood that children would </w:t>
      </w:r>
      <w:r w:rsidR="00EF0BF8">
        <w:t>travel actively</w:t>
      </w:r>
      <w:r w:rsidR="00383A55">
        <w:t xml:space="preserve"> to school</w:t>
      </w:r>
      <w:r w:rsidR="00801855">
        <w:t xml:space="preserve"> (95)</w:t>
      </w:r>
      <w:r w:rsidR="00EF0BF8">
        <w:t>,</w:t>
      </w:r>
      <w:r w:rsidR="00DA1B54">
        <w:t xml:space="preserve"> </w:t>
      </w:r>
      <w:r w:rsidR="005C23D7">
        <w:t xml:space="preserve">there is a </w:t>
      </w:r>
      <w:r w:rsidR="00F64B4B">
        <w:t xml:space="preserve">small </w:t>
      </w:r>
      <w:r w:rsidR="005C23D7">
        <w:t xml:space="preserve">risk if </w:t>
      </w:r>
      <w:r w:rsidR="00534E91">
        <w:t xml:space="preserve">ULEZs are not implemented </w:t>
      </w:r>
      <w:r w:rsidR="00383A55">
        <w:t>with consideration</w:t>
      </w:r>
      <w:r w:rsidR="00F64B4B">
        <w:t xml:space="preserve"> for the potential for differential impact and</w:t>
      </w:r>
      <w:r w:rsidR="00383A55">
        <w:t xml:space="preserve"> </w:t>
      </w:r>
      <w:r w:rsidR="00534E91">
        <w:t>alongside</w:t>
      </w:r>
      <w:r w:rsidR="00F64B4B">
        <w:t xml:space="preserve"> a wider suite of measures to make public transport and active travel </w:t>
      </w:r>
      <w:r w:rsidR="00435056">
        <w:t xml:space="preserve">more </w:t>
      </w:r>
      <w:r w:rsidR="00F64B4B">
        <w:t>affordable and accessible that ULEZs</w:t>
      </w:r>
      <w:r w:rsidR="00534E91">
        <w:t xml:space="preserve"> </w:t>
      </w:r>
      <w:r w:rsidR="00383A55">
        <w:t xml:space="preserve">could </w:t>
      </w:r>
      <w:r w:rsidR="00F64B4B">
        <w:t xml:space="preserve">exacerbate existing inequalities and worsen transport related social exclusion </w:t>
      </w:r>
      <w:r w:rsidR="00FB22ED">
        <w:t xml:space="preserve">and air pollution exposure </w:t>
      </w:r>
      <w:r w:rsidR="00F64B4B">
        <w:t>for at-risk groups</w:t>
      </w:r>
      <w:r w:rsidR="00131DB4">
        <w:t xml:space="preserve"> living in more deprived areas</w:t>
      </w:r>
      <w:r w:rsidR="00F64B4B">
        <w:t xml:space="preserve">. </w:t>
      </w:r>
      <w:r w:rsidR="00EF0BF8">
        <w:t xml:space="preserve"> </w:t>
      </w:r>
    </w:p>
    <w:p w14:paraId="30C84ECA" w14:textId="77777777" w:rsidR="00B10785" w:rsidRDefault="00B10785" w:rsidP="001478F2">
      <w:pPr>
        <w:spacing w:after="0" w:line="276" w:lineRule="auto"/>
      </w:pPr>
    </w:p>
    <w:p w14:paraId="097629F0" w14:textId="2B6A4FC2" w:rsidR="00A352BE" w:rsidRPr="004549A2" w:rsidRDefault="00915D29" w:rsidP="001478F2">
      <w:pPr>
        <w:spacing w:after="0" w:line="276" w:lineRule="auto"/>
      </w:pPr>
      <w:r w:rsidRPr="004549A2">
        <w:t>Ano</w:t>
      </w:r>
      <w:r w:rsidR="00B10785" w:rsidRPr="004549A2">
        <w:t xml:space="preserve">ther </w:t>
      </w:r>
      <w:r w:rsidRPr="004549A2">
        <w:t xml:space="preserve">example of an </w:t>
      </w:r>
      <w:r w:rsidR="00B10785" w:rsidRPr="004549A2">
        <w:t xml:space="preserve">intervention designed to improve </w:t>
      </w:r>
      <w:r w:rsidRPr="004549A2">
        <w:t xml:space="preserve">air quality for children is the greening of spaces they use. </w:t>
      </w:r>
      <w:r w:rsidR="002F56DD" w:rsidRPr="004549A2">
        <w:t>Maher et al</w:t>
      </w:r>
      <w:r w:rsidR="008A517B">
        <w:t xml:space="preserve"> </w:t>
      </w:r>
      <w:r w:rsidR="002F56DD" w:rsidRPr="004549A2">
        <w:t>explore</w:t>
      </w:r>
      <w:r w:rsidR="008A517B">
        <w:t>d</w:t>
      </w:r>
      <w:r w:rsidR="002F56DD" w:rsidRPr="004549A2">
        <w:t xml:space="preserve"> the use of </w:t>
      </w:r>
      <w:r w:rsidR="00B03247" w:rsidRPr="004549A2">
        <w:t xml:space="preserve">bespoke </w:t>
      </w:r>
      <w:r w:rsidR="002F56DD" w:rsidRPr="004549A2">
        <w:t xml:space="preserve">roadside vegetation </w:t>
      </w:r>
      <w:r w:rsidR="008655BE" w:rsidRPr="004549A2">
        <w:t xml:space="preserve">outside schools and playgrounds </w:t>
      </w:r>
      <w:r w:rsidR="00B03247" w:rsidRPr="004549A2">
        <w:t xml:space="preserve">to optimise deposition of particulate matter on plant leaves, thereby </w:t>
      </w:r>
      <w:r w:rsidR="00CB26E1">
        <w:t>improving surrounding air quality</w:t>
      </w:r>
      <w:r w:rsidR="00ED0921">
        <w:t xml:space="preserve"> (9</w:t>
      </w:r>
      <w:r w:rsidR="00ED7048">
        <w:t>6</w:t>
      </w:r>
      <w:r w:rsidR="00ED0921">
        <w:t>)</w:t>
      </w:r>
      <w:r w:rsidRPr="004549A2">
        <w:t xml:space="preserve">. </w:t>
      </w:r>
      <w:r w:rsidR="00967169" w:rsidRPr="004549A2">
        <w:t xml:space="preserve">They found particulate matter deposition on the </w:t>
      </w:r>
      <w:r w:rsidR="009F6F87">
        <w:t xml:space="preserve">leaves of the </w:t>
      </w:r>
      <w:r w:rsidR="00967169" w:rsidRPr="004549A2">
        <w:t xml:space="preserve">western red cedar </w:t>
      </w:r>
      <w:r w:rsidR="00BF54F1">
        <w:t>“</w:t>
      </w:r>
      <w:proofErr w:type="spellStart"/>
      <w:r w:rsidR="00967169" w:rsidRPr="004549A2">
        <w:t>tredge</w:t>
      </w:r>
      <w:proofErr w:type="spellEnd"/>
      <w:r w:rsidR="00BF54F1">
        <w:t>”</w:t>
      </w:r>
      <w:r w:rsidR="00967169" w:rsidRPr="004549A2">
        <w:t xml:space="preserve"> removed</w:t>
      </w:r>
      <w:r w:rsidR="004549A2" w:rsidRPr="004549A2">
        <w:t xml:space="preserve"> </w:t>
      </w:r>
      <w:r w:rsidR="00CB26E1">
        <w:t xml:space="preserve">up </w:t>
      </w:r>
      <w:r w:rsidR="004549A2" w:rsidRPr="004549A2">
        <w:t>to</w:t>
      </w:r>
      <w:r w:rsidR="00967169" w:rsidRPr="004549A2">
        <w:rPr>
          <w:rFonts w:ascii="Arial" w:hAnsi="Arial" w:cs="Arial"/>
        </w:rPr>
        <w:t> </w:t>
      </w:r>
      <w:r w:rsidR="00967169" w:rsidRPr="004549A2">
        <w:t>46% of traffic-sourced PM</w:t>
      </w:r>
      <w:r w:rsidR="00967169" w:rsidRPr="004549A2">
        <w:rPr>
          <w:vertAlign w:val="subscript"/>
        </w:rPr>
        <w:t>2.5</w:t>
      </w:r>
      <w:r w:rsidR="00967169" w:rsidRPr="004549A2">
        <w:t xml:space="preserve"> and </w:t>
      </w:r>
      <w:r w:rsidR="0055478A" w:rsidRPr="004549A2">
        <w:t xml:space="preserve">26% </w:t>
      </w:r>
      <w:r w:rsidR="004549A2" w:rsidRPr="004549A2">
        <w:t xml:space="preserve">of traffic-sourced </w:t>
      </w:r>
      <w:r w:rsidR="00967169" w:rsidRPr="004549A2">
        <w:t>PM</w:t>
      </w:r>
      <w:r w:rsidR="00967169" w:rsidRPr="004549A2">
        <w:rPr>
          <w:vertAlign w:val="subscript"/>
        </w:rPr>
        <w:t>1</w:t>
      </w:r>
      <w:r w:rsidR="0055478A" w:rsidRPr="004549A2">
        <w:rPr>
          <w:vertAlign w:val="subscript"/>
        </w:rPr>
        <w:t>0</w:t>
      </w:r>
      <w:r w:rsidR="00ED0921">
        <w:t xml:space="preserve"> (9</w:t>
      </w:r>
      <w:r w:rsidR="00ED7048">
        <w:t>6</w:t>
      </w:r>
      <w:r w:rsidR="00ED0921">
        <w:t xml:space="preserve">). </w:t>
      </w:r>
      <w:r w:rsidR="00A353FC">
        <w:t xml:space="preserve">Whilst this </w:t>
      </w:r>
      <w:r w:rsidR="00B77B3D">
        <w:t xml:space="preserve">study </w:t>
      </w:r>
      <w:r w:rsidR="00A353FC">
        <w:t>demonstrates how r</w:t>
      </w:r>
      <w:r w:rsidR="00A352BE" w:rsidRPr="004549A2">
        <w:t>oadside vegetation can be designed, installed and maintained to improve air quality by optimising PM deposition on plant leaves</w:t>
      </w:r>
      <w:r w:rsidR="00506CFB">
        <w:t xml:space="preserve"> (9</w:t>
      </w:r>
      <w:r w:rsidR="00ED7048">
        <w:t>6</w:t>
      </w:r>
      <w:r w:rsidR="00506CFB">
        <w:t>)</w:t>
      </w:r>
      <w:r w:rsidR="00A353FC">
        <w:t xml:space="preserve">, authors did not look at </w:t>
      </w:r>
      <w:r w:rsidR="00F87CD8">
        <w:t>health outcomes of children as part of this study</w:t>
      </w:r>
      <w:r w:rsidR="00A352BE" w:rsidRPr="004549A2">
        <w:t xml:space="preserve">. </w:t>
      </w:r>
    </w:p>
    <w:p w14:paraId="6938D342" w14:textId="77777777" w:rsidR="003278D4" w:rsidRDefault="003278D4" w:rsidP="001478F2">
      <w:pPr>
        <w:spacing w:line="276" w:lineRule="auto"/>
      </w:pPr>
    </w:p>
    <w:p w14:paraId="060F19CD" w14:textId="6EBDE17B" w:rsidR="001E7ADC" w:rsidRPr="00285EB4" w:rsidRDefault="001E7ADC" w:rsidP="001478F2">
      <w:pPr>
        <w:pStyle w:val="Heading4"/>
        <w:spacing w:line="276" w:lineRule="auto"/>
        <w:rPr>
          <w:color w:val="196B24" w:themeColor="accent3"/>
        </w:rPr>
      </w:pPr>
      <w:r w:rsidRPr="00285EB4">
        <w:rPr>
          <w:color w:val="196B24" w:themeColor="accent3"/>
        </w:rPr>
        <w:t>Retrofitting</w:t>
      </w:r>
      <w:r w:rsidR="0075233B">
        <w:rPr>
          <w:color w:val="196B24" w:themeColor="accent3"/>
        </w:rPr>
        <w:t>.</w:t>
      </w:r>
      <w:r w:rsidRPr="00285EB4">
        <w:rPr>
          <w:color w:val="196B24" w:themeColor="accent3"/>
        </w:rPr>
        <w:t xml:space="preserve"> </w:t>
      </w:r>
    </w:p>
    <w:p w14:paraId="0C5D769D" w14:textId="3DD4D67C" w:rsidR="001E7ADC" w:rsidRDefault="001E7ADC" w:rsidP="001478F2">
      <w:pPr>
        <w:spacing w:line="276" w:lineRule="auto"/>
      </w:pPr>
      <w:r>
        <w:t>A systematic review exploring the impact of climate change action on childhood asthma found evidence to</w:t>
      </w:r>
      <w:r w:rsidRPr="00795685">
        <w:t xml:space="preserve"> suggest that </w:t>
      </w:r>
      <w:r>
        <w:t xml:space="preserve">retrofitting to </w:t>
      </w:r>
      <w:r w:rsidRPr="00795685">
        <w:t>improv</w:t>
      </w:r>
      <w:r>
        <w:t>e</w:t>
      </w:r>
      <w:r w:rsidRPr="00795685">
        <w:t xml:space="preserve"> home ventilation and heating can reduce childhood asthma symptoms, especially in winter</w:t>
      </w:r>
      <w:r>
        <w:t xml:space="preserve"> (</w:t>
      </w:r>
      <w:r w:rsidR="00100D98">
        <w:t>9</w:t>
      </w:r>
      <w:r w:rsidR="00ED7048">
        <w:t>7</w:t>
      </w:r>
      <w:r>
        <w:t xml:space="preserve">). </w:t>
      </w:r>
      <w:r w:rsidRPr="00AF0813">
        <w:t>Results from a randomised control trial in North Wales showed tailored housing improvements to improve energy efficiency and ventilation reduced severe asthma more than usual care and were likely cost-effective (</w:t>
      </w:r>
      <w:r w:rsidR="00772C06">
        <w:t>9</w:t>
      </w:r>
      <w:r w:rsidR="000E3C1F">
        <w:t>8</w:t>
      </w:r>
      <w:r w:rsidRPr="00AF0813">
        <w:t>). In New Zealand, installation of a non-polluting heater in the homes of five communities resulted in better home heating and less air pollution that was associated with less school absences and healthcare use, as well as improvements in improved self-reported symptoms of asthma such as wheeze, dry cough, and disturbed sleep at night (</w:t>
      </w:r>
      <w:r w:rsidR="0024222E">
        <w:t>9</w:t>
      </w:r>
      <w:r w:rsidR="000E3C1F">
        <w:t>9</w:t>
      </w:r>
      <w:r w:rsidRPr="00AF0813">
        <w:t>). However, when thinking about improvements to energy efficiency and insultation, it is important ventilation also considered. </w:t>
      </w:r>
      <w:r>
        <w:t>A</w:t>
      </w:r>
      <w:r w:rsidRPr="00AF0813">
        <w:t xml:space="preserve"> modelling study from 2015 identified health gains of thermoregulation must be weighed against health harms associated with indoor air pollutants (</w:t>
      </w:r>
      <w:r w:rsidR="000E3C1F">
        <w:t>100</w:t>
      </w:r>
      <w:r w:rsidRPr="00AF0813">
        <w:t>).</w:t>
      </w:r>
    </w:p>
    <w:p w14:paraId="03F26B68" w14:textId="77777777" w:rsidR="001E7ADC" w:rsidRDefault="001E7ADC" w:rsidP="001478F2">
      <w:pPr>
        <w:spacing w:line="276" w:lineRule="auto"/>
      </w:pPr>
    </w:p>
    <w:p w14:paraId="2BBE012D" w14:textId="1545539C" w:rsidR="00584D4E" w:rsidRPr="009E30F9" w:rsidRDefault="009E30F9" w:rsidP="001478F2">
      <w:pPr>
        <w:pStyle w:val="Heading2"/>
        <w:spacing w:line="276" w:lineRule="auto"/>
        <w:rPr>
          <w:color w:val="196B24" w:themeColor="accent3"/>
        </w:rPr>
      </w:pPr>
      <w:bookmarkStart w:id="14" w:name="_Toc238047000"/>
      <w:r>
        <w:rPr>
          <w:color w:val="196B24" w:themeColor="accent3"/>
        </w:rPr>
        <w:lastRenderedPageBreak/>
        <w:t xml:space="preserve">Adverse </w:t>
      </w:r>
      <w:r w:rsidR="005E27E6">
        <w:rPr>
          <w:color w:val="196B24" w:themeColor="accent3"/>
        </w:rPr>
        <w:t>w</w:t>
      </w:r>
      <w:r>
        <w:rPr>
          <w:color w:val="196B24" w:themeColor="accent3"/>
        </w:rPr>
        <w:t xml:space="preserve">eather </w:t>
      </w:r>
      <w:r w:rsidR="005E27E6">
        <w:rPr>
          <w:color w:val="196B24" w:themeColor="accent3"/>
        </w:rPr>
        <w:t>e</w:t>
      </w:r>
      <w:r>
        <w:rPr>
          <w:color w:val="196B24" w:themeColor="accent3"/>
        </w:rPr>
        <w:t xml:space="preserve">vents </w:t>
      </w:r>
      <w:r w:rsidR="005E27E6">
        <w:rPr>
          <w:color w:val="196B24" w:themeColor="accent3"/>
        </w:rPr>
        <w:t>and</w:t>
      </w:r>
      <w:r w:rsidR="00341F69">
        <w:rPr>
          <w:color w:val="196B24" w:themeColor="accent3"/>
        </w:rPr>
        <w:t xml:space="preserve"> </w:t>
      </w:r>
      <w:r w:rsidR="00425AF0">
        <w:rPr>
          <w:color w:val="196B24" w:themeColor="accent3"/>
        </w:rPr>
        <w:t xml:space="preserve">health effects of </w:t>
      </w:r>
      <w:r w:rsidR="005E27E6">
        <w:rPr>
          <w:color w:val="196B24" w:themeColor="accent3"/>
        </w:rPr>
        <w:t>e</w:t>
      </w:r>
      <w:r w:rsidR="00584D4E" w:rsidRPr="009E30F9">
        <w:rPr>
          <w:color w:val="196B24" w:themeColor="accent3"/>
        </w:rPr>
        <w:t xml:space="preserve">xtreme </w:t>
      </w:r>
      <w:r w:rsidR="005E27E6">
        <w:rPr>
          <w:color w:val="196B24" w:themeColor="accent3"/>
        </w:rPr>
        <w:t>h</w:t>
      </w:r>
      <w:r w:rsidR="00584D4E" w:rsidRPr="009E30F9">
        <w:rPr>
          <w:color w:val="196B24" w:themeColor="accent3"/>
        </w:rPr>
        <w:t>eat</w:t>
      </w:r>
      <w:r w:rsidR="00B77B3D">
        <w:rPr>
          <w:color w:val="196B24" w:themeColor="accent3"/>
        </w:rPr>
        <w:t>.</w:t>
      </w:r>
      <w:bookmarkEnd w:id="14"/>
      <w:r w:rsidR="00584D4E" w:rsidRPr="009E30F9">
        <w:rPr>
          <w:color w:val="196B24" w:themeColor="accent3"/>
        </w:rPr>
        <w:t xml:space="preserve"> </w:t>
      </w:r>
    </w:p>
    <w:p w14:paraId="6F59B1D0" w14:textId="52C93731" w:rsidR="00414924" w:rsidRDefault="00A13BB2" w:rsidP="001478F2">
      <w:pPr>
        <w:spacing w:line="276" w:lineRule="auto"/>
      </w:pPr>
      <w:r>
        <w:t xml:space="preserve">As </w:t>
      </w:r>
      <w:r w:rsidR="00C753C2">
        <w:t>global</w:t>
      </w:r>
      <w:r>
        <w:t xml:space="preserve"> temperatures rise</w:t>
      </w:r>
      <w:r w:rsidR="00C753C2">
        <w:t xml:space="preserve">, so do the temperatures </w:t>
      </w:r>
      <w:proofErr w:type="gramStart"/>
      <w:r w:rsidR="00C753C2">
        <w:t>experienced</w:t>
      </w:r>
      <w:proofErr w:type="gramEnd"/>
      <w:r w:rsidR="00C753C2">
        <w:t xml:space="preserve"> by children in</w:t>
      </w:r>
      <w:r w:rsidR="004A52EC">
        <w:t xml:space="preserve"> their homes, </w:t>
      </w:r>
      <w:r w:rsidR="00D845F1">
        <w:t xml:space="preserve">their </w:t>
      </w:r>
      <w:r w:rsidR="004A52EC">
        <w:t>school</w:t>
      </w:r>
      <w:r w:rsidR="00D845F1">
        <w:t>s</w:t>
      </w:r>
      <w:r w:rsidR="004A52EC">
        <w:t xml:space="preserve">, </w:t>
      </w:r>
      <w:r w:rsidR="00D845F1">
        <w:t xml:space="preserve">on </w:t>
      </w:r>
      <w:r w:rsidR="004A52EC">
        <w:t xml:space="preserve">transportation, and </w:t>
      </w:r>
      <w:r w:rsidR="00D845F1">
        <w:t xml:space="preserve">in their </w:t>
      </w:r>
      <w:r w:rsidR="004A52EC">
        <w:t>play areas.</w:t>
      </w:r>
      <w:r w:rsidR="00C753C2">
        <w:t xml:space="preserve"> </w:t>
      </w:r>
      <w:r w:rsidR="004A52EC">
        <w:t xml:space="preserve">This can leave children vulnerable to the effects of extreme heat, </w:t>
      </w:r>
      <w:r w:rsidR="008A69B8">
        <w:t>putting them at risk of heat-related illness</w:t>
      </w:r>
      <w:r w:rsidR="00A835A7">
        <w:t>es</w:t>
      </w:r>
      <w:r w:rsidR="008A69B8">
        <w:t xml:space="preserve"> such as heat stress and heat exhaustion. </w:t>
      </w:r>
      <w:r w:rsidR="00495906">
        <w:t>C</w:t>
      </w:r>
      <w:r w:rsidR="00414924">
        <w:t xml:space="preserve">limate adaptation interventions that support children to remain cool in the face of extreme heat may reduce heat-related illnesses and the need for healthcare attendances or absences from school during heatwaves. </w:t>
      </w:r>
    </w:p>
    <w:p w14:paraId="2C108316" w14:textId="2B972196" w:rsidR="00B56194" w:rsidRDefault="002D1929" w:rsidP="001478F2">
      <w:pPr>
        <w:spacing w:line="276" w:lineRule="auto"/>
      </w:pPr>
      <w:r>
        <w:t xml:space="preserve">There is emerging evidence that demonstrates the effectiveness of a variety of interventions designed to cool </w:t>
      </w:r>
      <w:r w:rsidR="00C305D8">
        <w:t>buildings</w:t>
      </w:r>
      <w:r>
        <w:t xml:space="preserve">, such as shades and reflective materials. A recent systematic review exploring the effectiveness of shading devices used </w:t>
      </w:r>
      <w:r w:rsidRPr="00E36685">
        <w:t xml:space="preserve">in naturally ventilated dwellings in </w:t>
      </w:r>
      <w:r>
        <w:t xml:space="preserve">previously </w:t>
      </w:r>
      <w:r w:rsidRPr="00E36685">
        <w:t>temperate European countries</w:t>
      </w:r>
      <w:r>
        <w:t xml:space="preserve"> found </w:t>
      </w:r>
      <w:r w:rsidRPr="009B0E97">
        <w:t xml:space="preserve">external shading </w:t>
      </w:r>
      <w:r w:rsidRPr="00F47EC8">
        <w:t>reduce</w:t>
      </w:r>
      <w:r w:rsidR="00034D5E">
        <w:t>d</w:t>
      </w:r>
      <w:r w:rsidRPr="00F47EC8">
        <w:t xml:space="preserve"> overheating</w:t>
      </w:r>
      <w:r w:rsidRPr="009B0E97">
        <w:t xml:space="preserve"> more than internal shading, </w:t>
      </w:r>
      <w:r w:rsidRPr="00874F3F">
        <w:t xml:space="preserve">and </w:t>
      </w:r>
      <w:r w:rsidRPr="009B0E97">
        <w:t xml:space="preserve">adjustable systems </w:t>
      </w:r>
      <w:r w:rsidRPr="00F47EC8">
        <w:t>work</w:t>
      </w:r>
      <w:r w:rsidR="00034D5E">
        <w:t>ed</w:t>
      </w:r>
      <w:r w:rsidRPr="00874F3F">
        <w:t xml:space="preserve"> better than</w:t>
      </w:r>
      <w:r w:rsidRPr="009B0E97">
        <w:t xml:space="preserve"> fixed </w:t>
      </w:r>
      <w:r w:rsidRPr="00F47EC8">
        <w:t>ones</w:t>
      </w:r>
      <w:r>
        <w:t xml:space="preserve"> (</w:t>
      </w:r>
      <w:r w:rsidR="000E3C1F">
        <w:t>101</w:t>
      </w:r>
      <w:r>
        <w:t>)</w:t>
      </w:r>
      <w:r w:rsidRPr="00F47EC8">
        <w:t>.</w:t>
      </w:r>
      <w:r w:rsidRPr="009B0E97">
        <w:t xml:space="preserve"> However, shading alone </w:t>
      </w:r>
      <w:r>
        <w:t>wa</w:t>
      </w:r>
      <w:r w:rsidRPr="00874F3F">
        <w:t>s unlikely</w:t>
      </w:r>
      <w:r w:rsidRPr="009B0E97">
        <w:t xml:space="preserve"> to </w:t>
      </w:r>
      <w:r>
        <w:t>appropriately mitigate</w:t>
      </w:r>
      <w:r w:rsidRPr="00F47EC8">
        <w:t xml:space="preserve"> future overheating risks</w:t>
      </w:r>
      <w:r>
        <w:t xml:space="preserve"> and should therefore be</w:t>
      </w:r>
      <w:r w:rsidRPr="00F47EC8">
        <w:t xml:space="preserve"> </w:t>
      </w:r>
      <w:r w:rsidRPr="00874F3F">
        <w:t xml:space="preserve">combined </w:t>
      </w:r>
      <w:r w:rsidRPr="009B0E97">
        <w:t>with natural ventilation and other adaptation measures</w:t>
      </w:r>
      <w:r>
        <w:t xml:space="preserve"> (</w:t>
      </w:r>
      <w:r w:rsidR="000E3C1F">
        <w:t>101</w:t>
      </w:r>
      <w:r>
        <w:t>)</w:t>
      </w:r>
      <w:r w:rsidRPr="009B0E97">
        <w:t xml:space="preserve">. </w:t>
      </w:r>
      <w:r>
        <w:t>This review did not consider health impacts of adaptation interventions. Moreover, m</w:t>
      </w:r>
      <w:r w:rsidRPr="00F47EC8">
        <w:t xml:space="preserve">ost evidence </w:t>
      </w:r>
      <w:r>
        <w:t>for effectiveness of shading and other adaptation interventions studied came</w:t>
      </w:r>
      <w:r w:rsidRPr="00F47EC8">
        <w:t xml:space="preserve"> from simulation</w:t>
      </w:r>
      <w:r>
        <w:t xml:space="preserve"> studie</w:t>
      </w:r>
      <w:r w:rsidRPr="00F47EC8">
        <w:t>s</w:t>
      </w:r>
      <w:r>
        <w:t xml:space="preserve"> (</w:t>
      </w:r>
      <w:r w:rsidR="000E3C1F">
        <w:t>101</w:t>
      </w:r>
      <w:r>
        <w:t>), thus highlighting the need for more robust</w:t>
      </w:r>
      <w:r w:rsidRPr="00F47EC8">
        <w:t xml:space="preserve"> real-world </w:t>
      </w:r>
      <w:r>
        <w:t>evaluation</w:t>
      </w:r>
      <w:r w:rsidRPr="00F47EC8">
        <w:t>.</w:t>
      </w:r>
      <w:r>
        <w:t xml:space="preserve"> </w:t>
      </w:r>
    </w:p>
    <w:p w14:paraId="3085A5F4" w14:textId="6B0BE71A" w:rsidR="00B56194" w:rsidRDefault="002D1929" w:rsidP="001478F2">
      <w:pPr>
        <w:spacing w:line="276" w:lineRule="auto"/>
      </w:pPr>
      <w:r>
        <w:t xml:space="preserve">REFLECT is a global research collaboration simultaneously conducting three connected studies exploring the effectiveness and health and wellbeing impacts of cool roof technology through </w:t>
      </w:r>
      <w:r w:rsidRPr="005A6614">
        <w:t>environmental monitoring, health assessments and community engagement</w:t>
      </w:r>
      <w:r>
        <w:t xml:space="preserve"> in 5 separate communities in India, Mexico, Burkina Faso, Fiji, and Niue (</w:t>
      </w:r>
      <w:r w:rsidR="000E3C1F">
        <w:t>102</w:t>
      </w:r>
      <w:r>
        <w:t xml:space="preserve">). Results from REFLECT studies are eagerly awaited. </w:t>
      </w:r>
    </w:p>
    <w:p w14:paraId="342590C5" w14:textId="7F1BD972" w:rsidR="002D1929" w:rsidRDefault="00A835A7" w:rsidP="001478F2">
      <w:pPr>
        <w:spacing w:line="276" w:lineRule="auto"/>
      </w:pPr>
      <w:r>
        <w:t>R</w:t>
      </w:r>
      <w:r w:rsidR="002D1929">
        <w:t>esearch has</w:t>
      </w:r>
      <w:r>
        <w:t xml:space="preserve"> also</w:t>
      </w:r>
      <w:r w:rsidR="002D1929">
        <w:t xml:space="preserve"> shown greening spaces, </w:t>
      </w:r>
      <w:proofErr w:type="gramStart"/>
      <w:r w:rsidR="002D1929">
        <w:t>in particular through</w:t>
      </w:r>
      <w:proofErr w:type="gramEnd"/>
      <w:r w:rsidR="002D1929">
        <w:t xml:space="preserve"> tree planting, can be an effective means to adapt to rising global temperatures through reduction of the urban heat island effect (1</w:t>
      </w:r>
      <w:r w:rsidR="00EB5D37">
        <w:t>0</w:t>
      </w:r>
      <w:r w:rsidR="000E3C1F">
        <w:t>3</w:t>
      </w:r>
      <w:r w:rsidR="002D1929">
        <w:t>). Modelling by Marando et al estimates green areas could cool cities between 1 to 3</w:t>
      </w:r>
      <w:r w:rsidR="002D1929" w:rsidRPr="000C1B8D">
        <w:t>°C</w:t>
      </w:r>
      <w:r w:rsidR="002D1929">
        <w:t xml:space="preserve"> though at least 16% tree cover is required to achieve a 1</w:t>
      </w:r>
      <w:r w:rsidR="002D1929" w:rsidRPr="000C1B8D">
        <w:t>°</w:t>
      </w:r>
      <w:proofErr w:type="gramStart"/>
      <w:r w:rsidR="002D1929" w:rsidRPr="000C1B8D">
        <w:t>C</w:t>
      </w:r>
      <w:r w:rsidR="002D1929">
        <w:t xml:space="preserve">  temperature</w:t>
      </w:r>
      <w:proofErr w:type="gramEnd"/>
      <w:r w:rsidR="002D1929">
        <w:t xml:space="preserve"> reduction (1</w:t>
      </w:r>
      <w:r w:rsidR="00EB5D37">
        <w:t>0</w:t>
      </w:r>
      <w:r w:rsidR="000E3C1F">
        <w:t>3</w:t>
      </w:r>
      <w:r w:rsidR="002D1929">
        <w:t>). Furthermore, a systematic review looking at the cooling effect of urban green spaces in cities found urban green spaces</w:t>
      </w:r>
      <w:r w:rsidR="002D1929" w:rsidRPr="000C1B8D">
        <w:t xml:space="preserve"> c</w:t>
      </w:r>
      <w:r w:rsidR="002D1929">
        <w:t>ould</w:t>
      </w:r>
      <w:r w:rsidR="002D1929" w:rsidRPr="000C1B8D">
        <w:t xml:space="preserve"> </w:t>
      </w:r>
      <w:r w:rsidR="002D1929" w:rsidRPr="00B1045D">
        <w:t>reduce</w:t>
      </w:r>
      <w:r w:rsidR="002D1929" w:rsidRPr="000C1B8D">
        <w:t xml:space="preserve"> temperatures by </w:t>
      </w:r>
      <w:r w:rsidR="002D1929">
        <w:t xml:space="preserve">between </w:t>
      </w:r>
      <w:r w:rsidR="002D1929" w:rsidRPr="000C1B8D">
        <w:t>1</w:t>
      </w:r>
      <w:r w:rsidR="002D1929">
        <w:t xml:space="preserve"> and </w:t>
      </w:r>
      <w:r w:rsidR="002D1929" w:rsidRPr="000C1B8D">
        <w:t xml:space="preserve">7 °C, </w:t>
      </w:r>
      <w:r w:rsidR="002D1929" w:rsidRPr="00B1045D">
        <w:t>depend</w:t>
      </w:r>
      <w:r w:rsidR="002D1929">
        <w:t>ent</w:t>
      </w:r>
      <w:r w:rsidR="002D1929" w:rsidRPr="00B1045D">
        <w:t xml:space="preserve"> on</w:t>
      </w:r>
      <w:r w:rsidR="002D1929" w:rsidRPr="000C1B8D">
        <w:t xml:space="preserve"> vegetation type, </w:t>
      </w:r>
      <w:r w:rsidR="002D1929" w:rsidRPr="00B1045D">
        <w:t>layout</w:t>
      </w:r>
      <w:r w:rsidR="002D1929">
        <w:t xml:space="preserve"> of the green space, and how the green space sits within the wider built environment (</w:t>
      </w:r>
      <w:r w:rsidR="005A4565">
        <w:t>10</w:t>
      </w:r>
      <w:r w:rsidR="002A56E3">
        <w:t>4</w:t>
      </w:r>
      <w:r w:rsidR="002D1929">
        <w:t>)</w:t>
      </w:r>
      <w:r w:rsidR="002D1929" w:rsidRPr="00B1045D">
        <w:t>.</w:t>
      </w:r>
      <w:r w:rsidR="002D1929" w:rsidRPr="000C1B8D">
        <w:t xml:space="preserve"> </w:t>
      </w:r>
      <w:r w:rsidR="002D1929">
        <w:t>Trees tended to offer significantly more shade and could therefore have a greater cooling effect than other types of vegetation such as lawns (</w:t>
      </w:r>
      <w:r w:rsidR="005A4565">
        <w:t>10</w:t>
      </w:r>
      <w:r w:rsidR="002A56E3">
        <w:t>4</w:t>
      </w:r>
      <w:r w:rsidR="002D1929">
        <w:t xml:space="preserve">). However, this review </w:t>
      </w:r>
      <w:r w:rsidR="002D1929" w:rsidRPr="000C1B8D">
        <w:t xml:space="preserve">also </w:t>
      </w:r>
      <w:r w:rsidR="002D1929" w:rsidRPr="00B1045D">
        <w:t>identifie</w:t>
      </w:r>
      <w:r w:rsidR="002D1929">
        <w:t>d</w:t>
      </w:r>
      <w:r w:rsidR="002D1929" w:rsidRPr="00B1045D">
        <w:t xml:space="preserve"> </w:t>
      </w:r>
      <w:r w:rsidR="002D1929" w:rsidRPr="000C1B8D">
        <w:t>challenges</w:t>
      </w:r>
      <w:r w:rsidR="002D1929">
        <w:t xml:space="preserve"> when designing and building urban green spaces</w:t>
      </w:r>
      <w:r w:rsidR="002D1929" w:rsidRPr="00B1045D">
        <w:t xml:space="preserve">, </w:t>
      </w:r>
      <w:r w:rsidR="002D1929">
        <w:t>particularly</w:t>
      </w:r>
      <w:r w:rsidR="002D1929" w:rsidRPr="000C1B8D">
        <w:t xml:space="preserve"> in hot</w:t>
      </w:r>
      <w:r w:rsidR="002D1929" w:rsidRPr="00B1045D">
        <w:t>, dry</w:t>
      </w:r>
      <w:r w:rsidR="002D1929" w:rsidRPr="000C1B8D">
        <w:t xml:space="preserve"> climates </w:t>
      </w:r>
      <w:r w:rsidR="002D1929">
        <w:t>already challenged by</w:t>
      </w:r>
      <w:r w:rsidR="002D1929" w:rsidRPr="000C1B8D">
        <w:t xml:space="preserve"> water scarcity</w:t>
      </w:r>
      <w:r w:rsidR="002D1929">
        <w:t xml:space="preserve"> (</w:t>
      </w:r>
      <w:r w:rsidR="008D7BD8">
        <w:t>10</w:t>
      </w:r>
      <w:r w:rsidR="002A56E3">
        <w:t>4</w:t>
      </w:r>
      <w:r w:rsidR="002D1929">
        <w:t>)</w:t>
      </w:r>
      <w:r w:rsidR="002D1929" w:rsidRPr="00B1045D">
        <w:t xml:space="preserve">. </w:t>
      </w:r>
    </w:p>
    <w:p w14:paraId="7DE50AFD" w14:textId="262E0CA1" w:rsidR="002672D3" w:rsidRDefault="003914DB" w:rsidP="001478F2">
      <w:pPr>
        <w:spacing w:line="276" w:lineRule="auto"/>
      </w:pPr>
      <w:r>
        <w:t>Several</w:t>
      </w:r>
      <w:r w:rsidR="000E60FD">
        <w:t xml:space="preserve"> reports and policy documents bring together recommendations for actions to take during heatwaves and urban design features that can keep cities cool during heatwaves. These reports include numerous case studies describing different interventions used, such as water parks in Paris and green infrastructure </w:t>
      </w:r>
      <w:r w:rsidR="000E60FD">
        <w:lastRenderedPageBreak/>
        <w:t>implementation in Canada, but</w:t>
      </w:r>
      <w:r w:rsidR="00580E15">
        <w:t xml:space="preserve"> the</w:t>
      </w:r>
      <w:r w:rsidR="000E60FD">
        <w:t xml:space="preserve"> case studies </w:t>
      </w:r>
      <w:r w:rsidR="00580E15">
        <w:t xml:space="preserve">cited </w:t>
      </w:r>
      <w:r w:rsidR="000E60FD">
        <w:t xml:space="preserve">do not routinely report on the impact of interventions on </w:t>
      </w:r>
      <w:r w:rsidR="0029233C">
        <w:t xml:space="preserve">the </w:t>
      </w:r>
      <w:r w:rsidR="000E60FD">
        <w:t>health outcomes of children and young people</w:t>
      </w:r>
      <w:r w:rsidR="00BE3BFE">
        <w:t xml:space="preserve"> (10</w:t>
      </w:r>
      <w:r>
        <w:t>5</w:t>
      </w:r>
      <w:r w:rsidR="00BE3BFE">
        <w:t>-10</w:t>
      </w:r>
      <w:r>
        <w:t>7</w:t>
      </w:r>
      <w:r w:rsidR="00BE3BFE">
        <w:t>)</w:t>
      </w:r>
      <w:r w:rsidR="00E44113">
        <w:t>.</w:t>
      </w:r>
    </w:p>
    <w:p w14:paraId="370CBC07" w14:textId="6BC14FE3" w:rsidR="00D21EE9" w:rsidRPr="004B1C48" w:rsidRDefault="00900C4A" w:rsidP="001478F2">
      <w:pPr>
        <w:spacing w:line="276" w:lineRule="auto"/>
      </w:pPr>
      <w:r w:rsidRPr="004B1C48">
        <w:t xml:space="preserve">In addition to children and young people being at increased risk of </w:t>
      </w:r>
      <w:r w:rsidR="00DC32B5" w:rsidRPr="004B1C48">
        <w:t xml:space="preserve">health </w:t>
      </w:r>
      <w:r w:rsidR="00D65AF0" w:rsidRPr="004B1C48">
        <w:t>impacts</w:t>
      </w:r>
      <w:r w:rsidR="00190D2A" w:rsidRPr="004B1C48">
        <w:t xml:space="preserve"> resulting from exposure to</w:t>
      </w:r>
      <w:r w:rsidRPr="004B1C48">
        <w:t xml:space="preserve"> extreme heat</w:t>
      </w:r>
      <w:r w:rsidR="00190D2A" w:rsidRPr="004B1C48">
        <w:t xml:space="preserve">, their health may </w:t>
      </w:r>
      <w:r w:rsidR="00D65AF0" w:rsidRPr="004B1C48">
        <w:t xml:space="preserve">also </w:t>
      </w:r>
      <w:r w:rsidR="00190D2A" w:rsidRPr="004B1C48">
        <w:t xml:space="preserve">be compromised by </w:t>
      </w:r>
      <w:r w:rsidR="00D65AF0" w:rsidRPr="004B1C48">
        <w:t xml:space="preserve">the </w:t>
      </w:r>
      <w:r w:rsidR="00190D2A" w:rsidRPr="004B1C48">
        <w:t>increased frequency and severity of wildfires</w:t>
      </w:r>
      <w:r w:rsidR="00C7235D" w:rsidRPr="004B1C48">
        <w:t xml:space="preserve"> </w:t>
      </w:r>
      <w:r w:rsidR="00D65AF0" w:rsidRPr="004B1C48">
        <w:t>associated with climate change</w:t>
      </w:r>
      <w:r w:rsidRPr="004B1C48">
        <w:t>.</w:t>
      </w:r>
      <w:r w:rsidR="00542BA9" w:rsidRPr="004B1C48">
        <w:t xml:space="preserve"> </w:t>
      </w:r>
      <w:r w:rsidR="00C7235D" w:rsidRPr="004B1C48">
        <w:t xml:space="preserve">Wildfires </w:t>
      </w:r>
      <w:r w:rsidR="0023495C" w:rsidRPr="004B1C48">
        <w:t xml:space="preserve">not only </w:t>
      </w:r>
      <w:r w:rsidR="00387EFB" w:rsidRPr="004B1C48">
        <w:t xml:space="preserve">cause </w:t>
      </w:r>
      <w:r w:rsidR="0023495C" w:rsidRPr="004B1C48">
        <w:t>smoke which</w:t>
      </w:r>
      <w:r w:rsidR="00387EFB" w:rsidRPr="004B1C48">
        <w:t xml:space="preserve"> </w:t>
      </w:r>
      <w:r w:rsidR="009A70C9" w:rsidRPr="004B1C48">
        <w:t xml:space="preserve">temporarily </w:t>
      </w:r>
      <w:r w:rsidR="00387EFB" w:rsidRPr="004B1C48">
        <w:t xml:space="preserve">increase </w:t>
      </w:r>
      <w:r w:rsidR="0023495C" w:rsidRPr="004B1C48">
        <w:t>concentrations</w:t>
      </w:r>
      <w:r w:rsidR="00D21EE9" w:rsidRPr="004B1C48">
        <w:t xml:space="preserve"> of particulate matter air pollution</w:t>
      </w:r>
      <w:r w:rsidR="009A70C9" w:rsidRPr="004B1C48">
        <w:t xml:space="preserve"> (10</w:t>
      </w:r>
      <w:r w:rsidR="001B7984">
        <w:t>8</w:t>
      </w:r>
      <w:r w:rsidR="009A70C9" w:rsidRPr="004B1C48">
        <w:t>)</w:t>
      </w:r>
      <w:r w:rsidR="00387EFB" w:rsidRPr="004B1C48">
        <w:t xml:space="preserve">, which as previously described, </w:t>
      </w:r>
      <w:r w:rsidR="00934563" w:rsidRPr="004B1C48">
        <w:t xml:space="preserve">can lead to </w:t>
      </w:r>
      <w:r w:rsidR="009A70C9" w:rsidRPr="004B1C48">
        <w:t>exacerbations</w:t>
      </w:r>
      <w:r w:rsidR="00934563" w:rsidRPr="004B1C48">
        <w:t xml:space="preserve"> of asthma and </w:t>
      </w:r>
      <w:r w:rsidR="009A70C9" w:rsidRPr="004B1C48">
        <w:t>other</w:t>
      </w:r>
      <w:r w:rsidR="00934563" w:rsidRPr="004B1C48">
        <w:t xml:space="preserve"> respiratory disease</w:t>
      </w:r>
      <w:r w:rsidR="009A70C9" w:rsidRPr="004B1C48">
        <w:t>s</w:t>
      </w:r>
      <w:r w:rsidR="00934563" w:rsidRPr="004B1C48">
        <w:t xml:space="preserve"> in children</w:t>
      </w:r>
      <w:r w:rsidR="009A70C9" w:rsidRPr="004B1C48">
        <w:t xml:space="preserve"> (17,18), </w:t>
      </w:r>
      <w:r w:rsidR="004E167A" w:rsidRPr="004B1C48">
        <w:t xml:space="preserve">but can also </w:t>
      </w:r>
      <w:r w:rsidR="00C65C59" w:rsidRPr="004B1C48">
        <w:t>be associated with fear and mental distress (10</w:t>
      </w:r>
      <w:r w:rsidR="001B7984">
        <w:t>8</w:t>
      </w:r>
      <w:r w:rsidR="00C65C59" w:rsidRPr="004B1C48">
        <w:t xml:space="preserve">). </w:t>
      </w:r>
      <w:r w:rsidR="00934563" w:rsidRPr="004B1C48">
        <w:t xml:space="preserve"> </w:t>
      </w:r>
      <w:r w:rsidR="00387EFB" w:rsidRPr="004B1C48">
        <w:t xml:space="preserve"> </w:t>
      </w:r>
    </w:p>
    <w:p w14:paraId="57454E88" w14:textId="0805687C" w:rsidR="00072A2A" w:rsidRPr="004B1C48" w:rsidRDefault="002D1929" w:rsidP="001478F2">
      <w:pPr>
        <w:spacing w:line="276" w:lineRule="auto"/>
      </w:pPr>
      <w:r w:rsidRPr="004B1C48">
        <w:t xml:space="preserve">Despite recognition of the impacts of rising ambient temperature on </w:t>
      </w:r>
      <w:r w:rsidR="0033185B" w:rsidRPr="004B1C48">
        <w:t xml:space="preserve">children’s </w:t>
      </w:r>
      <w:r w:rsidR="009A492C" w:rsidRPr="004B1C48">
        <w:t>health</w:t>
      </w:r>
      <w:r w:rsidRPr="004B1C48">
        <w:t>, a 2026 rapid scoping review exploring the health co-benefits and costs of climate adaptation interventions found most of the 25 review articles studied did not quantify health benefits of the adaptation interventions studied (</w:t>
      </w:r>
      <w:r w:rsidR="005E4D40" w:rsidRPr="004B1C48">
        <w:t>10</w:t>
      </w:r>
      <w:r w:rsidR="00CD5D8F">
        <w:t>9</w:t>
      </w:r>
      <w:r w:rsidRPr="004B1C48">
        <w:t>), highlighting a significant gap in the existing evidence base.</w:t>
      </w:r>
      <w:r w:rsidR="009A492C" w:rsidRPr="004B1C48">
        <w:t xml:space="preserve"> </w:t>
      </w:r>
      <w:r w:rsidR="00072A2A" w:rsidRPr="004B1C48">
        <w:t>Moreover, a review of national climate adaptation policies found limited inclusion of child-specific measures, suggesting children’s vulnerability to climate change is not yet sufficiently recognised or addressed (</w:t>
      </w:r>
      <w:r w:rsidR="00CB6B0F" w:rsidRPr="004B1C48">
        <w:t>1</w:t>
      </w:r>
      <w:r w:rsidR="00CD5D8F">
        <w:t>10</w:t>
      </w:r>
      <w:r w:rsidR="00CB6B0F" w:rsidRPr="004B1C48">
        <w:t>).</w:t>
      </w:r>
    </w:p>
    <w:p w14:paraId="11FE9E76" w14:textId="37F61A91" w:rsidR="00C73491" w:rsidRPr="004B1C48" w:rsidRDefault="00280128" w:rsidP="001478F2">
      <w:pPr>
        <w:spacing w:line="276" w:lineRule="auto"/>
      </w:pPr>
      <w:r w:rsidRPr="004B1C48">
        <w:t xml:space="preserve">Evidence gaps identified </w:t>
      </w:r>
      <w:r w:rsidR="0019448B">
        <w:t>by</w:t>
      </w:r>
      <w:r w:rsidR="003F6489" w:rsidRPr="004B1C48">
        <w:t xml:space="preserve"> a systematic evidence and gap map exploring the global effects of climate change and climate action on children </w:t>
      </w:r>
      <w:r w:rsidRPr="004B1C48">
        <w:t>included vector-borne disease, child mental health beyond post-traumatic stress disorder, and outcomes for children aged 5–18 years</w:t>
      </w:r>
      <w:r w:rsidR="00E04C75" w:rsidRPr="004B1C48">
        <w:t xml:space="preserve"> (1</w:t>
      </w:r>
      <w:r w:rsidR="0019448B">
        <w:t>11</w:t>
      </w:r>
      <w:r w:rsidR="00E04C75" w:rsidRPr="004B1C48">
        <w:t>)</w:t>
      </w:r>
      <w:r w:rsidRPr="004B1C48">
        <w:t xml:space="preserve">. Evidence was also </w:t>
      </w:r>
      <w:r w:rsidR="00F5391B" w:rsidRPr="004B1C48">
        <w:t xml:space="preserve">notably </w:t>
      </w:r>
      <w:r w:rsidRPr="004B1C48">
        <w:t>limited on children’s agency and resilience, displacement, socioeconomic distress and safety</w:t>
      </w:r>
      <w:r w:rsidR="00E04C75" w:rsidRPr="004B1C48">
        <w:t xml:space="preserve"> (1</w:t>
      </w:r>
      <w:r w:rsidR="002154F1">
        <w:t>11</w:t>
      </w:r>
      <w:r w:rsidR="00E04C75" w:rsidRPr="004B1C48">
        <w:t>)</w:t>
      </w:r>
      <w:r w:rsidRPr="004B1C48">
        <w:t xml:space="preserve">. Studies </w:t>
      </w:r>
      <w:r w:rsidR="002454F6" w:rsidRPr="004B1C48">
        <w:t>exploring the impacts of</w:t>
      </w:r>
      <w:r w:rsidRPr="004B1C48">
        <w:t xml:space="preserve"> </w:t>
      </w:r>
      <w:r w:rsidR="00F5391B" w:rsidRPr="004B1C48">
        <w:t xml:space="preserve">climate </w:t>
      </w:r>
      <w:r w:rsidRPr="004B1C48">
        <w:t xml:space="preserve">mitigation and adaptation </w:t>
      </w:r>
      <w:r w:rsidR="00F5391B" w:rsidRPr="004B1C48">
        <w:t xml:space="preserve">action </w:t>
      </w:r>
      <w:r w:rsidRPr="004B1C48">
        <w:t xml:space="preserve">focused mainly on educational and behavioural interventions, with little </w:t>
      </w:r>
      <w:r w:rsidR="002454F6" w:rsidRPr="004B1C48">
        <w:t>research focused on</w:t>
      </w:r>
      <w:r w:rsidRPr="004B1C48">
        <w:t xml:space="preserve"> financing, infrastructure, technology, clean energy or policy measures</w:t>
      </w:r>
      <w:r w:rsidR="00EF7F5B" w:rsidRPr="004B1C48">
        <w:t xml:space="preserve"> (</w:t>
      </w:r>
      <w:r w:rsidR="00E04C75" w:rsidRPr="004B1C48">
        <w:t>1</w:t>
      </w:r>
      <w:r w:rsidR="002154F1">
        <w:t>11</w:t>
      </w:r>
      <w:r w:rsidR="00E04C75" w:rsidRPr="004B1C48">
        <w:t>).</w:t>
      </w:r>
      <w:r w:rsidR="00EF7F5B" w:rsidRPr="004B1C48">
        <w:t xml:space="preserve"> </w:t>
      </w:r>
      <w:r w:rsidR="00AA0817" w:rsidRPr="004B1C48">
        <w:t xml:space="preserve">In a </w:t>
      </w:r>
      <w:r w:rsidR="00DB6545" w:rsidRPr="004B1C48">
        <w:t>separate</w:t>
      </w:r>
      <w:r w:rsidR="00AA0817" w:rsidRPr="004B1C48">
        <w:t xml:space="preserve"> study mapping the evidence gaps of the impacts of climate change on adolescent healt</w:t>
      </w:r>
      <w:r w:rsidR="000004F7" w:rsidRPr="004B1C48">
        <w:t>h</w:t>
      </w:r>
      <w:r w:rsidR="00DB6545" w:rsidRPr="004B1C48">
        <w:t xml:space="preserve"> </w:t>
      </w:r>
      <w:r w:rsidR="000004F7" w:rsidRPr="004B1C48">
        <w:t>found major evidence gaps on the health impacts of climate events such as wildfires, droughts and extreme heat</w:t>
      </w:r>
      <w:r w:rsidR="009F010F">
        <w:t xml:space="preserve"> (112)</w:t>
      </w:r>
      <w:r w:rsidR="000004F7" w:rsidRPr="004B1C48">
        <w:t xml:space="preserve">. </w:t>
      </w:r>
      <w:r w:rsidR="00136E47" w:rsidRPr="004B1C48">
        <w:t>Authors reported that m</w:t>
      </w:r>
      <w:r w:rsidR="000004F7" w:rsidRPr="004B1C48">
        <w:t xml:space="preserve">ost studies </w:t>
      </w:r>
      <w:r w:rsidR="0064631C" w:rsidRPr="004B1C48">
        <w:t xml:space="preserve">they </w:t>
      </w:r>
      <w:r w:rsidR="00C61957" w:rsidRPr="004B1C48">
        <w:t xml:space="preserve">found </w:t>
      </w:r>
      <w:r w:rsidR="000004F7" w:rsidRPr="004B1C48">
        <w:t xml:space="preserve">focused on mental health, </w:t>
      </w:r>
      <w:r w:rsidR="0064631C" w:rsidRPr="004B1C48">
        <w:t>and there was limited</w:t>
      </w:r>
      <w:r w:rsidR="000004F7" w:rsidRPr="004B1C48">
        <w:t xml:space="preserve"> </w:t>
      </w:r>
      <w:r w:rsidR="00C61957" w:rsidRPr="004B1C48">
        <w:t>research that explored impacts on</w:t>
      </w:r>
      <w:r w:rsidR="000004F7" w:rsidRPr="004B1C48">
        <w:t xml:space="preserve"> </w:t>
      </w:r>
      <w:r w:rsidR="00C61957" w:rsidRPr="004B1C48">
        <w:t>either</w:t>
      </w:r>
      <w:r w:rsidR="000004F7" w:rsidRPr="004B1C48">
        <w:t xml:space="preserve"> physiological </w:t>
      </w:r>
      <w:r w:rsidR="00C61957" w:rsidRPr="004B1C48">
        <w:t>or</w:t>
      </w:r>
      <w:r w:rsidR="000004F7" w:rsidRPr="004B1C48">
        <w:t xml:space="preserve"> psychosocial outcomes</w:t>
      </w:r>
      <w:r w:rsidR="00EF7F5B" w:rsidRPr="004B1C48">
        <w:t xml:space="preserve"> (</w:t>
      </w:r>
      <w:r w:rsidR="009F010F">
        <w:t>112</w:t>
      </w:r>
      <w:r w:rsidR="00EF7F5B" w:rsidRPr="004B1C48">
        <w:t>)</w:t>
      </w:r>
      <w:r w:rsidR="000004F7" w:rsidRPr="004B1C48">
        <w:t>.</w:t>
      </w:r>
    </w:p>
    <w:p w14:paraId="7011C292" w14:textId="21091CA2" w:rsidR="00C73491" w:rsidRDefault="00C73491" w:rsidP="001478F2">
      <w:pPr>
        <w:spacing w:line="276" w:lineRule="auto"/>
      </w:pPr>
      <w:r>
        <w:t>D</w:t>
      </w:r>
      <w:r w:rsidR="00C61957">
        <w:t>espite the aforementioned evidence gaps, d</w:t>
      </w:r>
      <w:r>
        <w:t xml:space="preserve">ue to the strength of evidence demonstrating the harm associated with rising temperatures and </w:t>
      </w:r>
      <w:r w:rsidR="006E1D29">
        <w:t xml:space="preserve">with </w:t>
      </w:r>
      <w:r>
        <w:t>latest projections suggesting current global policies have the world on track for warming of approx. 2.6</w:t>
      </w:r>
      <w:r w:rsidRPr="00F07228">
        <w:rPr>
          <w:rFonts w:ascii="Aptos" w:hAnsi="Aptos" w:cs="Aptos"/>
        </w:rPr>
        <w:t>°</w:t>
      </w:r>
      <w:r w:rsidRPr="00F07228">
        <w:t>C</w:t>
      </w:r>
      <w:r>
        <w:t xml:space="preserve"> above pre-industrial levels by 2100 (1</w:t>
      </w:r>
      <w:r w:rsidR="00EA7FDA">
        <w:t>1</w:t>
      </w:r>
      <w:r w:rsidR="009F010F">
        <w:t>3</w:t>
      </w:r>
      <w:r>
        <w:t xml:space="preserve">), even in the absence of evidence </w:t>
      </w:r>
      <w:r w:rsidR="003D4177">
        <w:t xml:space="preserve">that </w:t>
      </w:r>
      <w:r w:rsidRPr="00AF0813">
        <w:t xml:space="preserve">climate adaptation interventions </w:t>
      </w:r>
      <w:r w:rsidR="003D4177">
        <w:t>directly improve</w:t>
      </w:r>
      <w:r w:rsidRPr="00AF0813">
        <w:t xml:space="preserve"> </w:t>
      </w:r>
      <w:r>
        <w:t xml:space="preserve">children’s health outcomes, there is not time to wait. Public health professionals must act now to implement </w:t>
      </w:r>
      <w:r w:rsidRPr="00AF0813">
        <w:t xml:space="preserve">heat-health planning and adaptation measures </w:t>
      </w:r>
      <w:r>
        <w:t>that</w:t>
      </w:r>
      <w:r w:rsidRPr="00AF0813">
        <w:t xml:space="preserve"> reduce exposure</w:t>
      </w:r>
      <w:r w:rsidR="00B6671A">
        <w:t xml:space="preserve"> to extreme heat</w:t>
      </w:r>
      <w:r w:rsidR="00136823">
        <w:t xml:space="preserve"> and air pollution resulting from wildfires</w:t>
      </w:r>
      <w:r>
        <w:t>, particular</w:t>
      </w:r>
      <w:r w:rsidR="00E6640B">
        <w:t>ly</w:t>
      </w:r>
      <w:r w:rsidRPr="00AF0813">
        <w:t xml:space="preserve"> </w:t>
      </w:r>
      <w:r>
        <w:t>for</w:t>
      </w:r>
      <w:r w:rsidRPr="00AF0813">
        <w:t xml:space="preserve"> </w:t>
      </w:r>
      <w:r w:rsidR="00E6640B">
        <w:t xml:space="preserve">children at </w:t>
      </w:r>
      <w:r w:rsidRPr="00AF0813">
        <w:t>highe</w:t>
      </w:r>
      <w:r>
        <w:t>st</w:t>
      </w:r>
      <w:r w:rsidR="00E6640B">
        <w:t xml:space="preserve"> </w:t>
      </w:r>
      <w:r w:rsidRPr="00AF0813">
        <w:t xml:space="preserve">risk </w:t>
      </w:r>
      <w:r w:rsidR="00E6640B">
        <w:t>of harm</w:t>
      </w:r>
      <w:r>
        <w:t xml:space="preserve">. However, these </w:t>
      </w:r>
      <w:r w:rsidR="00E6640B">
        <w:t xml:space="preserve">measures </w:t>
      </w:r>
      <w:r>
        <w:t xml:space="preserve">must be robustly evaluated to help further understanding around what works, </w:t>
      </w:r>
      <w:r>
        <w:lastRenderedPageBreak/>
        <w:t>the impact on existing inequalities, and thus support with the building of the evidence base</w:t>
      </w:r>
      <w:r w:rsidRPr="00AF0813">
        <w:t xml:space="preserve">. </w:t>
      </w:r>
      <w:r>
        <w:t xml:space="preserve"> </w:t>
      </w:r>
    </w:p>
    <w:p w14:paraId="01370DD0" w14:textId="2946FA93" w:rsidR="0029241E" w:rsidRPr="007F4F73" w:rsidRDefault="007F4F73" w:rsidP="001478F2">
      <w:pPr>
        <w:spacing w:line="276" w:lineRule="auto"/>
        <w:rPr>
          <w:rFonts w:cs="Calibri"/>
        </w:rPr>
      </w:pPr>
      <w:r>
        <w:t xml:space="preserve">Lastly, public health professionals must also be mindful of the risk of maladaptation. In their article promoting a </w:t>
      </w:r>
      <w:r w:rsidRPr="00C97685">
        <w:t xml:space="preserve">pragmatic approach for </w:t>
      </w:r>
      <w:r>
        <w:t>the examination and identification of</w:t>
      </w:r>
      <w:r w:rsidRPr="00C97685">
        <w:t>, maladaptation risks in adaptation</w:t>
      </w:r>
      <w:r>
        <w:t xml:space="preserve"> interventions, Higuera Roa et al define maladaptation as “</w:t>
      </w:r>
      <w:r w:rsidRPr="00F96D4A">
        <w:rPr>
          <w:i/>
          <w:iCs/>
        </w:rPr>
        <w:t>a process in which the unintended effects of an adaptation decision (including inaction) adversely alter the conditions to anticipate, withstand, manage and respond to risks (climate-related and non-climate-related) and associated impacts in one or various entities (i.e., ecosystem, economic sector, community, territory, social group, infrastructure or species) in relation to the conditions before the decision</w:t>
      </w:r>
      <w:r w:rsidRPr="00ED4028">
        <w:t>” (1</w:t>
      </w:r>
      <w:r w:rsidR="00292D1C">
        <w:t>1</w:t>
      </w:r>
      <w:r w:rsidR="009C36BA">
        <w:t>4</w:t>
      </w:r>
      <w:r w:rsidRPr="00ED4028">
        <w:t>)</w:t>
      </w:r>
      <w:r w:rsidRPr="00ED4028">
        <w:rPr>
          <w:rFonts w:cs="Calibri"/>
        </w:rPr>
        <w:t>.</w:t>
      </w:r>
      <w:r>
        <w:rPr>
          <w:rFonts w:cs="Calibri"/>
        </w:rPr>
        <w:t xml:space="preserve"> Examples of maladaptation include investment in interventions that further drive emissions through high energy use, such as air-conditioning, or use of irrigation systems that pump deep groundwater during periods of drought, leading to increased vulnerability to further dry spells.</w:t>
      </w:r>
      <w:r>
        <w:t xml:space="preserve"> </w:t>
      </w:r>
      <w:r>
        <w:rPr>
          <w:rFonts w:cs="Calibri"/>
        </w:rPr>
        <w:t xml:space="preserve">Detailed analysis and evaluation of any adaptation intervention should consider the impact on climate-related outcomes and maladaptation risk, </w:t>
      </w:r>
      <w:r>
        <w:t>highlighting interventions that should be avoided as they may lead to maladaptation.</w:t>
      </w:r>
      <w:r>
        <w:rPr>
          <w:rFonts w:cs="Calibri"/>
        </w:rPr>
        <w:t xml:space="preserve"> </w:t>
      </w:r>
      <w:r w:rsidR="0029241E">
        <w:rPr>
          <w:color w:val="196B24" w:themeColor="accent3"/>
        </w:rPr>
        <w:br w:type="page"/>
      </w:r>
    </w:p>
    <w:p w14:paraId="336ABAC4" w14:textId="77777777" w:rsidR="00DB7E04" w:rsidRPr="00394B62" w:rsidRDefault="00DB7E04" w:rsidP="001478F2">
      <w:pPr>
        <w:pStyle w:val="Heading2"/>
        <w:spacing w:line="276" w:lineRule="auto"/>
        <w:rPr>
          <w:color w:val="196B24" w:themeColor="accent3"/>
        </w:rPr>
      </w:pPr>
      <w:bookmarkStart w:id="15" w:name="_Toc238047001"/>
      <w:r w:rsidRPr="00A2339A">
        <w:rPr>
          <w:color w:val="196B24" w:themeColor="accent3"/>
        </w:rPr>
        <w:lastRenderedPageBreak/>
        <w:t xml:space="preserve">Mental </w:t>
      </w:r>
      <w:r>
        <w:rPr>
          <w:color w:val="196B24" w:themeColor="accent3"/>
        </w:rPr>
        <w:t>h</w:t>
      </w:r>
      <w:r w:rsidRPr="00A2339A">
        <w:rPr>
          <w:color w:val="196B24" w:themeColor="accent3"/>
        </w:rPr>
        <w:t xml:space="preserve">ealth and </w:t>
      </w:r>
      <w:r>
        <w:rPr>
          <w:color w:val="196B24" w:themeColor="accent3"/>
        </w:rPr>
        <w:t>c</w:t>
      </w:r>
      <w:r w:rsidRPr="00A2339A">
        <w:rPr>
          <w:color w:val="196B24" w:themeColor="accent3"/>
        </w:rPr>
        <w:t xml:space="preserve">hildhood </w:t>
      </w:r>
      <w:r>
        <w:rPr>
          <w:color w:val="196B24" w:themeColor="accent3"/>
        </w:rPr>
        <w:t>d</w:t>
      </w:r>
      <w:r w:rsidRPr="00A2339A">
        <w:rPr>
          <w:color w:val="196B24" w:themeColor="accent3"/>
        </w:rPr>
        <w:t>evelopment</w:t>
      </w:r>
      <w:r>
        <w:rPr>
          <w:color w:val="196B24" w:themeColor="accent3"/>
        </w:rPr>
        <w:t>.</w:t>
      </w:r>
      <w:bookmarkEnd w:id="15"/>
    </w:p>
    <w:p w14:paraId="208BC68C" w14:textId="77777777" w:rsidR="00DB7E04" w:rsidRDefault="00DB7E04" w:rsidP="001478F2">
      <w:pPr>
        <w:spacing w:line="276" w:lineRule="auto"/>
      </w:pPr>
    </w:p>
    <w:p w14:paraId="2D4CBE6E" w14:textId="4AAF3B48" w:rsidR="00DB7E04" w:rsidRPr="005E27E6" w:rsidRDefault="00DB7E04" w:rsidP="001478F2">
      <w:pPr>
        <w:pStyle w:val="Heading3"/>
        <w:spacing w:line="276" w:lineRule="auto"/>
        <w:rPr>
          <w:color w:val="196B24" w:themeColor="accent3"/>
        </w:rPr>
      </w:pPr>
      <w:bookmarkStart w:id="16" w:name="_Toc238047002"/>
      <w:r w:rsidRPr="005E27E6">
        <w:rPr>
          <w:color w:val="196B24" w:themeColor="accent3"/>
        </w:rPr>
        <w:t xml:space="preserve">Green </w:t>
      </w:r>
      <w:r w:rsidR="0004453A">
        <w:rPr>
          <w:color w:val="196B24" w:themeColor="accent3"/>
        </w:rPr>
        <w:t>s</w:t>
      </w:r>
      <w:r w:rsidRPr="005E27E6">
        <w:rPr>
          <w:color w:val="196B24" w:themeColor="accent3"/>
        </w:rPr>
        <w:t>paces</w:t>
      </w:r>
      <w:r w:rsidR="0004453A">
        <w:rPr>
          <w:color w:val="196B24" w:themeColor="accent3"/>
        </w:rPr>
        <w:t>.</w:t>
      </w:r>
      <w:bookmarkEnd w:id="16"/>
      <w:r w:rsidRPr="005E27E6">
        <w:rPr>
          <w:color w:val="196B24" w:themeColor="accent3"/>
        </w:rPr>
        <w:t xml:space="preserve"> </w:t>
      </w:r>
    </w:p>
    <w:p w14:paraId="74324611" w14:textId="19746258" w:rsidR="00DB7E04" w:rsidRDefault="00DB7E04" w:rsidP="001478F2">
      <w:pPr>
        <w:spacing w:line="276" w:lineRule="auto"/>
      </w:pPr>
      <w:r>
        <w:t xml:space="preserve">Results from the </w:t>
      </w:r>
      <w:r w:rsidRPr="001B691E">
        <w:t>Mental Health of Children and Young People (MHCYP) survey</w:t>
      </w:r>
      <w:r>
        <w:t xml:space="preserve"> conducted in </w:t>
      </w:r>
      <w:r w:rsidRPr="00490741">
        <w:t>England in 2023</w:t>
      </w:r>
      <w:r w:rsidRPr="00962A7E">
        <w:rPr>
          <w:rFonts w:ascii="Arial" w:eastAsia="Times New Roman" w:hAnsi="Arial" w:cs="Arial"/>
          <w:b/>
          <w:bCs/>
          <w:color w:val="231F20"/>
          <w:kern w:val="0"/>
          <w:sz w:val="27"/>
          <w:szCs w:val="27"/>
          <w:lang w:eastAsia="en-GB"/>
          <w14:ligatures w14:val="none"/>
        </w:rPr>
        <w:t xml:space="preserve"> </w:t>
      </w:r>
      <w:r w:rsidRPr="008C76A7">
        <w:t>found roughly 1 in 5 children and young people aged 8 to 25 years had a probable mental disorder</w:t>
      </w:r>
      <w:r>
        <w:t xml:space="preserve"> (</w:t>
      </w:r>
      <w:r w:rsidR="00B53C29">
        <w:t>22</w:t>
      </w:r>
      <w:r>
        <w:t>)</w:t>
      </w:r>
      <w:r w:rsidRPr="008C76A7">
        <w:t>. More than 1 in 4 children aged 8 to 16 years (26.8%) with a probable mental disorder had a parent who could not afford for their child to take part in activities outside school or college, compared with 1 in 10 (10.3%) of those unlikely to have a mental disorder</w:t>
      </w:r>
      <w:r>
        <w:t xml:space="preserve"> (</w:t>
      </w:r>
      <w:r w:rsidR="00B53C29">
        <w:t>22</w:t>
      </w:r>
      <w:r>
        <w:t>)</w:t>
      </w:r>
      <w:r w:rsidRPr="008C76A7">
        <w:t>. This emphasises the potential value of equitable interventions that can improve mental wellbeing that are</w:t>
      </w:r>
      <w:r w:rsidR="00F55009">
        <w:t xml:space="preserve"> also</w:t>
      </w:r>
      <w:r w:rsidRPr="008C76A7">
        <w:t xml:space="preserve"> free at the point of access. </w:t>
      </w:r>
    </w:p>
    <w:p w14:paraId="47B6FEA6" w14:textId="382059AD" w:rsidR="00DB7E04" w:rsidRDefault="00DB7E04" w:rsidP="001478F2">
      <w:pPr>
        <w:spacing w:line="276" w:lineRule="auto"/>
      </w:pPr>
      <w:r w:rsidRPr="008C76A7">
        <w:t>Several systematic reviews</w:t>
      </w:r>
      <w:r w:rsidR="00166577">
        <w:t xml:space="preserve"> of varying quality</w:t>
      </w:r>
      <w:r w:rsidRPr="008C76A7">
        <w:t xml:space="preserve"> have concluded that green space exposure is positively associated with mental wellbeing in children (</w:t>
      </w:r>
      <w:r w:rsidR="00166577">
        <w:t>11</w:t>
      </w:r>
      <w:r w:rsidR="00D33879">
        <w:t>5</w:t>
      </w:r>
      <w:r w:rsidR="00166577">
        <w:t>-11</w:t>
      </w:r>
      <w:r w:rsidR="00D33879">
        <w:t>7</w:t>
      </w:r>
      <w:r w:rsidRPr="008C76A7">
        <w:t xml:space="preserve">). </w:t>
      </w:r>
      <w:r>
        <w:t xml:space="preserve">There is also evidence to suggest that green space exposure </w:t>
      </w:r>
      <w:r w:rsidRPr="00F454C1">
        <w:t>was associated with reduced aggressive behavio</w:t>
      </w:r>
      <w:r>
        <w:t>u</w:t>
      </w:r>
      <w:r w:rsidRPr="00F454C1">
        <w:t>rs</w:t>
      </w:r>
      <w:r>
        <w:t xml:space="preserve"> in </w:t>
      </w:r>
      <w:r w:rsidRPr="00DF184C">
        <w:t>adolescents (</w:t>
      </w:r>
      <w:r w:rsidR="002A1E21">
        <w:t>11</w:t>
      </w:r>
      <w:r w:rsidR="00D33879">
        <w:t>8</w:t>
      </w:r>
      <w:r w:rsidRPr="00DF184C">
        <w:t>).</w:t>
      </w:r>
      <w:r>
        <w:t xml:space="preserve"> However, McCraken et al found it was greater utility of available green space that was associated with better health-related quality of life, stronger peer relationships, and higher self-esteem whilst residential green space itself showed no association (</w:t>
      </w:r>
      <w:r w:rsidR="00087346">
        <w:t>11</w:t>
      </w:r>
      <w:r w:rsidR="00D33879">
        <w:t>9</w:t>
      </w:r>
      <w:r>
        <w:t xml:space="preserve">). Likewise, McEachan et al found that </w:t>
      </w:r>
      <w:r w:rsidRPr="00D56569">
        <w:t>quantity of</w:t>
      </w:r>
      <w:r>
        <w:t xml:space="preserve"> residential</w:t>
      </w:r>
      <w:r w:rsidRPr="00D56569">
        <w:t xml:space="preserve"> green space</w:t>
      </w:r>
      <w:r>
        <w:t xml:space="preserve"> in area was less important to children’s mental wellbeing than familial s</w:t>
      </w:r>
      <w:r w:rsidRPr="00D56569">
        <w:t xml:space="preserve">atisfaction with the quality of green space </w:t>
      </w:r>
      <w:r>
        <w:t>available (</w:t>
      </w:r>
      <w:r w:rsidR="00D33879">
        <w:t>120</w:t>
      </w:r>
      <w:r>
        <w:t>). Whilst spending time in green spaces appeared to be associated with reduced self-reported symptoms of stress and improved self-perception of mood in the short-term, none of the studies available for review appeared to explore the longer-term impacts of green spaces on the mental health of children or young people or considered prevalence of specific conditions such as anxiety or depression (</w:t>
      </w:r>
      <w:r w:rsidR="00DF3081">
        <w:t>1</w:t>
      </w:r>
      <w:r w:rsidR="0041740A">
        <w:t>21</w:t>
      </w:r>
      <w:r>
        <w:t xml:space="preserve">). The associated effects on mental wellbeing linked to green space use may also differ according to demographics of the population. </w:t>
      </w:r>
      <w:r w:rsidRPr="00617C1D">
        <w:t xml:space="preserve">Among </w:t>
      </w:r>
      <w:r w:rsidR="009C5C55">
        <w:t>S</w:t>
      </w:r>
      <w:r w:rsidRPr="00617C1D">
        <w:t>outh Asian children</w:t>
      </w:r>
      <w:r>
        <w:t xml:space="preserve"> enrolled to the Born in Bradford Cohort Study</w:t>
      </w:r>
      <w:r w:rsidRPr="00617C1D">
        <w:t>, satisfaction with green space was significantly associated with fewer total behavioural difficulties and greater prosocial behaviour</w:t>
      </w:r>
      <w:r w:rsidR="009C5C55">
        <w:t>,</w:t>
      </w:r>
      <w:r w:rsidRPr="00617C1D">
        <w:t xml:space="preserve"> </w:t>
      </w:r>
      <w:r>
        <w:t>however</w:t>
      </w:r>
      <w:r w:rsidR="009C5C55">
        <w:t>,</w:t>
      </w:r>
      <w:r w:rsidRPr="00617C1D">
        <w:t xml:space="preserve"> no such associations were observed among </w:t>
      </w:r>
      <w:r w:rsidR="009C5C55">
        <w:t>W</w:t>
      </w:r>
      <w:r w:rsidRPr="00617C1D">
        <w:t>hite British children</w:t>
      </w:r>
      <w:r>
        <w:t xml:space="preserve"> enrolled to the </w:t>
      </w:r>
      <w:r w:rsidR="009C5C55">
        <w:t xml:space="preserve">same cohort </w:t>
      </w:r>
      <w:r>
        <w:t>study (</w:t>
      </w:r>
      <w:r w:rsidR="009C5C55">
        <w:t>1</w:t>
      </w:r>
      <w:r w:rsidR="0041740A">
        <w:t>20</w:t>
      </w:r>
      <w:r>
        <w:t>).</w:t>
      </w:r>
    </w:p>
    <w:p w14:paraId="5254058A" w14:textId="1EFBF745" w:rsidR="00DB7E04" w:rsidRDefault="00DB7E04" w:rsidP="001478F2">
      <w:pPr>
        <w:spacing w:line="276" w:lineRule="auto"/>
      </w:pPr>
      <w:r>
        <w:t xml:space="preserve">There is some evidence increased green space exposure is associated with better </w:t>
      </w:r>
      <w:r w:rsidRPr="006552DC">
        <w:t>cognition</w:t>
      </w:r>
      <w:r>
        <w:t xml:space="preserve"> and some aspects of neuropsychological development (</w:t>
      </w:r>
      <w:r w:rsidR="00403E82">
        <w:t>60</w:t>
      </w:r>
      <w:r>
        <w:t>,</w:t>
      </w:r>
      <w:r w:rsidR="00A6728A">
        <w:t>1</w:t>
      </w:r>
      <w:r w:rsidR="0041740A">
        <w:t>22</w:t>
      </w:r>
      <w:r>
        <w:t>). Systematic reviews</w:t>
      </w:r>
      <w:r w:rsidR="00395065">
        <w:t xml:space="preserve"> </w:t>
      </w:r>
      <w:r>
        <w:t>found associations between green space and healthier movement behaviours</w:t>
      </w:r>
      <w:r w:rsidR="00395065">
        <w:t xml:space="preserve"> (60,1</w:t>
      </w:r>
      <w:r w:rsidR="0041740A">
        <w:t>22</w:t>
      </w:r>
      <w:r w:rsidR="00395065">
        <w:t>).</w:t>
      </w:r>
      <w:r>
        <w:t xml:space="preserve"> </w:t>
      </w:r>
      <w:r w:rsidR="00395065">
        <w:t>H</w:t>
      </w:r>
      <w:r>
        <w:t>owever</w:t>
      </w:r>
      <w:r w:rsidR="00395065">
        <w:t>,</w:t>
      </w:r>
      <w:r>
        <w:t xml:space="preserve"> </w:t>
      </w:r>
      <w:r w:rsidR="0030188E">
        <w:t xml:space="preserve">it was </w:t>
      </w:r>
      <w:r w:rsidR="00395065">
        <w:t xml:space="preserve">also </w:t>
      </w:r>
      <w:r>
        <w:t>note</w:t>
      </w:r>
      <w:r w:rsidR="0030188E">
        <w:t>d</w:t>
      </w:r>
      <w:r>
        <w:t xml:space="preserve"> the evidence for benefits to </w:t>
      </w:r>
      <w:r w:rsidRPr="006552DC">
        <w:t>play, motor skills, language, screen time, communication</w:t>
      </w:r>
      <w:r>
        <w:t xml:space="preserve">, </w:t>
      </w:r>
      <w:r w:rsidRPr="006552DC">
        <w:t xml:space="preserve">mood, physical wellbeing, </w:t>
      </w:r>
      <w:r>
        <w:t xml:space="preserve">and </w:t>
      </w:r>
      <w:r w:rsidRPr="006552DC">
        <w:t xml:space="preserve">stress </w:t>
      </w:r>
      <w:r>
        <w:t>were mixed (</w:t>
      </w:r>
      <w:r w:rsidR="00A6728A">
        <w:t>60,1</w:t>
      </w:r>
      <w:r w:rsidR="0041740A">
        <w:t>22</w:t>
      </w:r>
      <w:r>
        <w:t xml:space="preserve">). Due to </w:t>
      </w:r>
      <w:r w:rsidRPr="00DF184C">
        <w:t>the heterogeneity</w:t>
      </w:r>
      <w:r>
        <w:t xml:space="preserve"> of studies included in the reviews, particularly with respect to</w:t>
      </w:r>
      <w:r w:rsidRPr="00DF184C">
        <w:t xml:space="preserve"> the methods used to assess exposure </w:t>
      </w:r>
      <w:r>
        <w:t>variables,</w:t>
      </w:r>
      <w:r w:rsidRPr="00DF184C">
        <w:t xml:space="preserve"> the diversity of domains within each main outcome</w:t>
      </w:r>
      <w:r>
        <w:t xml:space="preserve">, and </w:t>
      </w:r>
      <w:r w:rsidRPr="0037399B">
        <w:t>risk of bias</w:t>
      </w:r>
      <w:r>
        <w:t xml:space="preserve">, authors </w:t>
      </w:r>
      <w:r w:rsidR="0030188E">
        <w:t xml:space="preserve">of both reviews </w:t>
      </w:r>
      <w:r>
        <w:t xml:space="preserve">concluded it was difficult to draw firm conclusions around the relationship between green space and </w:t>
      </w:r>
      <w:r>
        <w:lastRenderedPageBreak/>
        <w:t>childhood development and as such results should be interpreted with caution (</w:t>
      </w:r>
      <w:r w:rsidR="0030188E">
        <w:t xml:space="preserve">60, </w:t>
      </w:r>
      <w:r w:rsidR="00C07926">
        <w:t>122</w:t>
      </w:r>
      <w:r>
        <w:t>).</w:t>
      </w:r>
    </w:p>
    <w:p w14:paraId="7C6553CC" w14:textId="77777777" w:rsidR="00DB7E04" w:rsidRDefault="00DB7E04" w:rsidP="001478F2">
      <w:pPr>
        <w:spacing w:line="276" w:lineRule="auto"/>
      </w:pPr>
    </w:p>
    <w:p w14:paraId="064AD34F" w14:textId="72333BBA" w:rsidR="00AB22E2" w:rsidRDefault="00B56718" w:rsidP="001478F2">
      <w:pPr>
        <w:pStyle w:val="Heading3"/>
        <w:spacing w:line="276" w:lineRule="auto"/>
        <w:rPr>
          <w:color w:val="196B24" w:themeColor="accent3"/>
        </w:rPr>
      </w:pPr>
      <w:bookmarkStart w:id="17" w:name="_Toc238047003"/>
      <w:r>
        <w:rPr>
          <w:color w:val="196B24" w:themeColor="accent3"/>
        </w:rPr>
        <w:t>Climate action.</w:t>
      </w:r>
      <w:bookmarkEnd w:id="17"/>
      <w:r>
        <w:rPr>
          <w:color w:val="196B24" w:themeColor="accent3"/>
        </w:rPr>
        <w:t xml:space="preserve"> </w:t>
      </w:r>
    </w:p>
    <w:p w14:paraId="564CC30D" w14:textId="7A6AB772" w:rsidR="00DB7E04" w:rsidRPr="004A769A" w:rsidRDefault="00AB22E2" w:rsidP="001478F2">
      <w:pPr>
        <w:pStyle w:val="Heading4"/>
        <w:spacing w:line="276" w:lineRule="auto"/>
        <w:rPr>
          <w:color w:val="196B24" w:themeColor="accent3"/>
        </w:rPr>
      </w:pPr>
      <w:r w:rsidRPr="004A769A">
        <w:rPr>
          <w:color w:val="196B24" w:themeColor="accent3"/>
        </w:rPr>
        <w:t xml:space="preserve">Mental health impacts </w:t>
      </w:r>
      <w:r w:rsidR="00AF4C6C" w:rsidRPr="004A769A">
        <w:rPr>
          <w:color w:val="196B24" w:themeColor="accent3"/>
        </w:rPr>
        <w:t>of climate change and e</w:t>
      </w:r>
      <w:r w:rsidR="00DB7E04" w:rsidRPr="004A769A">
        <w:rPr>
          <w:color w:val="196B24" w:themeColor="accent3"/>
        </w:rPr>
        <w:t>co-</w:t>
      </w:r>
      <w:r w:rsidR="00AF4C6C" w:rsidRPr="004A769A">
        <w:rPr>
          <w:color w:val="196B24" w:themeColor="accent3"/>
        </w:rPr>
        <w:t>a</w:t>
      </w:r>
      <w:r w:rsidR="00DB7E04" w:rsidRPr="004A769A">
        <w:rPr>
          <w:color w:val="196B24" w:themeColor="accent3"/>
        </w:rPr>
        <w:t>nxiety</w:t>
      </w:r>
      <w:r w:rsidR="00AF4C6C" w:rsidRPr="004A769A">
        <w:rPr>
          <w:color w:val="196B24" w:themeColor="accent3"/>
        </w:rPr>
        <w:t>.</w:t>
      </w:r>
      <w:r w:rsidR="00DB7E04" w:rsidRPr="004A769A">
        <w:rPr>
          <w:color w:val="196B24" w:themeColor="accent3"/>
        </w:rPr>
        <w:t xml:space="preserve"> </w:t>
      </w:r>
    </w:p>
    <w:p w14:paraId="37ACD0C3" w14:textId="42C1B97D" w:rsidR="00A3144B" w:rsidRDefault="00AF4C6C" w:rsidP="001478F2">
      <w:pPr>
        <w:spacing w:line="276" w:lineRule="auto"/>
      </w:pPr>
      <w:r>
        <w:t xml:space="preserve">As </w:t>
      </w:r>
      <w:r w:rsidR="00EC0DE0">
        <w:t xml:space="preserve">described in the </w:t>
      </w:r>
      <w:r w:rsidR="004E5A9C">
        <w:t>UK Health Security C</w:t>
      </w:r>
      <w:r w:rsidR="00EC0DE0">
        <w:t>limate change and mental health report,</w:t>
      </w:r>
      <w:r w:rsidR="00EF7854">
        <w:t xml:space="preserve"> children and young people may be </w:t>
      </w:r>
      <w:r w:rsidR="00B3793E">
        <w:t>particularly</w:t>
      </w:r>
      <w:r w:rsidR="00EF7854">
        <w:t xml:space="preserve"> vulnerable to the mental health impacts of climate change</w:t>
      </w:r>
      <w:r w:rsidR="003D2F1F">
        <w:t xml:space="preserve"> as a result of their </w:t>
      </w:r>
      <w:r w:rsidR="000A4A10">
        <w:t>heightened</w:t>
      </w:r>
      <w:r w:rsidR="003D2F1F">
        <w:t xml:space="preserve"> awareness of the</w:t>
      </w:r>
      <w:r w:rsidR="000A4A10">
        <w:t xml:space="preserve"> </w:t>
      </w:r>
      <w:r w:rsidR="00B4394E">
        <w:t xml:space="preserve">risks associated with a changing climate and the increased likelihood of </w:t>
      </w:r>
      <w:r w:rsidR="00E908FE">
        <w:t xml:space="preserve">more severe and more frequent </w:t>
      </w:r>
      <w:r w:rsidR="00B4394E">
        <w:t>adverse weather events that will come to pass during their lifetime (</w:t>
      </w:r>
      <w:r w:rsidR="00B3793E">
        <w:t>1</w:t>
      </w:r>
      <w:r w:rsidR="006D3744">
        <w:t>2</w:t>
      </w:r>
      <w:r w:rsidR="00C07926">
        <w:t>3</w:t>
      </w:r>
      <w:r w:rsidR="00B4394E">
        <w:t>)</w:t>
      </w:r>
      <w:r w:rsidR="00324A57">
        <w:t>, with some evidence suggesting higher prevalence of climate anxiety amongst older adolescents</w:t>
      </w:r>
      <w:r w:rsidR="00DB1CC2">
        <w:t xml:space="preserve"> and younger adults (</w:t>
      </w:r>
      <w:r w:rsidR="00C13A34">
        <w:t>12</w:t>
      </w:r>
      <w:r w:rsidR="00C07926">
        <w:t>4</w:t>
      </w:r>
      <w:r w:rsidR="00480EA7">
        <w:t>-12</w:t>
      </w:r>
      <w:r w:rsidR="00C07926">
        <w:t>6</w:t>
      </w:r>
      <w:r w:rsidR="00BD594A">
        <w:t>).</w:t>
      </w:r>
      <w:r w:rsidR="00B4394E">
        <w:t xml:space="preserve"> </w:t>
      </w:r>
      <w:r w:rsidR="0052500E">
        <w:t xml:space="preserve">This awareness is further compounded by </w:t>
      </w:r>
      <w:r w:rsidR="004E5A9C">
        <w:t>a sense of age-related powerlessness because they often have limited influence over actions that could make a difference, such as voting, household purchasing decisions, or participation in decision-making (</w:t>
      </w:r>
      <w:r w:rsidR="00FD4743">
        <w:t>12</w:t>
      </w:r>
      <w:r w:rsidR="00AF23CC">
        <w:t>5</w:t>
      </w:r>
      <w:r w:rsidR="00FD4743">
        <w:t>,</w:t>
      </w:r>
      <w:r w:rsidR="00C94E47">
        <w:t>12</w:t>
      </w:r>
      <w:r w:rsidR="00AF23CC">
        <w:t>7</w:t>
      </w:r>
      <w:r w:rsidR="00C94E47">
        <w:t>,12</w:t>
      </w:r>
      <w:r w:rsidR="00AF23CC">
        <w:t>8</w:t>
      </w:r>
      <w:r w:rsidR="00C94E47">
        <w:t>).</w:t>
      </w:r>
      <w:r w:rsidR="00A3144B">
        <w:t xml:space="preserve"> Moreover, m</w:t>
      </w:r>
      <w:r w:rsidR="00AB22E2" w:rsidRPr="00AB22E2">
        <w:t xml:space="preserve">any children and young people have </w:t>
      </w:r>
      <w:r w:rsidR="00E908FE">
        <w:t xml:space="preserve">reported </w:t>
      </w:r>
      <w:r w:rsidR="00AB22E2" w:rsidRPr="00AB22E2">
        <w:t>fe</w:t>
      </w:r>
      <w:r w:rsidR="00E908FE">
        <w:t>eling</w:t>
      </w:r>
      <w:r w:rsidR="00AB22E2" w:rsidRPr="00AB22E2">
        <w:t xml:space="preserve"> dismissed when </w:t>
      </w:r>
      <w:r w:rsidR="00D37389">
        <w:t>arguing</w:t>
      </w:r>
      <w:r w:rsidR="00AB22E2" w:rsidRPr="00AB22E2">
        <w:t xml:space="preserve"> </w:t>
      </w:r>
      <w:r w:rsidR="00D37389">
        <w:t>insufficient</w:t>
      </w:r>
      <w:r w:rsidR="00AB22E2" w:rsidRPr="00AB22E2">
        <w:t xml:space="preserve"> action </w:t>
      </w:r>
      <w:r w:rsidR="00D37389">
        <w:t>has been</w:t>
      </w:r>
      <w:r w:rsidR="00AB22E2" w:rsidRPr="00AB22E2">
        <w:t xml:space="preserve"> taken by authorities </w:t>
      </w:r>
      <w:r w:rsidR="00D37389">
        <w:t xml:space="preserve">on climate change </w:t>
      </w:r>
      <w:r w:rsidR="00AB22E2" w:rsidRPr="00AB22E2">
        <w:t>(</w:t>
      </w:r>
      <w:r w:rsidR="007B7039">
        <w:t>25).</w:t>
      </w:r>
    </w:p>
    <w:p w14:paraId="63FB39C4" w14:textId="5D902120" w:rsidR="008A2CEB" w:rsidRPr="00D96AEB" w:rsidRDefault="00DB7E04" w:rsidP="001478F2">
      <w:pPr>
        <w:spacing w:line="276" w:lineRule="auto"/>
      </w:pPr>
      <w:r w:rsidRPr="00D96AEB">
        <w:t xml:space="preserve">Mental health professionals have observed a rise in </w:t>
      </w:r>
      <w:r w:rsidR="00536ACF">
        <w:t xml:space="preserve">children and young </w:t>
      </w:r>
      <w:r w:rsidRPr="00D96AEB">
        <w:t>people reporting experiences of eco-anxiety</w:t>
      </w:r>
      <w:r w:rsidR="004A769A">
        <w:t xml:space="preserve">, defined as </w:t>
      </w:r>
      <w:r w:rsidR="003B7C62">
        <w:t xml:space="preserve">the </w:t>
      </w:r>
      <w:r w:rsidR="004A769A" w:rsidRPr="007A7A27">
        <w:rPr>
          <w:rFonts w:cs="Calibri"/>
        </w:rPr>
        <w:t xml:space="preserve">distress </w:t>
      </w:r>
      <w:r w:rsidR="003B7C62">
        <w:rPr>
          <w:rFonts w:cs="Calibri"/>
        </w:rPr>
        <w:t>or</w:t>
      </w:r>
      <w:r w:rsidR="004A769A" w:rsidRPr="007A7A27">
        <w:rPr>
          <w:rFonts w:cs="Calibri"/>
        </w:rPr>
        <w:t xml:space="preserve"> worry that people may feel due to the threat of climate change</w:t>
      </w:r>
      <w:r w:rsidR="00743227">
        <w:rPr>
          <w:rFonts w:cs="Calibri"/>
        </w:rPr>
        <w:t xml:space="preserve">, that </w:t>
      </w:r>
      <w:r w:rsidR="00743227">
        <w:t xml:space="preserve">may present with a range of </w:t>
      </w:r>
      <w:r w:rsidR="00743227" w:rsidRPr="00D96AEB">
        <w:t>symptoms, including</w:t>
      </w:r>
      <w:r w:rsidR="00743227">
        <w:t xml:space="preserve">; </w:t>
      </w:r>
      <w:r w:rsidR="00743227" w:rsidRPr="00D96AEB">
        <w:t>sadness</w:t>
      </w:r>
      <w:r w:rsidR="00743227">
        <w:t xml:space="preserve">, </w:t>
      </w:r>
      <w:r w:rsidR="00743227" w:rsidRPr="00D96AEB">
        <w:t>fear</w:t>
      </w:r>
      <w:r w:rsidR="00743227">
        <w:t xml:space="preserve">, </w:t>
      </w:r>
      <w:r w:rsidR="00743227" w:rsidRPr="00D96AEB">
        <w:t>anger</w:t>
      </w:r>
      <w:r w:rsidR="00743227">
        <w:t xml:space="preserve">, </w:t>
      </w:r>
      <w:r w:rsidR="00743227" w:rsidRPr="00D96AEB">
        <w:t>worry</w:t>
      </w:r>
      <w:r w:rsidR="00743227">
        <w:t xml:space="preserve">, </w:t>
      </w:r>
      <w:r w:rsidR="00743227" w:rsidRPr="00D96AEB">
        <w:t>low mood</w:t>
      </w:r>
      <w:r w:rsidR="00743227">
        <w:t xml:space="preserve">, </w:t>
      </w:r>
      <w:r w:rsidR="00743227" w:rsidRPr="00D96AEB">
        <w:t>sleep disorders</w:t>
      </w:r>
      <w:r w:rsidR="00743227">
        <w:t xml:space="preserve">, </w:t>
      </w:r>
      <w:r w:rsidR="00743227" w:rsidRPr="00D96AEB">
        <w:t>panic attacks</w:t>
      </w:r>
      <w:r w:rsidR="00743227">
        <w:t xml:space="preserve">, or </w:t>
      </w:r>
      <w:r w:rsidR="00743227" w:rsidRPr="00D96AEB">
        <w:t>feelings of helplessness</w:t>
      </w:r>
      <w:r w:rsidR="00743227">
        <w:t xml:space="preserve"> (</w:t>
      </w:r>
      <w:r w:rsidR="007A323E">
        <w:t>24</w:t>
      </w:r>
      <w:r w:rsidR="00743227">
        <w:t>)</w:t>
      </w:r>
      <w:r w:rsidR="004A769A" w:rsidRPr="007A7A27">
        <w:rPr>
          <w:rFonts w:cs="Calibri"/>
        </w:rPr>
        <w:t>.</w:t>
      </w:r>
      <w:r w:rsidR="003B7C62">
        <w:t xml:space="preserve"> In a survey of young people, </w:t>
      </w:r>
      <w:r w:rsidR="00AA60E7">
        <w:t>over a quarter</w:t>
      </w:r>
      <w:r w:rsidRPr="00D96AEB">
        <w:t xml:space="preserve"> </w:t>
      </w:r>
      <w:r w:rsidR="00AA60E7">
        <w:t xml:space="preserve">of respondents </w:t>
      </w:r>
      <w:r w:rsidR="003B7C62">
        <w:t>r</w:t>
      </w:r>
      <w:r w:rsidRPr="00D96AEB">
        <w:t xml:space="preserve">eported </w:t>
      </w:r>
      <w:r w:rsidR="00AA60E7">
        <w:t xml:space="preserve">they </w:t>
      </w:r>
      <w:r w:rsidR="003B7C62">
        <w:t>not only experienced</w:t>
      </w:r>
      <w:r w:rsidRPr="00D96AEB">
        <w:t xml:space="preserve"> eco-anxiety</w:t>
      </w:r>
      <w:r w:rsidR="003B7C62">
        <w:t>, but th</w:t>
      </w:r>
      <w:r w:rsidR="00AA60E7">
        <w:t xml:space="preserve">at it </w:t>
      </w:r>
      <w:r w:rsidRPr="00D96AEB">
        <w:t>affected their daily</w:t>
      </w:r>
      <w:r w:rsidR="002038C1">
        <w:t xml:space="preserve"> lives</w:t>
      </w:r>
      <w:r w:rsidRPr="00D96AEB">
        <w:t xml:space="preserve"> </w:t>
      </w:r>
      <w:r w:rsidR="007A323E">
        <w:t>(25</w:t>
      </w:r>
      <w:r w:rsidR="00536ACF" w:rsidRPr="00AB22E2">
        <w:t xml:space="preserve">). </w:t>
      </w:r>
      <w:r w:rsidR="00B42B11">
        <w:t>Greater exposure to climate change information through news, films and social media, as well as actively seeking such information, has been linked to higher eco-anxiety</w:t>
      </w:r>
      <w:r w:rsidR="00694E8D">
        <w:t>, as has</w:t>
      </w:r>
      <w:r w:rsidR="004C63CC">
        <w:t xml:space="preserve"> having</w:t>
      </w:r>
      <w:r w:rsidR="00694E8D" w:rsidRPr="00694E8D">
        <w:t xml:space="preserve"> parents </w:t>
      </w:r>
      <w:r w:rsidR="004C63CC">
        <w:t>that experience</w:t>
      </w:r>
      <w:r w:rsidR="00694E8D" w:rsidRPr="00694E8D">
        <w:t xml:space="preserve"> </w:t>
      </w:r>
      <w:r w:rsidR="004C63CC">
        <w:t>negative</w:t>
      </w:r>
      <w:r w:rsidR="00694E8D" w:rsidRPr="00694E8D">
        <w:t xml:space="preserve"> mental health impacts</w:t>
      </w:r>
      <w:r w:rsidR="004C63CC">
        <w:t xml:space="preserve"> </w:t>
      </w:r>
      <w:proofErr w:type="gramStart"/>
      <w:r w:rsidR="004C63CC">
        <w:t>as a result of</w:t>
      </w:r>
      <w:proofErr w:type="gramEnd"/>
      <w:r w:rsidR="004C63CC">
        <w:t xml:space="preserve"> climate change</w:t>
      </w:r>
      <w:r w:rsidR="00694E8D" w:rsidRPr="00694E8D">
        <w:t xml:space="preserve"> (</w:t>
      </w:r>
      <w:r w:rsidR="00C12043">
        <w:t>12</w:t>
      </w:r>
      <w:r w:rsidR="008E6BC3">
        <w:t>9</w:t>
      </w:r>
      <w:r w:rsidR="00C12043">
        <w:t>-13</w:t>
      </w:r>
      <w:r w:rsidR="008E6BC3">
        <w:t>5</w:t>
      </w:r>
      <w:r w:rsidR="00694E8D" w:rsidRPr="00694E8D">
        <w:t>)</w:t>
      </w:r>
      <w:r w:rsidR="00B42B11">
        <w:t xml:space="preserve">. </w:t>
      </w:r>
      <w:r w:rsidR="002038C1">
        <w:t>Y</w:t>
      </w:r>
      <w:r w:rsidR="00B42B11">
        <w:t>oung people</w:t>
      </w:r>
      <w:r w:rsidR="002038C1">
        <w:t xml:space="preserve"> living in the UK</w:t>
      </w:r>
      <w:r w:rsidR="00B42B11">
        <w:t xml:space="preserve"> have </w:t>
      </w:r>
      <w:r w:rsidR="002038C1">
        <w:t xml:space="preserve">also </w:t>
      </w:r>
      <w:r w:rsidR="00B42B11">
        <w:t>described climate news as stressful and catastrophising, with social media stories and negative news coverage associated with increased anxiety (</w:t>
      </w:r>
      <w:r w:rsidR="009B5A21">
        <w:t>12</w:t>
      </w:r>
      <w:r w:rsidR="008E6BC3">
        <w:t>8</w:t>
      </w:r>
      <w:r w:rsidR="00B42B11">
        <w:t xml:space="preserve">). </w:t>
      </w:r>
      <w:r w:rsidR="004B3924">
        <w:t>In a scoping review of eco-anxiety in children, authors found well-intentioned e</w:t>
      </w:r>
      <w:r w:rsidR="00B42B11">
        <w:t xml:space="preserve">nvironmental education may </w:t>
      </w:r>
      <w:r w:rsidR="004B3924">
        <w:t>in fact</w:t>
      </w:r>
      <w:r w:rsidR="00B42B11">
        <w:t xml:space="preserve"> contribute to worry when it does not include space to explore </w:t>
      </w:r>
      <w:r w:rsidR="00AC43DB">
        <w:t xml:space="preserve">climate </w:t>
      </w:r>
      <w:r w:rsidR="00B42B11">
        <w:t xml:space="preserve">action </w:t>
      </w:r>
      <w:r w:rsidR="00AC43DB">
        <w:t xml:space="preserve">that can be taken </w:t>
      </w:r>
      <w:r w:rsidR="00B42B11">
        <w:t>(</w:t>
      </w:r>
      <w:r w:rsidR="00231A16">
        <w:t>13</w:t>
      </w:r>
      <w:r w:rsidR="008E6BC3">
        <w:t>6</w:t>
      </w:r>
      <w:r w:rsidR="00B42B11">
        <w:t xml:space="preserve">). </w:t>
      </w:r>
      <w:r w:rsidR="006D23D1">
        <w:t xml:space="preserve">Eco-anxiety has </w:t>
      </w:r>
      <w:r w:rsidR="002D50F9">
        <w:t xml:space="preserve">also </w:t>
      </w:r>
      <w:r w:rsidR="006D23D1">
        <w:t>been associated with views that government responses are inadequate</w:t>
      </w:r>
      <w:r w:rsidR="0014014C">
        <w:t>, in which p</w:t>
      </w:r>
      <w:r w:rsidR="00B42B11">
        <w:t>erceived inaction by authorities and organisations further intensif</w:t>
      </w:r>
      <w:r w:rsidR="0014014C">
        <w:t>ies</w:t>
      </w:r>
      <w:r w:rsidR="00B42B11">
        <w:t xml:space="preserve"> feelings of action paralysis</w:t>
      </w:r>
      <w:r w:rsidR="000C7DAB">
        <w:t xml:space="preserve"> and </w:t>
      </w:r>
      <w:r w:rsidR="00B42B11">
        <w:t xml:space="preserve">hopelessness, </w:t>
      </w:r>
      <w:r w:rsidR="000C7DAB">
        <w:t>exacerbating anxiety</w:t>
      </w:r>
      <w:r w:rsidR="00B42B11">
        <w:t xml:space="preserve"> (</w:t>
      </w:r>
      <w:r w:rsidR="00AC43DB">
        <w:t>25</w:t>
      </w:r>
      <w:r w:rsidR="00B42B11">
        <w:t xml:space="preserve">, </w:t>
      </w:r>
      <w:r w:rsidR="00AC43DB">
        <w:t>12</w:t>
      </w:r>
      <w:r w:rsidR="00BD76BA">
        <w:t>9</w:t>
      </w:r>
      <w:r w:rsidR="00B42B11">
        <w:t xml:space="preserve">, </w:t>
      </w:r>
      <w:r w:rsidR="00231A16">
        <w:t>13</w:t>
      </w:r>
      <w:r w:rsidR="00BD76BA">
        <w:t>6</w:t>
      </w:r>
      <w:r w:rsidR="00B42B11">
        <w:t xml:space="preserve">). </w:t>
      </w:r>
      <w:r w:rsidR="00BD4CE4">
        <w:t xml:space="preserve">On balance, the </w:t>
      </w:r>
      <w:r w:rsidR="007F7803">
        <w:t>e</w:t>
      </w:r>
      <w:r w:rsidR="00BD4CE4">
        <w:t xml:space="preserve">vidence suggests </w:t>
      </w:r>
      <w:r w:rsidR="007F7803">
        <w:t xml:space="preserve">any </w:t>
      </w:r>
      <w:r w:rsidR="00BD4CE4">
        <w:t>climate messaging should be carefully framed, with appropriate support available for those who may need it</w:t>
      </w:r>
      <w:r w:rsidR="00DB5F08">
        <w:t xml:space="preserve"> </w:t>
      </w:r>
      <w:r w:rsidR="007E76D0">
        <w:t>(1</w:t>
      </w:r>
      <w:r w:rsidR="006D3744">
        <w:t>2</w:t>
      </w:r>
      <w:r w:rsidR="00BD76BA">
        <w:t>3</w:t>
      </w:r>
      <w:r w:rsidR="007E76D0">
        <w:t>)</w:t>
      </w:r>
      <w:r w:rsidR="00BD4CE4">
        <w:t>.</w:t>
      </w:r>
    </w:p>
    <w:p w14:paraId="5CD7FAA6" w14:textId="08775ADD" w:rsidR="001B0BF5" w:rsidRDefault="00C0152D" w:rsidP="001478F2">
      <w:pPr>
        <w:spacing w:line="276" w:lineRule="auto"/>
      </w:pPr>
      <w:r>
        <w:t xml:space="preserve">Eco-anxiety can also occur </w:t>
      </w:r>
      <w:proofErr w:type="gramStart"/>
      <w:r>
        <w:t>as a result of</w:t>
      </w:r>
      <w:proofErr w:type="gramEnd"/>
      <w:r>
        <w:t xml:space="preserve"> d</w:t>
      </w:r>
      <w:r w:rsidR="00DB7E04" w:rsidRPr="00D96AEB">
        <w:t xml:space="preserve">irect </w:t>
      </w:r>
      <w:r w:rsidR="00E16C63">
        <w:t xml:space="preserve">and indirect </w:t>
      </w:r>
      <w:r w:rsidR="00DB7E04" w:rsidRPr="00D96AEB">
        <w:t xml:space="preserve">experiences of </w:t>
      </w:r>
      <w:r w:rsidR="00E16C63">
        <w:t>adverse</w:t>
      </w:r>
      <w:r w:rsidR="00DB7E04" w:rsidRPr="00D96AEB">
        <w:t xml:space="preserve"> weather events</w:t>
      </w:r>
      <w:r>
        <w:t xml:space="preserve"> (1</w:t>
      </w:r>
      <w:r w:rsidR="006D3744">
        <w:t>2</w:t>
      </w:r>
      <w:r w:rsidR="00593DCF">
        <w:t>3</w:t>
      </w:r>
      <w:r w:rsidR="00505CC9">
        <w:t>)</w:t>
      </w:r>
      <w:r w:rsidR="00BD4CE4">
        <w:t>.</w:t>
      </w:r>
      <w:r w:rsidR="00DB7E04">
        <w:t xml:space="preserve"> </w:t>
      </w:r>
      <w:r w:rsidR="00C412D6">
        <w:t xml:space="preserve">A review of available evidence suggests </w:t>
      </w:r>
      <w:r w:rsidR="00DB7E04" w:rsidRPr="008A2CEB">
        <w:t>CBT-informed interventions delivered in child</w:t>
      </w:r>
      <w:r w:rsidR="003A31BC" w:rsidRPr="003A31BC">
        <w:t>-</w:t>
      </w:r>
      <w:r w:rsidR="00DB7E04" w:rsidRPr="008A2CEB">
        <w:t xml:space="preserve">focused settings </w:t>
      </w:r>
      <w:r w:rsidR="00C412D6">
        <w:t xml:space="preserve">following adverse weather events </w:t>
      </w:r>
      <w:r w:rsidR="00DB7E04" w:rsidRPr="008A2CEB">
        <w:t xml:space="preserve">were </w:t>
      </w:r>
      <w:r w:rsidR="00DB7E04" w:rsidRPr="008A2CEB">
        <w:lastRenderedPageBreak/>
        <w:t xml:space="preserve">associated with significant improvements in </w:t>
      </w:r>
      <w:r w:rsidR="00387CB2">
        <w:t>post-traumatic stress disorder (</w:t>
      </w:r>
      <w:r w:rsidR="00DB7E04" w:rsidRPr="008A2CEB">
        <w:t>PTSD</w:t>
      </w:r>
      <w:r w:rsidR="00387CB2">
        <w:t>)</w:t>
      </w:r>
      <w:r w:rsidR="00DB7E04" w:rsidRPr="008A2CEB">
        <w:t xml:space="preserve">, depression, anxiety and </w:t>
      </w:r>
      <w:r w:rsidR="003A31BC" w:rsidRPr="003A31BC">
        <w:t>functioning</w:t>
      </w:r>
      <w:r w:rsidR="00450226">
        <w:t xml:space="preserve"> (13</w:t>
      </w:r>
      <w:r w:rsidR="00C57851">
        <w:t>7</w:t>
      </w:r>
      <w:r w:rsidR="00450226">
        <w:t>-13</w:t>
      </w:r>
      <w:r w:rsidR="00C57851">
        <w:t>9</w:t>
      </w:r>
      <w:r w:rsidR="00450226">
        <w:t>)</w:t>
      </w:r>
      <w:r w:rsidR="003A31BC" w:rsidRPr="003A31BC">
        <w:t>. Although</w:t>
      </w:r>
      <w:r w:rsidR="00DB7E04" w:rsidRPr="008A2CEB">
        <w:t xml:space="preserve"> </w:t>
      </w:r>
      <w:r w:rsidR="00044F97">
        <w:t xml:space="preserve">post-intervention </w:t>
      </w:r>
      <w:r w:rsidR="00DB7E04" w:rsidRPr="008A2CEB">
        <w:t>some symptoms remained above clinical thresholds</w:t>
      </w:r>
      <w:r w:rsidR="003A31BC" w:rsidRPr="003A31BC">
        <w:t xml:space="preserve">, outcomes </w:t>
      </w:r>
      <w:r w:rsidR="00044F97">
        <w:t xml:space="preserve">were consistently </w:t>
      </w:r>
      <w:r w:rsidR="003A31BC" w:rsidRPr="003A31BC">
        <w:t xml:space="preserve">improved </w:t>
      </w:r>
      <w:r w:rsidR="00DB7E04" w:rsidRPr="008A2CEB">
        <w:t>across all studies (</w:t>
      </w:r>
      <w:r w:rsidR="00BB70CD">
        <w:t>13</w:t>
      </w:r>
      <w:r w:rsidR="00C57851">
        <w:t>7</w:t>
      </w:r>
      <w:r w:rsidR="00BB70CD">
        <w:t>-13</w:t>
      </w:r>
      <w:r w:rsidR="00C57851">
        <w:t>9</w:t>
      </w:r>
      <w:r w:rsidR="00DB7E04" w:rsidRPr="008A2CEB">
        <w:t>).</w:t>
      </w:r>
    </w:p>
    <w:p w14:paraId="6A434AAD" w14:textId="5D762665" w:rsidR="00321068" w:rsidRDefault="00682709" w:rsidP="001478F2">
      <w:pPr>
        <w:spacing w:line="276" w:lineRule="auto"/>
      </w:pPr>
      <w:r>
        <w:t>Authors of the climate change and mental health report identified s</w:t>
      </w:r>
      <w:r w:rsidR="00520EE9">
        <w:t xml:space="preserve">ignificant evidence gaps </w:t>
      </w:r>
      <w:r w:rsidR="001C2717">
        <w:t xml:space="preserve">around interventions </w:t>
      </w:r>
      <w:r w:rsidR="00B516A0">
        <w:t>to</w:t>
      </w:r>
      <w:r w:rsidR="00210A5B">
        <w:t xml:space="preserve"> </w:t>
      </w:r>
      <w:r w:rsidR="009C1465">
        <w:t>address</w:t>
      </w:r>
      <w:r w:rsidR="00210A5B">
        <w:t xml:space="preserve"> the</w:t>
      </w:r>
      <w:r w:rsidR="009C1465">
        <w:t xml:space="preserve"> mental health impacts of climate change in children and young people</w:t>
      </w:r>
      <w:r w:rsidR="007C6243">
        <w:t xml:space="preserve"> (1</w:t>
      </w:r>
      <w:r w:rsidR="00E84425">
        <w:t>2</w:t>
      </w:r>
      <w:r w:rsidR="00C57851">
        <w:t>3</w:t>
      </w:r>
      <w:r w:rsidR="007C6243">
        <w:t>)</w:t>
      </w:r>
      <w:r w:rsidR="00520EE9">
        <w:t xml:space="preserve">. </w:t>
      </w:r>
      <w:r w:rsidR="0029331F">
        <w:t>M</w:t>
      </w:r>
      <w:r w:rsidR="0029331F" w:rsidRPr="00520EE9">
        <w:t xml:space="preserve">ost studies </w:t>
      </w:r>
      <w:r w:rsidR="007C6243">
        <w:t xml:space="preserve">found </w:t>
      </w:r>
      <w:r w:rsidR="0029331F" w:rsidRPr="00520EE9">
        <w:t>only</w:t>
      </w:r>
      <w:r w:rsidR="0087636C">
        <w:t xml:space="preserve"> measured</w:t>
      </w:r>
      <w:r w:rsidR="0029331F" w:rsidRPr="00520EE9">
        <w:t xml:space="preserve"> short-term symptom improvements</w:t>
      </w:r>
      <w:r w:rsidR="0029331F" w:rsidRPr="00A81C75">
        <w:t xml:space="preserve">, </w:t>
      </w:r>
      <w:r w:rsidR="00210A5B">
        <w:t>and as such</w:t>
      </w:r>
      <w:r w:rsidR="0029331F" w:rsidRPr="00520EE9">
        <w:t xml:space="preserve"> evidence </w:t>
      </w:r>
      <w:r w:rsidR="00210A5B">
        <w:t>on whether</w:t>
      </w:r>
      <w:r w:rsidR="0029331F" w:rsidRPr="00520EE9">
        <w:t xml:space="preserve"> benefits are sustained over time or across </w:t>
      </w:r>
      <w:r w:rsidR="0029331F" w:rsidRPr="00A81C75">
        <w:t>repeated</w:t>
      </w:r>
      <w:r w:rsidR="0029331F" w:rsidRPr="00520EE9">
        <w:t xml:space="preserve"> climate</w:t>
      </w:r>
      <w:r w:rsidR="0029331F" w:rsidRPr="00A81C75">
        <w:t>-</w:t>
      </w:r>
      <w:r w:rsidR="0029331F" w:rsidRPr="00520EE9">
        <w:t>related events</w:t>
      </w:r>
      <w:r w:rsidR="00210A5B">
        <w:t xml:space="preserve"> is limited</w:t>
      </w:r>
      <w:r w:rsidR="0087636C">
        <w:t xml:space="preserve"> (1</w:t>
      </w:r>
      <w:r w:rsidR="00E84425">
        <w:t>2</w:t>
      </w:r>
      <w:r w:rsidR="000C7688">
        <w:t>3</w:t>
      </w:r>
      <w:r w:rsidR="0087636C">
        <w:t>)</w:t>
      </w:r>
      <w:r w:rsidR="0029331F">
        <w:t>. Furthermore, f</w:t>
      </w:r>
      <w:r w:rsidR="00520EE9" w:rsidRPr="00520EE9">
        <w:t xml:space="preserve">ew interventions were </w:t>
      </w:r>
      <w:r w:rsidR="00E6051A" w:rsidRPr="00E6051A">
        <w:t xml:space="preserve">tailored to </w:t>
      </w:r>
      <w:r w:rsidR="00520EE9" w:rsidRPr="00520EE9">
        <w:t>specific developmental stages</w:t>
      </w:r>
      <w:r w:rsidR="00E6051A" w:rsidRPr="00E6051A">
        <w:t xml:space="preserve">, limiting understanding of </w:t>
      </w:r>
      <w:r w:rsidR="00455162">
        <w:t xml:space="preserve">the </w:t>
      </w:r>
      <w:r w:rsidR="00520EE9" w:rsidRPr="00520EE9">
        <w:t>age-appropriate</w:t>
      </w:r>
      <w:r w:rsidR="00455162">
        <w:t xml:space="preserve">ness </w:t>
      </w:r>
      <w:r w:rsidR="001C2717">
        <w:t xml:space="preserve">of </w:t>
      </w:r>
      <w:r w:rsidR="00681730">
        <w:t xml:space="preserve">different </w:t>
      </w:r>
      <w:r w:rsidR="001C2717">
        <w:t>interventions</w:t>
      </w:r>
      <w:r w:rsidR="00681730">
        <w:t xml:space="preserve"> and how they should be delivered to different age groups</w:t>
      </w:r>
      <w:r w:rsidR="0087636C">
        <w:t xml:space="preserve"> (1</w:t>
      </w:r>
      <w:r w:rsidR="00E84425">
        <w:t>2</w:t>
      </w:r>
      <w:r w:rsidR="000C7688">
        <w:t>3</w:t>
      </w:r>
      <w:r w:rsidR="0087636C">
        <w:t>)</w:t>
      </w:r>
      <w:r w:rsidR="00520EE9">
        <w:t xml:space="preserve">. </w:t>
      </w:r>
      <w:r w:rsidR="0029331F">
        <w:t xml:space="preserve">With respect to delivering </w:t>
      </w:r>
      <w:r w:rsidR="006E1773">
        <w:t xml:space="preserve">educational awareness </w:t>
      </w:r>
      <w:r w:rsidR="0029331F">
        <w:t>interventions</w:t>
      </w:r>
      <w:r w:rsidR="00CD102F">
        <w:t>, n</w:t>
      </w:r>
      <w:r w:rsidR="00E6051A" w:rsidRPr="00E6051A">
        <w:t>o</w:t>
      </w:r>
      <w:r w:rsidR="00520EE9" w:rsidRPr="00520EE9">
        <w:t xml:space="preserve"> evidence was </w:t>
      </w:r>
      <w:r w:rsidR="00E6051A" w:rsidRPr="00E6051A">
        <w:t>found</w:t>
      </w:r>
      <w:r w:rsidR="00520EE9" w:rsidRPr="00520EE9">
        <w:t xml:space="preserve"> on effective training for teachers to </w:t>
      </w:r>
      <w:r w:rsidR="00E6051A" w:rsidRPr="00E6051A">
        <w:t>discuss</w:t>
      </w:r>
      <w:r w:rsidR="00520EE9" w:rsidRPr="00520EE9">
        <w:t xml:space="preserve"> climate change in ways that support mental health and resilience</w:t>
      </w:r>
      <w:r w:rsidR="00E6051A" w:rsidRPr="00E6051A">
        <w:t xml:space="preserve">, or </w:t>
      </w:r>
      <w:r w:rsidR="00520EE9" w:rsidRPr="00520EE9">
        <w:t xml:space="preserve">on strategies </w:t>
      </w:r>
      <w:r w:rsidR="00E6051A" w:rsidRPr="00E6051A">
        <w:t xml:space="preserve">that </w:t>
      </w:r>
      <w:r w:rsidR="00520EE9" w:rsidRPr="00520EE9">
        <w:t xml:space="preserve">empower young people </w:t>
      </w:r>
      <w:r w:rsidR="00E6051A" w:rsidRPr="00E6051A">
        <w:t>to act</w:t>
      </w:r>
      <w:r w:rsidR="00520EE9" w:rsidRPr="00520EE9">
        <w:t xml:space="preserve"> without increasing anxiety</w:t>
      </w:r>
      <w:r w:rsidR="0087636C">
        <w:t xml:space="preserve"> (1</w:t>
      </w:r>
      <w:r w:rsidR="00E84425">
        <w:t>2</w:t>
      </w:r>
      <w:r w:rsidR="00A628FA">
        <w:t>3</w:t>
      </w:r>
      <w:r w:rsidR="0087636C">
        <w:t>)</w:t>
      </w:r>
      <w:r w:rsidR="00520EE9">
        <w:t>.</w:t>
      </w:r>
      <w:r w:rsidR="009C1465">
        <w:t xml:space="preserve"> </w:t>
      </w:r>
      <w:r w:rsidR="006E1773">
        <w:t>I</w:t>
      </w:r>
      <w:r w:rsidR="006E1773" w:rsidRPr="00520EE9">
        <w:t xml:space="preserve">ntersectional inequalities </w:t>
      </w:r>
      <w:r w:rsidR="006E1773" w:rsidRPr="003156F3">
        <w:t>among</w:t>
      </w:r>
      <w:r w:rsidR="006E1773" w:rsidRPr="00520EE9">
        <w:t xml:space="preserve"> young people were </w:t>
      </w:r>
      <w:r w:rsidR="006E1773">
        <w:t xml:space="preserve">also </w:t>
      </w:r>
      <w:r w:rsidR="006E1773" w:rsidRPr="00520EE9">
        <w:t xml:space="preserve">not addressed, </w:t>
      </w:r>
      <w:r w:rsidR="006E1773" w:rsidRPr="003156F3">
        <w:t>including the experiences of those</w:t>
      </w:r>
      <w:r w:rsidR="006E1773" w:rsidRPr="00520EE9">
        <w:t xml:space="preserve"> with additional vulnerabilities such as care </w:t>
      </w:r>
      <w:r w:rsidR="006E1773" w:rsidRPr="003156F3">
        <w:t>experience,</w:t>
      </w:r>
      <w:r w:rsidR="006E1773" w:rsidRPr="00520EE9">
        <w:t xml:space="preserve"> deprivation or neurodivergence</w:t>
      </w:r>
      <w:r w:rsidR="0087636C">
        <w:t xml:space="preserve"> (1</w:t>
      </w:r>
      <w:r w:rsidR="00E84425">
        <w:t>2</w:t>
      </w:r>
      <w:r w:rsidR="00A628FA">
        <w:t>3</w:t>
      </w:r>
      <w:r w:rsidR="0087636C">
        <w:t>)</w:t>
      </w:r>
      <w:r w:rsidR="006E1773">
        <w:t xml:space="preserve">. </w:t>
      </w:r>
      <w:r w:rsidR="0031119C">
        <w:t>L</w:t>
      </w:r>
      <w:r w:rsidR="006E1773">
        <w:t>astly, f</w:t>
      </w:r>
      <w:r w:rsidR="006B3F66" w:rsidRPr="006B3F66">
        <w:t xml:space="preserve">ew interventions were </w:t>
      </w:r>
      <w:r w:rsidR="00520EE9" w:rsidRPr="00520EE9">
        <w:t xml:space="preserve">co-produced with children and young </w:t>
      </w:r>
      <w:r w:rsidR="00297175" w:rsidRPr="00520EE9">
        <w:t>people</w:t>
      </w:r>
      <w:r w:rsidR="00297175" w:rsidRPr="006B3F66">
        <w:t xml:space="preserve"> or</w:t>
      </w:r>
      <w:r w:rsidR="006B3F66" w:rsidRPr="006B3F66">
        <w:t xml:space="preserve"> used</w:t>
      </w:r>
      <w:r w:rsidR="00520EE9" w:rsidRPr="00520EE9">
        <w:t xml:space="preserve"> peer-led or youth-delivered approaches</w:t>
      </w:r>
      <w:r w:rsidR="0031119C">
        <w:t>,</w:t>
      </w:r>
      <w:r w:rsidR="00321068">
        <w:t xml:space="preserve"> and few</w:t>
      </w:r>
      <w:r w:rsidR="00041D80">
        <w:t>er still</w:t>
      </w:r>
      <w:r w:rsidR="00321068">
        <w:t xml:space="preserve"> attempted to </w:t>
      </w:r>
      <w:r w:rsidR="00041D80">
        <w:t xml:space="preserve">truly </w:t>
      </w:r>
      <w:r w:rsidR="00321068" w:rsidRPr="00520EE9">
        <w:t xml:space="preserve">capture </w:t>
      </w:r>
      <w:r w:rsidR="00321068">
        <w:t>children and young people’s</w:t>
      </w:r>
      <w:r w:rsidR="00321068" w:rsidRPr="00520EE9">
        <w:t xml:space="preserve"> views on acceptability </w:t>
      </w:r>
      <w:r w:rsidR="00321068">
        <w:t xml:space="preserve">of interventions </w:t>
      </w:r>
      <w:r w:rsidR="00321068" w:rsidRPr="00520EE9">
        <w:t>or priorities</w:t>
      </w:r>
      <w:r w:rsidR="00321068">
        <w:t xml:space="preserve"> for </w:t>
      </w:r>
      <w:r w:rsidR="000C7096">
        <w:t>future research</w:t>
      </w:r>
      <w:r w:rsidR="0031119C">
        <w:t xml:space="preserve"> (1</w:t>
      </w:r>
      <w:r w:rsidR="00E84425">
        <w:t>2</w:t>
      </w:r>
      <w:r w:rsidR="00297175">
        <w:t>3</w:t>
      </w:r>
      <w:r w:rsidR="0031119C">
        <w:t>)</w:t>
      </w:r>
      <w:r w:rsidR="00321068">
        <w:t>.</w:t>
      </w:r>
    </w:p>
    <w:p w14:paraId="7C2F089F" w14:textId="77777777" w:rsidR="00DB7E04" w:rsidRDefault="00DB7E04" w:rsidP="001478F2">
      <w:pPr>
        <w:spacing w:line="276" w:lineRule="auto"/>
        <w:rPr>
          <w:rFonts w:asciiTheme="majorHAnsi" w:eastAsiaTheme="majorEastAsia" w:hAnsiTheme="majorHAnsi" w:cstheme="majorBidi"/>
          <w:color w:val="196B24" w:themeColor="accent3"/>
          <w:sz w:val="40"/>
          <w:szCs w:val="40"/>
        </w:rPr>
      </w:pPr>
    </w:p>
    <w:p w14:paraId="72352954" w14:textId="77777777" w:rsidR="00A15C63" w:rsidRDefault="00A15C63" w:rsidP="001478F2">
      <w:pPr>
        <w:spacing w:line="276" w:lineRule="auto"/>
        <w:rPr>
          <w:rFonts w:asciiTheme="majorHAnsi" w:eastAsiaTheme="majorEastAsia" w:hAnsiTheme="majorHAnsi" w:cstheme="majorBidi"/>
          <w:color w:val="196B24" w:themeColor="accent3"/>
          <w:sz w:val="40"/>
          <w:szCs w:val="40"/>
        </w:rPr>
      </w:pPr>
      <w:r>
        <w:rPr>
          <w:color w:val="196B24" w:themeColor="accent3"/>
        </w:rPr>
        <w:br w:type="page"/>
      </w:r>
    </w:p>
    <w:p w14:paraId="2D35BD43" w14:textId="508CB284" w:rsidR="00DF5A3C" w:rsidRPr="0029241E" w:rsidRDefault="00EA7B29" w:rsidP="001478F2">
      <w:pPr>
        <w:pStyle w:val="Heading1"/>
        <w:spacing w:line="276" w:lineRule="auto"/>
        <w:rPr>
          <w:color w:val="196B24" w:themeColor="accent3"/>
        </w:rPr>
      </w:pPr>
      <w:bookmarkStart w:id="18" w:name="_Toc238047004"/>
      <w:r>
        <w:rPr>
          <w:color w:val="196B24" w:themeColor="accent3"/>
        </w:rPr>
        <w:lastRenderedPageBreak/>
        <w:t>Potential t</w:t>
      </w:r>
      <w:r w:rsidR="00DF5A3C" w:rsidRPr="0029241E">
        <w:rPr>
          <w:color w:val="196B24" w:themeColor="accent3"/>
        </w:rPr>
        <w:t>rade</w:t>
      </w:r>
      <w:r w:rsidR="008C0E51">
        <w:rPr>
          <w:color w:val="196B24" w:themeColor="accent3"/>
        </w:rPr>
        <w:t>-o</w:t>
      </w:r>
      <w:r w:rsidR="00DF5A3C" w:rsidRPr="0029241E">
        <w:rPr>
          <w:color w:val="196B24" w:themeColor="accent3"/>
        </w:rPr>
        <w:t>ffs</w:t>
      </w:r>
      <w:r w:rsidR="00341259">
        <w:rPr>
          <w:color w:val="196B24" w:themeColor="accent3"/>
        </w:rPr>
        <w:t>.</w:t>
      </w:r>
      <w:bookmarkEnd w:id="18"/>
      <w:r w:rsidR="00DF5A3C" w:rsidRPr="0029241E">
        <w:rPr>
          <w:color w:val="196B24" w:themeColor="accent3"/>
        </w:rPr>
        <w:t xml:space="preserve"> </w:t>
      </w:r>
    </w:p>
    <w:p w14:paraId="05506266" w14:textId="68914E56" w:rsidR="00DF5A3C" w:rsidRPr="00AF0813" w:rsidRDefault="00DF5A3C" w:rsidP="001478F2">
      <w:pPr>
        <w:spacing w:line="276" w:lineRule="auto"/>
      </w:pPr>
      <w:r w:rsidRPr="00AF0813">
        <w:t>Some studies have confirmed the presence of infected ticks in urban green spaces in Europe (</w:t>
      </w:r>
      <w:r w:rsidR="004D1E52">
        <w:t>1</w:t>
      </w:r>
      <w:r w:rsidR="00297175">
        <w:t>40</w:t>
      </w:r>
      <w:r w:rsidRPr="00AF0813">
        <w:t>) and specifically England (</w:t>
      </w:r>
      <w:r w:rsidR="004D1E52">
        <w:t>1</w:t>
      </w:r>
      <w:r w:rsidR="00297175">
        <w:t>41</w:t>
      </w:r>
      <w:r w:rsidRPr="00AF0813">
        <w:t>). In a study of urban green spaces in Salisbury in 2013-2014, authors found that ticks can be found in a range of green space habitat types and that over 50% of sites surveyed supported ticks (</w:t>
      </w:r>
      <w:r w:rsidR="004D1E52">
        <w:t>1</w:t>
      </w:r>
      <w:r w:rsidR="00297175">
        <w:t>42</w:t>
      </w:r>
      <w:r w:rsidRPr="00AF0813">
        <w:t>). Moreover, increased human activity was also recorded during high levels of tick activity, suggesting that there may be an increased risk of human-tick interactions during spring and summer months which may be a threat to the public warranting public health intervention to mitigate this risk (</w:t>
      </w:r>
      <w:r w:rsidR="009479F1">
        <w:t>1</w:t>
      </w:r>
      <w:r w:rsidR="005241D6">
        <w:t>42</w:t>
      </w:r>
      <w:r w:rsidRPr="00AF0813">
        <w:t>). However, whilst a published review of surveillance data by the UK Health Security Agency (UKHSA) found there had been a significant increase in rates of lab confirmed Lyme disease from 959 in 2024 to 1168 in 2025, the reviewed 2025 data was similar to 2023, in which a total of 1151 cases were confirmed (</w:t>
      </w:r>
      <w:r w:rsidR="006F0EBD">
        <w:t>14</w:t>
      </w:r>
      <w:r w:rsidR="005241D6">
        <w:t>3</w:t>
      </w:r>
      <w:r w:rsidRPr="00AF0813">
        <w:t xml:space="preserve">). Moreover, the presented epidemiological data does not allow for conclusions to be drawn on whether likelihood of developing disease increased from increased exposure or access to urban green spaces or other green infrastructure. </w:t>
      </w:r>
      <w:r w:rsidR="006325CD">
        <w:t>With regards to</w:t>
      </w:r>
      <w:r w:rsidR="00FA40AC">
        <w:t xml:space="preserve"> other tick</w:t>
      </w:r>
      <w:r w:rsidR="008737C2">
        <w:t>-borne diseases, such as tick-borne encephalitis</w:t>
      </w:r>
      <w:r w:rsidR="006325CD">
        <w:t xml:space="preserve"> (TBE)</w:t>
      </w:r>
      <w:r w:rsidR="007A4B8F">
        <w:t xml:space="preserve">, </w:t>
      </w:r>
      <w:r w:rsidR="006325CD">
        <w:t>t</w:t>
      </w:r>
      <w:r w:rsidR="007A4B8F" w:rsidRPr="007A4B8F">
        <w:t xml:space="preserve">he first probable human case of </w:t>
      </w:r>
      <w:r w:rsidR="006325CD">
        <w:t>UK</w:t>
      </w:r>
      <w:r w:rsidR="007A4B8F" w:rsidRPr="007A4B8F">
        <w:t xml:space="preserve"> acquired TBE was diagnosed in 2019 following a tick bite in the New Forest. As of August 2026, there have been 10 UK acquired cases reported</w:t>
      </w:r>
      <w:r w:rsidR="001C0850">
        <w:t xml:space="preserve"> (144)</w:t>
      </w:r>
      <w:r w:rsidR="007A4B8F" w:rsidRPr="007A4B8F">
        <w:t>.</w:t>
      </w:r>
      <w:r w:rsidR="008737C2">
        <w:t xml:space="preserve"> </w:t>
      </w:r>
      <w:r w:rsidRPr="00AF0813">
        <w:t xml:space="preserve"> </w:t>
      </w:r>
    </w:p>
    <w:p w14:paraId="77DB8E10" w14:textId="7B0EA43E" w:rsidR="00DF5A3C" w:rsidRDefault="00DF5A3C" w:rsidP="001478F2">
      <w:pPr>
        <w:spacing w:after="0" w:line="276" w:lineRule="auto"/>
      </w:pPr>
      <w:r w:rsidRPr="00AF0813">
        <w:t xml:space="preserve">Bodies of water that can be found in urban green spaces could also create suitable breeding sites for mosquitoes. Some invasive mosquitoes, particularly Aedes mosquitoes, are a growing public health concern in the UK due to rising temperatures </w:t>
      </w:r>
      <w:proofErr w:type="gramStart"/>
      <w:r w:rsidRPr="00AF0813">
        <w:t>as a result of</w:t>
      </w:r>
      <w:proofErr w:type="gramEnd"/>
      <w:r w:rsidRPr="00AF0813">
        <w:t xml:space="preserve"> climate change (</w:t>
      </w:r>
      <w:r w:rsidR="00D07EFD">
        <w:t>14</w:t>
      </w:r>
      <w:r w:rsidR="001C0850">
        <w:t>5</w:t>
      </w:r>
      <w:r w:rsidRPr="00AF0813">
        <w:t>). These non-native mosquitoes have spread across mainland Europe over the last 20 to 30 years and have caused outbreaks of diseases such as dengue, Zika and chikungunya. Parts of south-east England are now warm enough for these mosquitoes to survive, and climate change is likely to make more areas suitable in future, thus increasing the risk of mosquito-borne disease transmission in the UK (</w:t>
      </w:r>
      <w:r w:rsidR="000145BA">
        <w:t>14</w:t>
      </w:r>
      <w:r w:rsidR="001C0850">
        <w:t>6</w:t>
      </w:r>
      <w:r w:rsidRPr="00AF0813">
        <w:t>).</w:t>
      </w:r>
    </w:p>
    <w:p w14:paraId="12573A29" w14:textId="77777777" w:rsidR="00070ECE" w:rsidRDefault="00070ECE" w:rsidP="001478F2">
      <w:pPr>
        <w:spacing w:after="0" w:line="276" w:lineRule="auto"/>
      </w:pPr>
    </w:p>
    <w:p w14:paraId="45EAED10" w14:textId="09D6427F" w:rsidR="00435056" w:rsidRDefault="003B1E5D" w:rsidP="00435056">
      <w:r>
        <w:t>Other trade</w:t>
      </w:r>
      <w:r w:rsidR="008C0E51">
        <w:t>-</w:t>
      </w:r>
      <w:r>
        <w:t>offs of green interventions</w:t>
      </w:r>
      <w:r w:rsidR="00FF386A">
        <w:t xml:space="preserve"> identified during this rapid evidence review</w:t>
      </w:r>
      <w:r>
        <w:t xml:space="preserve"> include concerns that s</w:t>
      </w:r>
      <w:r w:rsidRPr="00D80330">
        <w:t>ustainable dietary shifts may risk nutritional deficiencies</w:t>
      </w:r>
      <w:r w:rsidR="00FF386A">
        <w:t xml:space="preserve"> in pregnant women and at-risk children</w:t>
      </w:r>
      <w:r w:rsidRPr="00D80330">
        <w:t xml:space="preserve"> if not carefully planned</w:t>
      </w:r>
      <w:r w:rsidR="000145BA">
        <w:t xml:space="preserve"> (</w:t>
      </w:r>
      <w:r w:rsidR="007E053B">
        <w:t>71-74),</w:t>
      </w:r>
      <w:r w:rsidR="008C0E51">
        <w:t xml:space="preserve"> and that </w:t>
      </w:r>
      <w:r w:rsidRPr="00D80330">
        <w:t>insulation without adequate ventilation may worsen indoor air quality</w:t>
      </w:r>
      <w:r w:rsidR="007E053B">
        <w:t xml:space="preserve"> </w:t>
      </w:r>
      <w:r w:rsidR="00166DE5">
        <w:t>(97)</w:t>
      </w:r>
      <w:r w:rsidRPr="00D80330">
        <w:t xml:space="preserve">. Climate messaging may </w:t>
      </w:r>
      <w:r w:rsidR="008C0E51">
        <w:t xml:space="preserve">also </w:t>
      </w:r>
      <w:r w:rsidRPr="00D80330">
        <w:t>increase distress or eco-anxiety if it is not balanced with supportive, empowering action</w:t>
      </w:r>
      <w:r w:rsidR="00166DE5">
        <w:t xml:space="preserve"> (</w:t>
      </w:r>
      <w:r w:rsidR="006F0EBD">
        <w:t>12</w:t>
      </w:r>
      <w:r w:rsidR="001C0850">
        <w:t>3</w:t>
      </w:r>
      <w:r w:rsidR="00B14211">
        <w:t>)</w:t>
      </w:r>
      <w:r w:rsidRPr="00D80330">
        <w:t xml:space="preserve">. </w:t>
      </w:r>
      <w:r w:rsidR="006F436F">
        <w:t>A</w:t>
      </w:r>
      <w:r w:rsidR="00CF0574">
        <w:t>n</w:t>
      </w:r>
      <w:r w:rsidR="006F436F">
        <w:t>d lastly, if</w:t>
      </w:r>
      <w:r w:rsidR="006F436F">
        <w:t xml:space="preserve"> </w:t>
      </w:r>
      <w:r w:rsidR="006F436F">
        <w:t xml:space="preserve">ultra-low emission zones </w:t>
      </w:r>
      <w:r w:rsidR="00CF0574">
        <w:t>(</w:t>
      </w:r>
      <w:r w:rsidR="006F436F">
        <w:t>ULEZs</w:t>
      </w:r>
      <w:r w:rsidR="00CF0574">
        <w:t>)</w:t>
      </w:r>
      <w:r w:rsidR="006F436F">
        <w:t xml:space="preserve"> are not implemented with consideration for the potential for differential impact and alongside a wider suite of measures to make public transport and active travel </w:t>
      </w:r>
      <w:r w:rsidR="00CF0574">
        <w:t xml:space="preserve">more </w:t>
      </w:r>
      <w:r w:rsidR="006F436F">
        <w:t>affordable and accessible</w:t>
      </w:r>
      <w:r w:rsidR="00CF0574">
        <w:t xml:space="preserve">, there is a risk </w:t>
      </w:r>
      <w:r w:rsidR="006F436F">
        <w:t>that ULEZs could exacerbate existing inequalities and worsen transport related social exclusion</w:t>
      </w:r>
      <w:r w:rsidR="00435056" w:rsidRPr="00435056">
        <w:t xml:space="preserve"> </w:t>
      </w:r>
      <w:r w:rsidR="00435056">
        <w:t>and air pollution exposure for at-risk groups living in more deprived areas</w:t>
      </w:r>
      <w:r w:rsidR="00D61B5E">
        <w:t xml:space="preserve"> (93-95)</w:t>
      </w:r>
      <w:r w:rsidR="00435056">
        <w:t xml:space="preserve">.  </w:t>
      </w:r>
    </w:p>
    <w:p w14:paraId="524C4BA4" w14:textId="0861FC45" w:rsidR="00414924" w:rsidRPr="00246429" w:rsidRDefault="008C0E51" w:rsidP="00246429">
      <w:r>
        <w:lastRenderedPageBreak/>
        <w:t>However, it is important to note that many of t</w:t>
      </w:r>
      <w:r w:rsidR="003B1E5D" w:rsidRPr="00D80330">
        <w:t>he</w:t>
      </w:r>
      <w:r w:rsidR="005B249D">
        <w:t xml:space="preserve"> </w:t>
      </w:r>
      <w:proofErr w:type="gramStart"/>
      <w:r w:rsidR="005B249D">
        <w:t xml:space="preserve">aforementioned </w:t>
      </w:r>
      <w:r w:rsidR="003B1E5D" w:rsidRPr="00D80330">
        <w:t>risks</w:t>
      </w:r>
      <w:proofErr w:type="gramEnd"/>
      <w:r w:rsidR="003B1E5D" w:rsidRPr="00D80330">
        <w:t xml:space="preserve"> are manageable </w:t>
      </w:r>
      <w:r>
        <w:t>provided they are</w:t>
      </w:r>
      <w:r w:rsidR="003B1E5D" w:rsidRPr="00D80330">
        <w:t xml:space="preserve"> anticipated during </w:t>
      </w:r>
      <w:r w:rsidR="005B249D">
        <w:t xml:space="preserve">the </w:t>
      </w:r>
      <w:r w:rsidR="003B1E5D" w:rsidRPr="00D80330">
        <w:t>planning, implementation and evaluation</w:t>
      </w:r>
      <w:r>
        <w:t xml:space="preserve"> of green interventions</w:t>
      </w:r>
      <w:r w:rsidR="003B1E5D" w:rsidRPr="00D80330">
        <w:t>.</w:t>
      </w:r>
    </w:p>
    <w:p w14:paraId="73ADE027" w14:textId="102020D0" w:rsidR="00A7078D" w:rsidRPr="00341259" w:rsidRDefault="008B7ABD" w:rsidP="001478F2">
      <w:pPr>
        <w:pStyle w:val="Heading1"/>
        <w:spacing w:line="276" w:lineRule="auto"/>
        <w:rPr>
          <w:color w:val="196B24" w:themeColor="accent3"/>
        </w:rPr>
      </w:pPr>
      <w:bookmarkStart w:id="19" w:name="_Toc238047005"/>
      <w:r w:rsidRPr="00341259">
        <w:rPr>
          <w:color w:val="196B24" w:themeColor="accent3"/>
        </w:rPr>
        <w:t>Conclusion</w:t>
      </w:r>
      <w:r w:rsidR="00341259" w:rsidRPr="00341259">
        <w:rPr>
          <w:color w:val="196B24" w:themeColor="accent3"/>
        </w:rPr>
        <w:t>.</w:t>
      </w:r>
      <w:bookmarkEnd w:id="19"/>
      <w:r w:rsidRPr="00341259">
        <w:rPr>
          <w:color w:val="196B24" w:themeColor="accent3"/>
        </w:rPr>
        <w:t xml:space="preserve"> </w:t>
      </w:r>
    </w:p>
    <w:p w14:paraId="1E204607" w14:textId="138C664D" w:rsidR="00F6346C" w:rsidRDefault="00FC7193" w:rsidP="001478F2">
      <w:pPr>
        <w:spacing w:line="276" w:lineRule="auto"/>
      </w:pPr>
      <w:r>
        <w:t>Based on the</w:t>
      </w:r>
      <w:r w:rsidR="002A0AF8">
        <w:t xml:space="preserve"> collated</w:t>
      </w:r>
      <w:r>
        <w:t xml:space="preserve"> findings from this rapid</w:t>
      </w:r>
      <w:r w:rsidR="007D034C">
        <w:t xml:space="preserve"> </w:t>
      </w:r>
      <w:r w:rsidR="00677F9F">
        <w:t xml:space="preserve">review of the </w:t>
      </w:r>
      <w:r w:rsidR="0035308B">
        <w:t xml:space="preserve">available </w:t>
      </w:r>
      <w:r w:rsidR="00677F9F">
        <w:t>e</w:t>
      </w:r>
      <w:r w:rsidR="006126CC">
        <w:t>vidence</w:t>
      </w:r>
      <w:r w:rsidR="007D034C">
        <w:t xml:space="preserve">, it is likely that </w:t>
      </w:r>
      <w:r w:rsidR="00A821B4">
        <w:t>green</w:t>
      </w:r>
      <w:r w:rsidR="001079AD">
        <w:t xml:space="preserve"> </w:t>
      </w:r>
      <w:r w:rsidR="00A821B4">
        <w:t>spaces and climate action</w:t>
      </w:r>
      <w:r w:rsidR="005E3469">
        <w:t xml:space="preserve"> </w:t>
      </w:r>
      <w:r w:rsidR="002A08B9">
        <w:t>confer</w:t>
      </w:r>
      <w:r w:rsidR="00A821B4">
        <w:t xml:space="preserve"> </w:t>
      </w:r>
      <w:r w:rsidR="006126CC">
        <w:t xml:space="preserve">health benefits </w:t>
      </w:r>
      <w:r w:rsidR="00A821B4">
        <w:t xml:space="preserve">to </w:t>
      </w:r>
      <w:r w:rsidR="00096AC0">
        <w:t>children</w:t>
      </w:r>
      <w:r w:rsidR="00FE43B4">
        <w:t xml:space="preserve"> and </w:t>
      </w:r>
      <w:r w:rsidR="00096AC0">
        <w:t>young people</w:t>
      </w:r>
      <w:r w:rsidR="005E3469">
        <w:t>,</w:t>
      </w:r>
      <w:r w:rsidR="00A821B4">
        <w:t xml:space="preserve"> </w:t>
      </w:r>
      <w:r w:rsidR="00677F9F">
        <w:t xml:space="preserve">though different benefits </w:t>
      </w:r>
      <w:r w:rsidR="00796720">
        <w:t>may</w:t>
      </w:r>
      <w:r w:rsidR="007958FB">
        <w:t xml:space="preserve"> be experienced</w:t>
      </w:r>
      <w:r w:rsidR="00677F9F">
        <w:t xml:space="preserve"> </w:t>
      </w:r>
      <w:r w:rsidR="00096AC0">
        <w:t>by</w:t>
      </w:r>
      <w:r w:rsidR="00677F9F">
        <w:t xml:space="preserve"> different </w:t>
      </w:r>
      <w:r w:rsidR="00096AC0">
        <w:t>groups</w:t>
      </w:r>
      <w:r w:rsidR="00677F9F">
        <w:t xml:space="preserve"> </w:t>
      </w:r>
      <w:r w:rsidR="00445062">
        <w:t xml:space="preserve">at different stages </w:t>
      </w:r>
      <w:r w:rsidR="00796720">
        <w:t>across</w:t>
      </w:r>
      <w:r w:rsidR="00677F9F">
        <w:t xml:space="preserve"> the life course. </w:t>
      </w:r>
    </w:p>
    <w:p w14:paraId="4CC90CCE" w14:textId="53F499D8" w:rsidR="00E2176E" w:rsidRDefault="00FC7193" w:rsidP="001478F2">
      <w:pPr>
        <w:spacing w:line="276" w:lineRule="auto"/>
      </w:pPr>
      <w:r>
        <w:t>The m</w:t>
      </w:r>
      <w:r w:rsidR="00621169">
        <w:t xml:space="preserve">ost studied </w:t>
      </w:r>
      <w:r w:rsidR="000A510A">
        <w:t>beneficial effects</w:t>
      </w:r>
      <w:r w:rsidR="005E3469">
        <w:t xml:space="preserve"> noted in the literature</w:t>
      </w:r>
      <w:r w:rsidR="000A510A">
        <w:t xml:space="preserve"> </w:t>
      </w:r>
      <w:r w:rsidR="00621169">
        <w:t>include</w:t>
      </w:r>
      <w:r w:rsidR="004A67E4">
        <w:t>;</w:t>
      </w:r>
      <w:r w:rsidR="00615042">
        <w:t xml:space="preserve"> impacts of </w:t>
      </w:r>
      <w:r w:rsidR="00E55C1A">
        <w:t xml:space="preserve">exposure to </w:t>
      </w:r>
      <w:r w:rsidR="00615042">
        <w:t>green spaces on</w:t>
      </w:r>
      <w:r w:rsidR="00096AC0">
        <w:t xml:space="preserve"> </w:t>
      </w:r>
      <w:r w:rsidR="00F6346C">
        <w:t>physical activity levels, obesity, and mental health outcomes</w:t>
      </w:r>
      <w:r w:rsidR="00E2176E">
        <w:t>, impacts of</w:t>
      </w:r>
      <w:r w:rsidR="004A67E4">
        <w:t xml:space="preserve"> a variety of interventions that aim to reduce</w:t>
      </w:r>
      <w:r w:rsidR="00E2176E">
        <w:t xml:space="preserve"> </w:t>
      </w:r>
      <w:r w:rsidR="00F6346C">
        <w:t>air pollution exposure</w:t>
      </w:r>
      <w:r w:rsidR="004A67E4">
        <w:t xml:space="preserve">, </w:t>
      </w:r>
      <w:r w:rsidR="00353A5E">
        <w:t xml:space="preserve">and the mental health impacts of climate change. </w:t>
      </w:r>
      <w:r w:rsidR="00C31710">
        <w:t xml:space="preserve">However, </w:t>
      </w:r>
      <w:r w:rsidR="003E1141">
        <w:t>t</w:t>
      </w:r>
      <w:r w:rsidR="003E1141" w:rsidRPr="00AF0813">
        <w:t xml:space="preserve">his review has also identified some potential trade-offs associated with green interventions that must be recognised. Time spent in green spaces could result in increased exposure to ticks or mosquitoes </w:t>
      </w:r>
      <w:r w:rsidR="003E1141">
        <w:t>which</w:t>
      </w:r>
      <w:r w:rsidR="003E1141" w:rsidRPr="00AF0813">
        <w:t xml:space="preserve"> could </w:t>
      </w:r>
      <w:r w:rsidR="003E1141">
        <w:t>pose</w:t>
      </w:r>
      <w:r w:rsidR="003E1141" w:rsidRPr="00AF0813">
        <w:t xml:space="preserve"> an increased risk of vector borne diseases. Changing to more sustainable plant-based diets could bring about nutritional deficiencies in vulnerable groups, such as pregnant women. Improved insulation without adequate ventilation could worsen indoor air quality. </w:t>
      </w:r>
      <w:r w:rsidR="003E1141">
        <w:t xml:space="preserve">Improving awareness of climate change </w:t>
      </w:r>
      <w:r w:rsidR="00D005A6">
        <w:t>without practical information on how to engage in climate action may</w:t>
      </w:r>
      <w:r w:rsidR="00555CF8">
        <w:t xml:space="preserve"> worsen eco-anxiety. </w:t>
      </w:r>
      <w:r w:rsidR="003E1141" w:rsidRPr="00AF0813">
        <w:t>This review has also recognised the</w:t>
      </w:r>
      <w:r w:rsidR="003E1141">
        <w:t xml:space="preserve"> potential</w:t>
      </w:r>
      <w:r w:rsidR="003E1141" w:rsidRPr="00AF0813">
        <w:t xml:space="preserve"> risk of exacerbating existing health inequalities if due consideration is not given to potential differential health impacts across different population groups when implementing green interventions. </w:t>
      </w:r>
    </w:p>
    <w:p w14:paraId="45FFDA97" w14:textId="77777777" w:rsidR="00AF4000" w:rsidRDefault="00AF4000" w:rsidP="001478F2">
      <w:pPr>
        <w:spacing w:line="276" w:lineRule="auto"/>
      </w:pPr>
    </w:p>
    <w:p w14:paraId="0371B804" w14:textId="77777777" w:rsidR="00AF4000" w:rsidRPr="00E503A0" w:rsidRDefault="00AF4000" w:rsidP="001478F2">
      <w:pPr>
        <w:pStyle w:val="Heading2"/>
        <w:spacing w:line="276" w:lineRule="auto"/>
        <w:rPr>
          <w:color w:val="196B24" w:themeColor="accent3"/>
        </w:rPr>
      </w:pPr>
      <w:bookmarkStart w:id="20" w:name="_Toc236897579"/>
      <w:bookmarkStart w:id="21" w:name="_Toc238047006"/>
      <w:r w:rsidRPr="00E503A0">
        <w:rPr>
          <w:color w:val="196B24" w:themeColor="accent3"/>
        </w:rPr>
        <w:t>Limitations</w:t>
      </w:r>
      <w:r>
        <w:rPr>
          <w:color w:val="196B24" w:themeColor="accent3"/>
        </w:rPr>
        <w:t>.</w:t>
      </w:r>
      <w:bookmarkEnd w:id="20"/>
      <w:bookmarkEnd w:id="21"/>
    </w:p>
    <w:p w14:paraId="3CAD1246" w14:textId="5CA304A7" w:rsidR="00AF4000" w:rsidRPr="00AF0813" w:rsidRDefault="00AF4000" w:rsidP="001478F2">
      <w:pPr>
        <w:spacing w:line="276" w:lineRule="auto"/>
      </w:pPr>
      <w:r w:rsidRPr="00AF0813">
        <w:t>Several gaps in the evidence base were noted when reviewing and collating the available evidence. Whilst there is reasonable evidence that certain green interventions</w:t>
      </w:r>
      <w:r>
        <w:t xml:space="preserve"> </w:t>
      </w:r>
      <w:r w:rsidRPr="00AF0813">
        <w:t xml:space="preserve">are associated with </w:t>
      </w:r>
      <w:r w:rsidR="003F5233">
        <w:t>improved health outcomes</w:t>
      </w:r>
      <w:r w:rsidRPr="00AF0813">
        <w:t xml:space="preserve">, there was not clear </w:t>
      </w:r>
      <w:r>
        <w:t xml:space="preserve">direct </w:t>
      </w:r>
      <w:r w:rsidRPr="00AF0813">
        <w:t xml:space="preserve">evidence to show that </w:t>
      </w:r>
      <w:r>
        <w:t xml:space="preserve">specific </w:t>
      </w:r>
      <w:r w:rsidRPr="00AF0813">
        <w:t xml:space="preserve">interventions </w:t>
      </w:r>
      <w:r>
        <w:t>to</w:t>
      </w:r>
      <w:r w:rsidRPr="00AF0813">
        <w:t xml:space="preserve"> increase the amount of green space within an area, improve access to green spaces, </w:t>
      </w:r>
      <w:r>
        <w:t>or</w:t>
      </w:r>
      <w:r w:rsidRPr="00AF0813">
        <w:t xml:space="preserve"> get </w:t>
      </w:r>
      <w:r w:rsidR="003F5233">
        <w:t>children</w:t>
      </w:r>
      <w:r w:rsidRPr="00AF0813">
        <w:t xml:space="preserve"> t</w:t>
      </w:r>
      <w:r>
        <w:t xml:space="preserve">o </w:t>
      </w:r>
      <w:r w:rsidRPr="00AF0813">
        <w:t>actively travel</w:t>
      </w:r>
      <w:r>
        <w:t>, directly</w:t>
      </w:r>
      <w:r w:rsidRPr="00AF0813">
        <w:t xml:space="preserve"> </w:t>
      </w:r>
      <w:r w:rsidR="00684BDF">
        <w:t>improves health or wellbeing</w:t>
      </w:r>
      <w:r w:rsidRPr="00AF0813">
        <w:t xml:space="preserve"> in the medium </w:t>
      </w:r>
      <w:r>
        <w:t>or</w:t>
      </w:r>
      <w:r w:rsidRPr="00AF0813">
        <w:t xml:space="preserve"> long term. It is also unclear from the available evidence who would benefit most from green interventions or what the impact would be on existing health inequalities. Overall, there is </w:t>
      </w:r>
      <w:r w:rsidR="005919B7">
        <w:t>little</w:t>
      </w:r>
      <w:r w:rsidRPr="00AF0813">
        <w:t xml:space="preserve"> evidence that specifically considers the health impacts of green space exposure and climate </w:t>
      </w:r>
      <w:r>
        <w:t>action</w:t>
      </w:r>
      <w:r w:rsidRPr="00AF0813">
        <w:t xml:space="preserve"> on </w:t>
      </w:r>
      <w:r>
        <w:t>certain</w:t>
      </w:r>
      <w:r w:rsidRPr="00AF0813">
        <w:t xml:space="preserve"> population groups, </w:t>
      </w:r>
      <w:r>
        <w:t>such as</w:t>
      </w:r>
      <w:r w:rsidRPr="00AF0813">
        <w:t xml:space="preserve"> </w:t>
      </w:r>
      <w:r w:rsidR="00144C5F">
        <w:t>children and young people living with disabilities</w:t>
      </w:r>
      <w:r>
        <w:t xml:space="preserve">, </w:t>
      </w:r>
      <w:r w:rsidR="00144C5F">
        <w:t>children and young people</w:t>
      </w:r>
      <w:r>
        <w:t xml:space="preserve"> with severe mental illness, or </w:t>
      </w:r>
      <w:r w:rsidR="00144C5F">
        <w:t>children and young people</w:t>
      </w:r>
      <w:r>
        <w:t xml:space="preserve"> from minoritised ethnic backgrounds</w:t>
      </w:r>
      <w:r w:rsidR="004C7F4C">
        <w:t xml:space="preserve">, Moreover, there was limited research exploring </w:t>
      </w:r>
      <w:r w:rsidR="00E158E0">
        <w:t xml:space="preserve">how </w:t>
      </w:r>
      <w:r w:rsidR="00D86A41">
        <w:t>demographics or socioeconomic status may intersect to cause multiple disadvantage</w:t>
      </w:r>
      <w:r w:rsidR="004C7F4C">
        <w:t xml:space="preserve">, </w:t>
      </w:r>
      <w:r w:rsidR="004C7F4C">
        <w:lastRenderedPageBreak/>
        <w:t>placing children and young people at increased risk of harm from climate change</w:t>
      </w:r>
      <w:r w:rsidR="00E5772E">
        <w:t xml:space="preserve"> and the role of green interventions in tackling this</w:t>
      </w:r>
      <w:r w:rsidRPr="00AF0813">
        <w:t xml:space="preserve">.  </w:t>
      </w:r>
    </w:p>
    <w:p w14:paraId="68FEA1A6" w14:textId="03D8914D" w:rsidR="0086191B" w:rsidRPr="00AF0813" w:rsidRDefault="00680C61" w:rsidP="001478F2">
      <w:pPr>
        <w:spacing w:line="276" w:lineRule="auto"/>
      </w:pPr>
      <w:r>
        <w:t>Few studies were</w:t>
      </w:r>
      <w:r w:rsidR="00AF4000" w:rsidRPr="00AF0813">
        <w:t xml:space="preserve"> found that explicitly explore</w:t>
      </w:r>
      <w:r w:rsidR="00265467">
        <w:t>d</w:t>
      </w:r>
      <w:r w:rsidR="00AF4000" w:rsidRPr="00AF0813">
        <w:t xml:space="preserve"> the cost-effectiveness of many of the reviewed green interventions </w:t>
      </w:r>
      <w:proofErr w:type="gramStart"/>
      <w:r w:rsidR="00AF4000" w:rsidRPr="00AF0813">
        <w:t>as a means to</w:t>
      </w:r>
      <w:proofErr w:type="gramEnd"/>
      <w:r w:rsidR="00AF4000" w:rsidRPr="00AF0813">
        <w:t xml:space="preserve"> </w:t>
      </w:r>
      <w:r w:rsidR="00316B3E">
        <w:t>improve children’s health outcomes</w:t>
      </w:r>
      <w:r w:rsidR="00AF4000" w:rsidRPr="00AF0813">
        <w:t xml:space="preserve"> or narrow health inequalities</w:t>
      </w:r>
      <w:r w:rsidR="008849E8">
        <w:t>.</w:t>
      </w:r>
      <w:r w:rsidR="0086191B" w:rsidRPr="0086191B">
        <w:t xml:space="preserve"> </w:t>
      </w:r>
      <w:r w:rsidR="0086191B">
        <w:t>For example, w</w:t>
      </w:r>
      <w:r w:rsidR="0086191B" w:rsidRPr="00AF0813">
        <w:t>hilst it appear</w:t>
      </w:r>
      <w:r w:rsidR="0086191B">
        <w:t>ed</w:t>
      </w:r>
      <w:r w:rsidR="0086191B" w:rsidRPr="00AF0813">
        <w:t xml:space="preserve"> there may be a more pronounced effect of green space exposure on health observed in areas with higher levels of deprivation, no research was found that compares the impact </w:t>
      </w:r>
      <w:r w:rsidR="0086191B">
        <w:t xml:space="preserve">of </w:t>
      </w:r>
      <w:r w:rsidR="0086191B" w:rsidRPr="00AF0813">
        <w:t>green space exposure on narrowing health inequalities with other interventions designed to do so.</w:t>
      </w:r>
    </w:p>
    <w:p w14:paraId="3F1F42F7" w14:textId="264AF637" w:rsidR="00AF4000" w:rsidRPr="00AF0813" w:rsidRDefault="008849E8" w:rsidP="001478F2">
      <w:pPr>
        <w:spacing w:line="276" w:lineRule="auto"/>
      </w:pPr>
      <w:r>
        <w:t>Due</w:t>
      </w:r>
      <w:r w:rsidR="00AF4000" w:rsidRPr="00AF0813">
        <w:t xml:space="preserve"> to the heterogeneity of studies reviewed, it is difficult to infer the “dose” required to bring about any of the positive health impacts found to be associated with the green interventions described in this review. </w:t>
      </w:r>
      <w:r>
        <w:t>Moreover,</w:t>
      </w:r>
      <w:r w:rsidR="00AF4000" w:rsidRPr="00AF0813">
        <w:t xml:space="preserve"> whilst many studies demonstrated there was evidence of positive </w:t>
      </w:r>
      <w:r w:rsidR="0048714B">
        <w:t xml:space="preserve">health and wellbeing </w:t>
      </w:r>
      <w:r w:rsidR="00AF4000" w:rsidRPr="00AF0813">
        <w:t xml:space="preserve">impacts </w:t>
      </w:r>
      <w:r w:rsidR="0048714B">
        <w:t>for children and young people associated with</w:t>
      </w:r>
      <w:r w:rsidR="00AF4000" w:rsidRPr="00AF0813">
        <w:t xml:space="preserve"> green interventions, no studies found on rapid review attempted to compare impacts of green interventions with other interventions known to improve </w:t>
      </w:r>
      <w:r w:rsidR="00316B3E">
        <w:t xml:space="preserve">birth and </w:t>
      </w:r>
      <w:r w:rsidR="009D6811">
        <w:t xml:space="preserve">childhood </w:t>
      </w:r>
      <w:r w:rsidR="00AF4000" w:rsidRPr="00AF0813">
        <w:t>health</w:t>
      </w:r>
      <w:r w:rsidR="009D6811">
        <w:t xml:space="preserve"> outcomes</w:t>
      </w:r>
      <w:r w:rsidR="00AF4000" w:rsidRPr="00AF0813">
        <w:t xml:space="preserve">. </w:t>
      </w:r>
    </w:p>
    <w:p w14:paraId="57C1C246" w14:textId="77777777" w:rsidR="00341259" w:rsidRDefault="00341259" w:rsidP="001478F2">
      <w:pPr>
        <w:spacing w:line="276" w:lineRule="auto"/>
      </w:pPr>
    </w:p>
    <w:p w14:paraId="099EC059" w14:textId="2303FA2E" w:rsidR="006310EC" w:rsidRPr="00341259" w:rsidRDefault="006310EC" w:rsidP="001478F2">
      <w:pPr>
        <w:pStyle w:val="Heading2"/>
        <w:spacing w:line="276" w:lineRule="auto"/>
        <w:rPr>
          <w:color w:val="196B24" w:themeColor="accent3"/>
        </w:rPr>
      </w:pPr>
      <w:bookmarkStart w:id="22" w:name="_Toc238047007"/>
      <w:r w:rsidRPr="00341259">
        <w:rPr>
          <w:color w:val="196B24" w:themeColor="accent3"/>
        </w:rPr>
        <w:t>Recommendations</w:t>
      </w:r>
      <w:r w:rsidR="00341259" w:rsidRPr="00341259">
        <w:rPr>
          <w:color w:val="196B24" w:themeColor="accent3"/>
        </w:rPr>
        <w:t>.</w:t>
      </w:r>
      <w:bookmarkEnd w:id="22"/>
    </w:p>
    <w:p w14:paraId="12651373" w14:textId="234434FD" w:rsidR="004B2E9D" w:rsidRPr="00AF0813" w:rsidRDefault="004B2E9D" w:rsidP="001478F2">
      <w:pPr>
        <w:spacing w:line="276" w:lineRule="auto"/>
      </w:pPr>
      <w:r>
        <w:t>D</w:t>
      </w:r>
      <w:r w:rsidRPr="00AF0813">
        <w:t>espite limitations in the existing evidence base, the direction of travel outlined in current government policy is clear. Numerous strategies and policies at national level call for increased amounts of green space</w:t>
      </w:r>
      <w:r>
        <w:t xml:space="preserve">, </w:t>
      </w:r>
      <w:r w:rsidRPr="00AF0813">
        <w:t>improved</w:t>
      </w:r>
      <w:r>
        <w:t xml:space="preserve"> accessibility of existing</w:t>
      </w:r>
      <w:r w:rsidRPr="00AF0813">
        <w:t xml:space="preserve"> green spaces</w:t>
      </w:r>
      <w:r>
        <w:t>, and reduced population exposure to air pollution</w:t>
      </w:r>
      <w:r w:rsidRPr="00AF0813">
        <w:t xml:space="preserve"> (</w:t>
      </w:r>
      <w:r w:rsidR="00181C84">
        <w:t>31, 32</w:t>
      </w:r>
      <w:r w:rsidRPr="00AF0813">
        <w:t xml:space="preserve">). There is also a pressing need to undertake climate mitigation and adaptation actions to reduce </w:t>
      </w:r>
      <w:r>
        <w:t>greenhouse gas</w:t>
      </w:r>
      <w:r w:rsidRPr="00AF0813">
        <w:t xml:space="preserve"> emissions, limit global warming, and to protect the population from the effects of an already changed climate to minimise the associated health impacts</w:t>
      </w:r>
      <w:r>
        <w:t xml:space="preserve"> (</w:t>
      </w:r>
      <w:r w:rsidR="0062540B">
        <w:t>14</w:t>
      </w:r>
      <w:r w:rsidR="002F14DD">
        <w:t>7</w:t>
      </w:r>
      <w:r>
        <w:t>)</w:t>
      </w:r>
      <w:r w:rsidRPr="00AF0813">
        <w:t xml:space="preserve">. There is therefore a real opportunity to utilise a health in all policies approach to embed public health expertise into the planning, implementation, and evaluation of green interventions to ensure health outcomes </w:t>
      </w:r>
      <w:r w:rsidR="00405E82">
        <w:t xml:space="preserve">for children and young people </w:t>
      </w:r>
      <w:r w:rsidRPr="00AF0813">
        <w:t>and impacts on health inequalities are formally captured. Public health involvement also enables advocacy for public health values, that can ensure appropriate inclusive and participatory methods are used</w:t>
      </w:r>
      <w:r>
        <w:t xml:space="preserve">, though </w:t>
      </w:r>
      <w:r w:rsidRPr="00AF0813">
        <w:t xml:space="preserve">this will require appropriate resourcing and collaboration across systems. </w:t>
      </w:r>
    </w:p>
    <w:p w14:paraId="4AA7DC79" w14:textId="6BC26646" w:rsidR="004B2E9D" w:rsidRPr="001478F2" w:rsidRDefault="004B2E9D" w:rsidP="001478F2">
      <w:pPr>
        <w:spacing w:line="276" w:lineRule="auto"/>
      </w:pPr>
      <w:r w:rsidRPr="001478F2">
        <w:t xml:space="preserve">Based on the findings of this rapid evidence review on green interventions for </w:t>
      </w:r>
      <w:r w:rsidR="0094516C" w:rsidRPr="001478F2">
        <w:t>children and young people</w:t>
      </w:r>
      <w:r w:rsidRPr="001478F2">
        <w:t xml:space="preserve">, the following actions are recommended for public health professionals: </w:t>
      </w:r>
    </w:p>
    <w:p w14:paraId="24C1E28E" w14:textId="6413EBA2" w:rsidR="004B2E9D" w:rsidRPr="001478F2" w:rsidRDefault="004B2E9D" w:rsidP="001478F2">
      <w:pPr>
        <w:spacing w:line="276" w:lineRule="auto"/>
      </w:pPr>
      <w:r w:rsidRPr="001478F2">
        <w:t xml:space="preserve">• Contribute to strengthening of the evidence base through robust evaluation of green interventions exploring the impact on </w:t>
      </w:r>
      <w:r w:rsidR="005A4C90">
        <w:t>children and young people’s</w:t>
      </w:r>
      <w:r w:rsidRPr="001478F2">
        <w:t xml:space="preserve"> health outcomes utilising standardised metrics as outlined in Natural England’s </w:t>
      </w:r>
      <w:hyperlink r:id="rId7" w:history="1">
        <w:r w:rsidRPr="001478F2">
          <w:rPr>
            <w:rStyle w:val="Hyperlink"/>
          </w:rPr>
          <w:t xml:space="preserve">Healthy Outdoors: A </w:t>
        </w:r>
        <w:r w:rsidRPr="001478F2">
          <w:rPr>
            <w:rStyle w:val="Hyperlink"/>
          </w:rPr>
          <w:lastRenderedPageBreak/>
          <w:t>guide for measuring health outcomes when evaluating outdoor interventions - NECR725</w:t>
        </w:r>
      </w:hyperlink>
      <w:r w:rsidR="003608DF" w:rsidRPr="001478F2">
        <w:t xml:space="preserve"> </w:t>
      </w:r>
      <w:r w:rsidRPr="001478F2">
        <w:t>(</w:t>
      </w:r>
      <w:r w:rsidR="003608DF" w:rsidRPr="001478F2">
        <w:t>14</w:t>
      </w:r>
      <w:r w:rsidR="002F14DD">
        <w:t>8</w:t>
      </w:r>
      <w:r w:rsidRPr="001478F2">
        <w:t>)</w:t>
      </w:r>
      <w:r w:rsidR="003608DF" w:rsidRPr="001478F2">
        <w:t>.</w:t>
      </w:r>
    </w:p>
    <w:p w14:paraId="3D1D17D6" w14:textId="56BCCE7A" w:rsidR="004B2E9D" w:rsidRPr="001478F2" w:rsidRDefault="004B2E9D" w:rsidP="001478F2">
      <w:pPr>
        <w:spacing w:line="276" w:lineRule="auto"/>
      </w:pPr>
      <w:r w:rsidRPr="001478F2">
        <w:t>• Employ inclusive and participatory methods when developing green interventions for communities</w:t>
      </w:r>
      <w:r w:rsidR="0024765C" w:rsidRPr="001478F2">
        <w:t>, as outlined in</w:t>
      </w:r>
      <w:r w:rsidR="00BC24AF" w:rsidRPr="001478F2">
        <w:rPr>
          <w:color w:val="196B24" w:themeColor="accent3"/>
        </w:rPr>
        <w:t xml:space="preserve"> </w:t>
      </w:r>
      <w:hyperlink r:id="rId8" w:history="1">
        <w:r w:rsidR="00712CE8" w:rsidRPr="001478F2">
          <w:rPr>
            <w:rStyle w:val="Hyperlink"/>
          </w:rPr>
          <w:t>A Framework for Sustainable Engagement with Communities on Climate Risk &amp; Adaptation | North West</w:t>
        </w:r>
      </w:hyperlink>
      <w:r w:rsidR="005C5FF8" w:rsidRPr="001478F2">
        <w:rPr>
          <w:color w:val="196B24" w:themeColor="accent3"/>
        </w:rPr>
        <w:t xml:space="preserve"> </w:t>
      </w:r>
      <w:r w:rsidR="005C5FF8" w:rsidRPr="001478F2">
        <w:t>(14</w:t>
      </w:r>
      <w:r w:rsidR="002F14DD">
        <w:t>9</w:t>
      </w:r>
      <w:r w:rsidR="005C5FF8" w:rsidRPr="001478F2">
        <w:t xml:space="preserve">) </w:t>
      </w:r>
      <w:r w:rsidRPr="001478F2">
        <w:t>to ensure equitable co-design and implementation of green interventions</w:t>
      </w:r>
      <w:r w:rsidR="00712CE8" w:rsidRPr="001478F2">
        <w:t>.</w:t>
      </w:r>
    </w:p>
    <w:p w14:paraId="566ABC6A" w14:textId="59D7FCFF" w:rsidR="004B2E9D" w:rsidRPr="001478F2" w:rsidRDefault="004B2E9D" w:rsidP="001478F2">
      <w:pPr>
        <w:spacing w:line="276" w:lineRule="auto"/>
      </w:pPr>
      <w:r w:rsidRPr="001478F2">
        <w:t>• Explore the use of green spaces as tools to deliver both direct health benefits and indirect health benefits via climate mitigation and adaptation actions.</w:t>
      </w:r>
    </w:p>
    <w:p w14:paraId="6023C807" w14:textId="1E065789" w:rsidR="006F0549" w:rsidRDefault="00F70F62" w:rsidP="006F0549">
      <w:pPr>
        <w:spacing w:line="276" w:lineRule="auto"/>
      </w:pPr>
      <w:r>
        <w:t xml:space="preserve">Public health professionals must advocate for effective climate adaptation interventions that protect the population in the face of extreme heat and wildfires, highlighting interventions to </w:t>
      </w:r>
      <w:r w:rsidR="00A91E6C">
        <w:t xml:space="preserve">be </w:t>
      </w:r>
      <w:r>
        <w:t>avoid</w:t>
      </w:r>
      <w:r w:rsidR="00A91E6C">
        <w:t>ed</w:t>
      </w:r>
      <w:r>
        <w:t xml:space="preserve"> that may result in maladaptation.</w:t>
      </w:r>
      <w:r w:rsidR="006F0549" w:rsidRPr="006F0549">
        <w:t xml:space="preserve"> </w:t>
      </w:r>
      <w:r w:rsidR="006F0549">
        <w:t xml:space="preserve">They must also support the implementation of interventions that effectively reduce air pollution concentrations and air pollution exposure to children, such as low emission zones. However, equitable approaches to implementation are vital to ensure existing inequalities are not exacerbated, particularly with respect to issues such as transport related social exclusion or the concentration of congestion in deprived areas. </w:t>
      </w:r>
    </w:p>
    <w:p w14:paraId="57CB1169" w14:textId="6D6BD631" w:rsidR="004B2E9D" w:rsidRPr="001478F2" w:rsidRDefault="004B2E9D" w:rsidP="001478F2">
      <w:pPr>
        <w:spacing w:line="276" w:lineRule="auto"/>
      </w:pPr>
      <w:r w:rsidRPr="001478F2">
        <w:t xml:space="preserve">Public health professionals could also consider supporting the implementation of the following green interventions to </w:t>
      </w:r>
      <w:r w:rsidR="0024765C" w:rsidRPr="001478F2">
        <w:t>support the health and wellbeing of children and young people</w:t>
      </w:r>
      <w:r w:rsidRPr="001478F2">
        <w:t xml:space="preserve"> in their local population:</w:t>
      </w:r>
    </w:p>
    <w:p w14:paraId="2467E05C" w14:textId="77777777" w:rsidR="004B2E9D" w:rsidRPr="001478F2" w:rsidRDefault="004B2E9D" w:rsidP="001478F2">
      <w:pPr>
        <w:pStyle w:val="ListParagraph"/>
        <w:numPr>
          <w:ilvl w:val="0"/>
          <w:numId w:val="11"/>
        </w:numPr>
        <w:spacing w:line="276" w:lineRule="auto"/>
      </w:pPr>
      <w:r w:rsidRPr="001478F2">
        <w:t>Interventions that increase the amount or accessibility of green space.</w:t>
      </w:r>
    </w:p>
    <w:p w14:paraId="4816D5DF" w14:textId="10BBE7A2" w:rsidR="004B2E9D" w:rsidRPr="001478F2" w:rsidRDefault="004B2E9D" w:rsidP="001478F2">
      <w:pPr>
        <w:pStyle w:val="ListParagraph"/>
        <w:numPr>
          <w:ilvl w:val="0"/>
          <w:numId w:val="10"/>
        </w:numPr>
        <w:spacing w:line="276" w:lineRule="auto"/>
      </w:pPr>
      <w:r w:rsidRPr="001478F2">
        <w:t xml:space="preserve">Interventions that promote active travel and support increase in the uptake of active travel </w:t>
      </w:r>
      <w:r w:rsidR="0031231E" w:rsidRPr="001478F2">
        <w:t>amongst children</w:t>
      </w:r>
      <w:r w:rsidRPr="001478F2">
        <w:t xml:space="preserve">. </w:t>
      </w:r>
    </w:p>
    <w:p w14:paraId="79D7FEC1" w14:textId="0DF9B57A" w:rsidR="006D1329" w:rsidRPr="001478F2" w:rsidRDefault="006D1329" w:rsidP="001478F2">
      <w:pPr>
        <w:pStyle w:val="ListParagraph"/>
        <w:numPr>
          <w:ilvl w:val="0"/>
          <w:numId w:val="10"/>
        </w:numPr>
        <w:spacing w:line="276" w:lineRule="auto"/>
      </w:pPr>
      <w:r w:rsidRPr="001478F2">
        <w:t>Interventions that support children to adopt more sustainable diets.</w:t>
      </w:r>
    </w:p>
    <w:p w14:paraId="2F17BA02" w14:textId="68F0939C" w:rsidR="004B2E9D" w:rsidRPr="001478F2" w:rsidRDefault="004B2E9D" w:rsidP="001478F2">
      <w:pPr>
        <w:pStyle w:val="ListParagraph"/>
        <w:numPr>
          <w:ilvl w:val="0"/>
          <w:numId w:val="10"/>
        </w:numPr>
        <w:spacing w:line="276" w:lineRule="auto"/>
      </w:pPr>
      <w:r w:rsidRPr="001478F2">
        <w:t>Interventions to adapt homes</w:t>
      </w:r>
      <w:r w:rsidR="006D1329" w:rsidRPr="001478F2">
        <w:t xml:space="preserve">, </w:t>
      </w:r>
      <w:r w:rsidR="0031231E" w:rsidRPr="001478F2">
        <w:t>schools</w:t>
      </w:r>
      <w:r w:rsidR="00632E32" w:rsidRPr="001478F2">
        <w:t>, day care centres, and healthcare facilities</w:t>
      </w:r>
      <w:r w:rsidR="0031231E" w:rsidRPr="001478F2">
        <w:t xml:space="preserve"> to </w:t>
      </w:r>
      <w:r w:rsidRPr="001478F2">
        <w:t xml:space="preserve">protect </w:t>
      </w:r>
      <w:r w:rsidR="0031231E" w:rsidRPr="001478F2">
        <w:t>children</w:t>
      </w:r>
      <w:r w:rsidRPr="001478F2">
        <w:t xml:space="preserve"> from extreme</w:t>
      </w:r>
      <w:r w:rsidR="00632E32" w:rsidRPr="001478F2">
        <w:t xml:space="preserve"> temperatures</w:t>
      </w:r>
      <w:r w:rsidRPr="001478F2">
        <w:t>.</w:t>
      </w:r>
    </w:p>
    <w:p w14:paraId="06782950" w14:textId="64B04F3F" w:rsidR="00AB684E" w:rsidRPr="001478F2" w:rsidRDefault="00AB684E" w:rsidP="001478F2">
      <w:pPr>
        <w:pStyle w:val="ListParagraph"/>
        <w:numPr>
          <w:ilvl w:val="0"/>
          <w:numId w:val="10"/>
        </w:numPr>
        <w:spacing w:line="276" w:lineRule="auto"/>
      </w:pPr>
      <w:r w:rsidRPr="001478F2">
        <w:t xml:space="preserve">Bespoke </w:t>
      </w:r>
      <w:r w:rsidR="00753688" w:rsidRPr="001478F2">
        <w:t xml:space="preserve">cognitive-behavioural therapeutic </w:t>
      </w:r>
      <w:r w:rsidRPr="001478F2">
        <w:t xml:space="preserve">interventions to address eco-anxiety </w:t>
      </w:r>
      <w:r w:rsidR="00753688" w:rsidRPr="001478F2">
        <w:t xml:space="preserve">in children and young people </w:t>
      </w:r>
      <w:r w:rsidRPr="001478F2">
        <w:t xml:space="preserve">following </w:t>
      </w:r>
      <w:r w:rsidR="00753688" w:rsidRPr="001478F2">
        <w:t>experience of an</w:t>
      </w:r>
      <w:r w:rsidRPr="001478F2">
        <w:t xml:space="preserve"> adverse weather event.</w:t>
      </w:r>
    </w:p>
    <w:p w14:paraId="5F2813FA" w14:textId="793770EA" w:rsidR="00973962" w:rsidRDefault="004B2E9D" w:rsidP="001478F2">
      <w:pPr>
        <w:spacing w:line="276" w:lineRule="auto"/>
      </w:pPr>
      <w:r w:rsidRPr="001478F2">
        <w:t xml:space="preserve">This is provided that a robust evaluation of any intervention is undertaken to accurately measure impacts on </w:t>
      </w:r>
      <w:r w:rsidR="00B9078B" w:rsidRPr="001478F2">
        <w:t>the</w:t>
      </w:r>
      <w:r w:rsidRPr="001478F2">
        <w:t xml:space="preserve"> health </w:t>
      </w:r>
      <w:r w:rsidR="00B9078B" w:rsidRPr="001478F2">
        <w:t xml:space="preserve">and wellbeing of children and young people </w:t>
      </w:r>
      <w:r w:rsidRPr="001478F2">
        <w:t xml:space="preserve">and </w:t>
      </w:r>
      <w:r w:rsidR="00B9078B" w:rsidRPr="001478F2">
        <w:t xml:space="preserve">to </w:t>
      </w:r>
      <w:r w:rsidRPr="001478F2">
        <w:t xml:space="preserve">monitor for potential health harms. Evaluations should also review the cost-effectiveness and overall cost-benefit of interventions, to include a review of the potential opportunity costs of </w:t>
      </w:r>
      <w:r w:rsidR="006C3711" w:rsidRPr="001478F2">
        <w:t>implementing</w:t>
      </w:r>
      <w:r w:rsidR="001D18E8" w:rsidRPr="001478F2">
        <w:t xml:space="preserve"> and evaluating</w:t>
      </w:r>
      <w:r w:rsidRPr="001478F2">
        <w:t xml:space="preserve"> green interventions. </w:t>
      </w:r>
      <w:r w:rsidR="00973962">
        <w:br w:type="page"/>
      </w:r>
    </w:p>
    <w:p w14:paraId="48FECDE5" w14:textId="080A9BFC" w:rsidR="00973962" w:rsidRPr="00FD6E40" w:rsidRDefault="00973962" w:rsidP="00FD6E40">
      <w:pPr>
        <w:pStyle w:val="Heading1"/>
        <w:spacing w:line="276" w:lineRule="auto"/>
        <w:rPr>
          <w:color w:val="196B24" w:themeColor="accent3"/>
        </w:rPr>
      </w:pPr>
      <w:bookmarkStart w:id="23" w:name="_Toc238047008"/>
      <w:r w:rsidRPr="00A90405">
        <w:rPr>
          <w:color w:val="196B24" w:themeColor="accent3"/>
        </w:rPr>
        <w:lastRenderedPageBreak/>
        <w:t>Resources</w:t>
      </w:r>
      <w:r w:rsidR="0028774D">
        <w:rPr>
          <w:color w:val="196B24" w:themeColor="accent3"/>
        </w:rPr>
        <w:t>.</w:t>
      </w:r>
      <w:bookmarkEnd w:id="23"/>
    </w:p>
    <w:p w14:paraId="63A4AE98" w14:textId="03E9CB1C" w:rsidR="00FD6E40" w:rsidRPr="00FD6E40" w:rsidRDefault="00973962" w:rsidP="00FD6E40">
      <w:pPr>
        <w:pStyle w:val="Heading2"/>
        <w:spacing w:line="276" w:lineRule="auto"/>
        <w:rPr>
          <w:color w:val="196B24" w:themeColor="accent3"/>
        </w:rPr>
      </w:pPr>
      <w:bookmarkStart w:id="24" w:name="_Toc238047009"/>
      <w:r w:rsidRPr="00685D06">
        <w:rPr>
          <w:color w:val="196B24" w:themeColor="accent3"/>
        </w:rPr>
        <w:t xml:space="preserve">For the </w:t>
      </w:r>
      <w:proofErr w:type="gramStart"/>
      <w:r w:rsidRPr="00685D06">
        <w:rPr>
          <w:color w:val="196B24" w:themeColor="accent3"/>
        </w:rPr>
        <w:t>general public</w:t>
      </w:r>
      <w:proofErr w:type="gramEnd"/>
      <w:r w:rsidRPr="00685D06">
        <w:rPr>
          <w:color w:val="196B24" w:themeColor="accent3"/>
        </w:rPr>
        <w:t xml:space="preserve"> and </w:t>
      </w:r>
      <w:r>
        <w:rPr>
          <w:color w:val="196B24" w:themeColor="accent3"/>
        </w:rPr>
        <w:t>healthcare service users</w:t>
      </w:r>
      <w:r w:rsidRPr="00685D06">
        <w:rPr>
          <w:color w:val="196B24" w:themeColor="accent3"/>
        </w:rPr>
        <w:t>.</w:t>
      </w:r>
      <w:bookmarkEnd w:id="24"/>
      <w:r w:rsidRPr="00685D06">
        <w:rPr>
          <w:color w:val="196B24" w:themeColor="accent3"/>
        </w:rPr>
        <w:t xml:space="preserve"> </w:t>
      </w:r>
    </w:p>
    <w:p w14:paraId="4387F9F1" w14:textId="65E92B3A" w:rsidR="00405023" w:rsidRPr="00D75A58" w:rsidRDefault="00D75A58" w:rsidP="001478F2">
      <w:pPr>
        <w:spacing w:line="276" w:lineRule="auto"/>
        <w:rPr>
          <w:b/>
          <w:bCs/>
          <w:color w:val="196B24" w:themeColor="accent3"/>
        </w:rPr>
      </w:pPr>
      <w:r>
        <w:rPr>
          <w:b/>
          <w:bCs/>
          <w:color w:val="196B24" w:themeColor="accent3"/>
        </w:rPr>
        <w:t>Resources for s</w:t>
      </w:r>
      <w:r w:rsidRPr="00D75A58">
        <w:rPr>
          <w:b/>
          <w:bCs/>
          <w:color w:val="196B24" w:themeColor="accent3"/>
        </w:rPr>
        <w:t>taying safe in hot weather</w:t>
      </w:r>
      <w:r w:rsidR="00781ABC">
        <w:rPr>
          <w:b/>
          <w:bCs/>
          <w:color w:val="196B24" w:themeColor="accent3"/>
        </w:rPr>
        <w:t>.</w:t>
      </w:r>
      <w:r w:rsidRPr="00D75A58">
        <w:rPr>
          <w:b/>
          <w:bCs/>
          <w:color w:val="196B24" w:themeColor="accent3"/>
        </w:rPr>
        <w:t xml:space="preserve"> </w:t>
      </w:r>
    </w:p>
    <w:p w14:paraId="21DDCD58" w14:textId="53461B09" w:rsidR="00973962" w:rsidRPr="00AF0813" w:rsidRDefault="00973962" w:rsidP="001478F2">
      <w:pPr>
        <w:spacing w:line="276" w:lineRule="auto"/>
      </w:pPr>
      <w:hyperlink r:id="rId9" w:history="1">
        <w:r w:rsidRPr="000B5CA0">
          <w:rPr>
            <w:rStyle w:val="Hyperlink"/>
          </w:rPr>
          <w:t>Beat the heat: keep cool at home checklist - GOV.UK</w:t>
        </w:r>
      </w:hyperlink>
    </w:p>
    <w:p w14:paraId="7CBC6CCF" w14:textId="167856E3" w:rsidR="00C3306F" w:rsidRDefault="00A416B8" w:rsidP="001478F2">
      <w:pPr>
        <w:spacing w:line="276" w:lineRule="auto"/>
      </w:pPr>
      <w:hyperlink r:id="rId10" w:history="1">
        <w:r w:rsidRPr="00A416B8">
          <w:rPr>
            <w:rStyle w:val="Hyperlink"/>
          </w:rPr>
          <w:t>Why severe wildfires are becoming more frequent in the UK and how to cope with the health risks – UK Health Security Agency</w:t>
        </w:r>
      </w:hyperlink>
    </w:p>
    <w:p w14:paraId="7EEFE029" w14:textId="77777777" w:rsidR="00A416B8" w:rsidRDefault="00A416B8" w:rsidP="001478F2">
      <w:pPr>
        <w:spacing w:line="276" w:lineRule="auto"/>
      </w:pPr>
    </w:p>
    <w:p w14:paraId="041B81CD" w14:textId="3D2C4ABA" w:rsidR="00405023" w:rsidRPr="00405023" w:rsidRDefault="00405023" w:rsidP="001478F2">
      <w:pPr>
        <w:spacing w:line="276" w:lineRule="auto"/>
        <w:rPr>
          <w:color w:val="196B24" w:themeColor="accent3"/>
        </w:rPr>
      </w:pPr>
      <w:r w:rsidRPr="00405023">
        <w:rPr>
          <w:b/>
          <w:bCs/>
          <w:color w:val="196B24" w:themeColor="accent3"/>
        </w:rPr>
        <w:t>Eco-anxiety resources</w:t>
      </w:r>
      <w:r w:rsidR="00781ABC">
        <w:rPr>
          <w:b/>
          <w:bCs/>
          <w:color w:val="196B24" w:themeColor="accent3"/>
        </w:rPr>
        <w:t>.</w:t>
      </w:r>
    </w:p>
    <w:p w14:paraId="2E4F432E" w14:textId="77777777" w:rsidR="00405023" w:rsidRPr="00D04CF2" w:rsidRDefault="00405023" w:rsidP="001478F2">
      <w:pPr>
        <w:numPr>
          <w:ilvl w:val="0"/>
          <w:numId w:val="9"/>
        </w:numPr>
        <w:spacing w:line="276" w:lineRule="auto"/>
      </w:pPr>
      <w:hyperlink r:id="rId11" w:history="1">
        <w:r w:rsidRPr="00D04CF2">
          <w:rPr>
            <w:rStyle w:val="Hyperlink"/>
          </w:rPr>
          <w:t>Coco’s Fire: Changing Climate Anxiety into Climate Action</w:t>
        </w:r>
      </w:hyperlink>
      <w:r w:rsidRPr="00D04CF2">
        <w:t> video and book to support children</w:t>
      </w:r>
    </w:p>
    <w:p w14:paraId="31D10DE9" w14:textId="77777777" w:rsidR="00405023" w:rsidRPr="00D04CF2" w:rsidRDefault="00405023" w:rsidP="001478F2">
      <w:pPr>
        <w:numPr>
          <w:ilvl w:val="0"/>
          <w:numId w:val="9"/>
        </w:numPr>
        <w:spacing w:line="276" w:lineRule="auto"/>
      </w:pPr>
      <w:hyperlink r:id="rId12" w:history="1">
        <w:r w:rsidRPr="00D04CF2">
          <w:rPr>
            <w:rStyle w:val="Hyperlink"/>
          </w:rPr>
          <w:t>Climate Grief Resources</w:t>
        </w:r>
      </w:hyperlink>
      <w:r w:rsidRPr="00D04CF2">
        <w:t> – Climate Mental Health Network</w:t>
      </w:r>
    </w:p>
    <w:p w14:paraId="3C0F6116" w14:textId="77777777" w:rsidR="00405023" w:rsidRPr="00D04CF2" w:rsidRDefault="00405023" w:rsidP="001478F2">
      <w:pPr>
        <w:numPr>
          <w:ilvl w:val="0"/>
          <w:numId w:val="9"/>
        </w:numPr>
        <w:spacing w:line="276" w:lineRule="auto"/>
      </w:pPr>
      <w:hyperlink r:id="rId13" w:history="1">
        <w:r w:rsidRPr="00D04CF2">
          <w:rPr>
            <w:rStyle w:val="Hyperlink"/>
          </w:rPr>
          <w:t>Climate Café Listening Circle</w:t>
        </w:r>
      </w:hyperlink>
      <w:r w:rsidRPr="00D04CF2">
        <w:t> – Climate Psychology Alliance</w:t>
      </w:r>
    </w:p>
    <w:p w14:paraId="350C60BC" w14:textId="77777777" w:rsidR="00405023" w:rsidRPr="00D04CF2" w:rsidRDefault="00405023" w:rsidP="001478F2">
      <w:pPr>
        <w:numPr>
          <w:ilvl w:val="0"/>
          <w:numId w:val="9"/>
        </w:numPr>
        <w:spacing w:line="276" w:lineRule="auto"/>
      </w:pPr>
      <w:hyperlink r:id="rId14" w:history="1">
        <w:r w:rsidRPr="00D04CF2">
          <w:rPr>
            <w:rStyle w:val="Hyperlink"/>
          </w:rPr>
          <w:t>Eco-Anxious Stories</w:t>
        </w:r>
      </w:hyperlink>
    </w:p>
    <w:p w14:paraId="36E7DAAC" w14:textId="77777777" w:rsidR="00405023" w:rsidRPr="00D04CF2" w:rsidRDefault="00405023" w:rsidP="001478F2">
      <w:pPr>
        <w:numPr>
          <w:ilvl w:val="0"/>
          <w:numId w:val="9"/>
        </w:numPr>
        <w:spacing w:line="276" w:lineRule="auto"/>
      </w:pPr>
      <w:hyperlink r:id="rId15" w:history="1">
        <w:r w:rsidRPr="00D04CF2">
          <w:rPr>
            <w:rStyle w:val="Hyperlink"/>
          </w:rPr>
          <w:t>Eco-anxiety in children and young people: What we can do to help</w:t>
        </w:r>
      </w:hyperlink>
      <w:r w:rsidRPr="00D04CF2">
        <w:t> -British Psychological Society</w:t>
      </w:r>
    </w:p>
    <w:p w14:paraId="77BCD22C" w14:textId="77777777" w:rsidR="00405023" w:rsidRPr="00D04CF2" w:rsidRDefault="00405023" w:rsidP="001478F2">
      <w:pPr>
        <w:numPr>
          <w:ilvl w:val="0"/>
          <w:numId w:val="9"/>
        </w:numPr>
        <w:spacing w:line="276" w:lineRule="auto"/>
      </w:pPr>
      <w:hyperlink r:id="rId16" w:history="1">
        <w:r w:rsidRPr="00D04CF2">
          <w:rPr>
            <w:rStyle w:val="Hyperlink"/>
          </w:rPr>
          <w:t>How to cope with climate anxiety – Young Minds</w:t>
        </w:r>
      </w:hyperlink>
    </w:p>
    <w:p w14:paraId="21D7CC16" w14:textId="77777777" w:rsidR="00405023" w:rsidRPr="00D04CF2" w:rsidRDefault="00405023" w:rsidP="001478F2">
      <w:pPr>
        <w:numPr>
          <w:ilvl w:val="0"/>
          <w:numId w:val="9"/>
        </w:numPr>
        <w:spacing w:line="276" w:lineRule="auto"/>
      </w:pPr>
      <w:hyperlink r:id="rId17" w:history="1">
        <w:r w:rsidRPr="00D04CF2">
          <w:rPr>
            <w:rStyle w:val="Hyperlink"/>
          </w:rPr>
          <w:t xml:space="preserve">Anxiety, climate or eco anxiety - </w:t>
        </w:r>
        <w:proofErr w:type="spellStart"/>
        <w:r w:rsidRPr="00D04CF2">
          <w:rPr>
            <w:rStyle w:val="Hyperlink"/>
          </w:rPr>
          <w:t>Ecopsychepedia</w:t>
        </w:r>
        <w:proofErr w:type="spellEnd"/>
      </w:hyperlink>
    </w:p>
    <w:p w14:paraId="6EBD2342" w14:textId="77777777" w:rsidR="00405023" w:rsidRPr="00D04CF2" w:rsidRDefault="00405023" w:rsidP="001478F2">
      <w:pPr>
        <w:numPr>
          <w:ilvl w:val="0"/>
          <w:numId w:val="9"/>
        </w:numPr>
        <w:spacing w:line="276" w:lineRule="auto"/>
      </w:pPr>
      <w:hyperlink r:id="rId18" w:history="1">
        <w:r w:rsidRPr="00D04CF2">
          <w:rPr>
            <w:rStyle w:val="Hyperlink"/>
          </w:rPr>
          <w:t>Unthinkable - climate change and mental health resource hub</w:t>
        </w:r>
      </w:hyperlink>
    </w:p>
    <w:p w14:paraId="24985C59" w14:textId="77777777" w:rsidR="00405023" w:rsidRDefault="00405023" w:rsidP="001478F2">
      <w:pPr>
        <w:spacing w:line="276" w:lineRule="auto"/>
      </w:pPr>
    </w:p>
    <w:p w14:paraId="686DC396" w14:textId="793F99FD" w:rsidR="00D75A58" w:rsidRPr="00FD6E40" w:rsidRDefault="00973962" w:rsidP="00FD6E40">
      <w:pPr>
        <w:pStyle w:val="Heading2"/>
        <w:spacing w:line="276" w:lineRule="auto"/>
        <w:rPr>
          <w:color w:val="196B24" w:themeColor="accent3"/>
        </w:rPr>
      </w:pPr>
      <w:bookmarkStart w:id="25" w:name="_Toc238047010"/>
      <w:r w:rsidRPr="00685D06">
        <w:rPr>
          <w:color w:val="196B24" w:themeColor="accent3"/>
        </w:rPr>
        <w:t>For public health professionals.</w:t>
      </w:r>
      <w:bookmarkEnd w:id="25"/>
      <w:r w:rsidRPr="00685D06">
        <w:rPr>
          <w:color w:val="196B24" w:themeColor="accent3"/>
        </w:rPr>
        <w:t xml:space="preserve"> </w:t>
      </w:r>
    </w:p>
    <w:p w14:paraId="25D52836" w14:textId="05C4C2B1" w:rsidR="00973962" w:rsidRPr="00D75A58" w:rsidRDefault="00973962" w:rsidP="001478F2">
      <w:pPr>
        <w:spacing w:line="276" w:lineRule="auto"/>
        <w:rPr>
          <w:b/>
          <w:bCs/>
          <w:color w:val="196B24" w:themeColor="accent3"/>
        </w:rPr>
      </w:pPr>
      <w:r w:rsidRPr="00D75A58">
        <w:rPr>
          <w:b/>
          <w:bCs/>
          <w:color w:val="196B24" w:themeColor="accent3"/>
        </w:rPr>
        <w:t>Resources to support with evaluating green interventions.</w:t>
      </w:r>
    </w:p>
    <w:p w14:paraId="7D74782E" w14:textId="77777777" w:rsidR="00973962" w:rsidRDefault="00973962" w:rsidP="001478F2">
      <w:pPr>
        <w:spacing w:line="276" w:lineRule="auto"/>
      </w:pPr>
      <w:hyperlink r:id="rId19" w:history="1">
        <w:r w:rsidRPr="00AF0813">
          <w:rPr>
            <w:rStyle w:val="Hyperlink"/>
          </w:rPr>
          <w:t>Healthy Outdoors: A guide for measuring health outcomes when evaluating outdoor interventions - NECR725</w:t>
        </w:r>
      </w:hyperlink>
      <w:r w:rsidRPr="001C1F96">
        <w:t>.</w:t>
      </w:r>
    </w:p>
    <w:p w14:paraId="49C06EF5" w14:textId="5073598B" w:rsidR="003F1FC1" w:rsidRDefault="003F1FC1" w:rsidP="001478F2">
      <w:pPr>
        <w:spacing w:line="276" w:lineRule="auto"/>
      </w:pPr>
      <w:hyperlink r:id="rId20" w:history="1">
        <w:r w:rsidRPr="008E35A0">
          <w:rPr>
            <w:rStyle w:val="Hyperlink"/>
          </w:rPr>
          <w:t>Natural Capital in policy or project appraisal</w:t>
        </w:r>
      </w:hyperlink>
      <w:r>
        <w:t xml:space="preserve">, a supplement of </w:t>
      </w:r>
      <w:hyperlink r:id="rId21" w:history="1">
        <w:r w:rsidRPr="004105BD">
          <w:rPr>
            <w:rStyle w:val="Hyperlink"/>
          </w:rPr>
          <w:t>The Green Book – UK government guidance on appraisal</w:t>
        </w:r>
      </w:hyperlink>
      <w:r>
        <w:t xml:space="preserve"> which provides a framework on how to better capture monetary benefits of green infrastructure all in one place. </w:t>
      </w:r>
    </w:p>
    <w:p w14:paraId="7833715F" w14:textId="77777777" w:rsidR="00973962" w:rsidRDefault="00973962" w:rsidP="001478F2">
      <w:pPr>
        <w:spacing w:line="276" w:lineRule="auto"/>
      </w:pPr>
    </w:p>
    <w:p w14:paraId="689142AB" w14:textId="77777777" w:rsidR="00973962" w:rsidRPr="00D75A58" w:rsidRDefault="00973962" w:rsidP="001478F2">
      <w:pPr>
        <w:spacing w:line="276" w:lineRule="auto"/>
        <w:rPr>
          <w:b/>
          <w:bCs/>
          <w:color w:val="196B24" w:themeColor="accent3"/>
        </w:rPr>
      </w:pPr>
      <w:r w:rsidRPr="00D75A58">
        <w:rPr>
          <w:b/>
          <w:bCs/>
          <w:color w:val="196B24" w:themeColor="accent3"/>
        </w:rPr>
        <w:t>Resources to support understanding of the risks associated with adverse weather associated with climate change.</w:t>
      </w:r>
    </w:p>
    <w:p w14:paraId="27B78F63" w14:textId="77777777" w:rsidR="00973962" w:rsidRPr="00A35888" w:rsidRDefault="00973962" w:rsidP="001478F2">
      <w:pPr>
        <w:spacing w:line="276" w:lineRule="auto"/>
      </w:pPr>
      <w:hyperlink r:id="rId22" w:history="1">
        <w:r w:rsidRPr="00A35888">
          <w:rPr>
            <w:rStyle w:val="Hyperlink"/>
          </w:rPr>
          <w:t>LCAT: Local Climate Adaptation Tool</w:t>
        </w:r>
      </w:hyperlink>
    </w:p>
    <w:p w14:paraId="480486B5" w14:textId="77777777" w:rsidR="00973962" w:rsidRPr="00A35888" w:rsidRDefault="00973962" w:rsidP="001478F2">
      <w:pPr>
        <w:spacing w:line="276" w:lineRule="auto"/>
      </w:pPr>
      <w:hyperlink r:id="rId23" w:history="1">
        <w:r w:rsidRPr="00A35888">
          <w:rPr>
            <w:rStyle w:val="Hyperlink"/>
          </w:rPr>
          <w:t>Adverse Weather and Health Plan - GOV.UK</w:t>
        </w:r>
      </w:hyperlink>
    </w:p>
    <w:p w14:paraId="70B09B01" w14:textId="77777777" w:rsidR="00973962" w:rsidRPr="00A35888" w:rsidRDefault="00973962" w:rsidP="001478F2">
      <w:pPr>
        <w:spacing w:line="276" w:lineRule="auto"/>
      </w:pPr>
      <w:hyperlink r:id="rId24" w:history="1">
        <w:proofErr w:type="gramStart"/>
        <w:r w:rsidRPr="00A35888">
          <w:rPr>
            <w:rStyle w:val="Hyperlink"/>
          </w:rPr>
          <w:t>North West</w:t>
        </w:r>
        <w:proofErr w:type="gramEnd"/>
        <w:r w:rsidRPr="00A35888">
          <w:rPr>
            <w:rStyle w:val="Hyperlink"/>
          </w:rPr>
          <w:t xml:space="preserve"> Climate Change and Health Narrative</w:t>
        </w:r>
      </w:hyperlink>
    </w:p>
    <w:p w14:paraId="4237599E" w14:textId="266FBCB7" w:rsidR="00973962" w:rsidRDefault="00A416B8" w:rsidP="001478F2">
      <w:pPr>
        <w:spacing w:line="276" w:lineRule="auto"/>
      </w:pPr>
      <w:hyperlink r:id="rId25" w:history="1">
        <w:r w:rsidRPr="00A416B8">
          <w:rPr>
            <w:rStyle w:val="Hyperlink"/>
          </w:rPr>
          <w:t>Why severe wildfires are becoming more frequent in the UK and how to cope with the health risks – UK Health Security Agency</w:t>
        </w:r>
      </w:hyperlink>
    </w:p>
    <w:p w14:paraId="7A60E203" w14:textId="77777777" w:rsidR="00A416B8" w:rsidRDefault="00A416B8" w:rsidP="001478F2">
      <w:pPr>
        <w:spacing w:line="276" w:lineRule="auto"/>
      </w:pPr>
    </w:p>
    <w:p w14:paraId="6075DDBC" w14:textId="77777777" w:rsidR="00973962" w:rsidRPr="00D75A58" w:rsidRDefault="00973962" w:rsidP="001478F2">
      <w:pPr>
        <w:spacing w:line="276" w:lineRule="auto"/>
        <w:rPr>
          <w:b/>
          <w:bCs/>
          <w:color w:val="196B24" w:themeColor="accent3"/>
        </w:rPr>
      </w:pPr>
      <w:r w:rsidRPr="00D75A58">
        <w:rPr>
          <w:b/>
          <w:bCs/>
          <w:color w:val="196B24" w:themeColor="accent3"/>
        </w:rPr>
        <w:t>Resources to support with climate action.</w:t>
      </w:r>
    </w:p>
    <w:p w14:paraId="24C85F3F" w14:textId="77777777" w:rsidR="00973962" w:rsidRDefault="00973962" w:rsidP="001478F2">
      <w:pPr>
        <w:spacing w:line="276" w:lineRule="auto"/>
      </w:pPr>
      <w:hyperlink r:id="rId26" w:history="1">
        <w:r w:rsidRPr="00744C75">
          <w:rPr>
            <w:rStyle w:val="Hyperlink"/>
          </w:rPr>
          <w:t>Healthcare - The Carbon Literacy Project</w:t>
        </w:r>
      </w:hyperlink>
    </w:p>
    <w:p w14:paraId="35FAC795" w14:textId="77777777" w:rsidR="00973962" w:rsidRDefault="00973962" w:rsidP="001478F2">
      <w:pPr>
        <w:spacing w:line="276" w:lineRule="auto"/>
      </w:pPr>
      <w:hyperlink r:id="rId27" w:history="1">
        <w:r>
          <w:rPr>
            <w:rStyle w:val="Hyperlink"/>
          </w:rPr>
          <w:t>Delivering a net zero NHS</w:t>
        </w:r>
      </w:hyperlink>
    </w:p>
    <w:p w14:paraId="70C774D8" w14:textId="77777777" w:rsidR="00973962" w:rsidRDefault="00973962" w:rsidP="001478F2">
      <w:pPr>
        <w:spacing w:line="276" w:lineRule="auto"/>
      </w:pPr>
      <w:hyperlink r:id="rId28" w:history="1">
        <w:r w:rsidRPr="00EC354B">
          <w:rPr>
            <w:rStyle w:val="Hyperlink"/>
          </w:rPr>
          <w:t>Climate adaptation toolkit and risk generator</w:t>
        </w:r>
      </w:hyperlink>
    </w:p>
    <w:p w14:paraId="2EDA7AE1" w14:textId="4C8408B3" w:rsidR="00973962" w:rsidRDefault="00973962" w:rsidP="001478F2">
      <w:pPr>
        <w:spacing w:line="276" w:lineRule="auto"/>
      </w:pPr>
      <w:hyperlink r:id="rId29" w:history="1">
        <w:r w:rsidRPr="000B5CA0">
          <w:rPr>
            <w:rStyle w:val="Hyperlink"/>
          </w:rPr>
          <w:t>Urban-Greening-How-To-Digital-Toolkit-HEAT-MITIGATION.pdf</w:t>
        </w:r>
      </w:hyperlink>
    </w:p>
    <w:p w14:paraId="60E003C2" w14:textId="0CFD232A" w:rsidR="001478F2" w:rsidRPr="001478F2" w:rsidRDefault="001478F2" w:rsidP="001478F2">
      <w:pPr>
        <w:spacing w:line="276" w:lineRule="auto"/>
      </w:pPr>
      <w:hyperlink r:id="rId30" w:history="1">
        <w:r w:rsidRPr="001478F2">
          <w:rPr>
            <w:rStyle w:val="Hyperlink"/>
          </w:rPr>
          <w:t xml:space="preserve">A Framework for Sustainable Engagement with Communities on Climate Risk &amp; Adaptation | </w:t>
        </w:r>
        <w:proofErr w:type="gramStart"/>
        <w:r w:rsidRPr="001478F2">
          <w:rPr>
            <w:rStyle w:val="Hyperlink"/>
          </w:rPr>
          <w:t>North West</w:t>
        </w:r>
        <w:proofErr w:type="gramEnd"/>
      </w:hyperlink>
    </w:p>
    <w:p w14:paraId="57543165" w14:textId="77777777" w:rsidR="00C3306F" w:rsidRDefault="00C3306F" w:rsidP="001478F2">
      <w:pPr>
        <w:spacing w:line="276" w:lineRule="auto"/>
        <w:rPr>
          <w:color w:val="196B24" w:themeColor="accent3"/>
        </w:rPr>
      </w:pPr>
    </w:p>
    <w:p w14:paraId="0CD77B2A" w14:textId="78F11223" w:rsidR="00D75A58" w:rsidRPr="00FD6E40" w:rsidRDefault="00C3306F" w:rsidP="00FD6E40">
      <w:pPr>
        <w:pStyle w:val="Heading2"/>
        <w:spacing w:line="276" w:lineRule="auto"/>
        <w:rPr>
          <w:color w:val="196B24" w:themeColor="accent3"/>
        </w:rPr>
      </w:pPr>
      <w:bookmarkStart w:id="26" w:name="_Toc238047011"/>
      <w:r w:rsidRPr="009A0726">
        <w:rPr>
          <w:color w:val="196B24" w:themeColor="accent3"/>
        </w:rPr>
        <w:t>F</w:t>
      </w:r>
      <w:r w:rsidR="004C7442" w:rsidRPr="009A0726">
        <w:rPr>
          <w:color w:val="196B24" w:themeColor="accent3"/>
        </w:rPr>
        <w:t>or people working with children in educational settings</w:t>
      </w:r>
      <w:r w:rsidR="009A0726" w:rsidRPr="009A0726">
        <w:rPr>
          <w:color w:val="196B24" w:themeColor="accent3"/>
        </w:rPr>
        <w:t>.</w:t>
      </w:r>
      <w:bookmarkEnd w:id="26"/>
    </w:p>
    <w:p w14:paraId="7DDA778A" w14:textId="673BA8AB" w:rsidR="00D75A58" w:rsidRPr="00D75A58" w:rsidRDefault="00D75A58" w:rsidP="001478F2">
      <w:pPr>
        <w:spacing w:line="276" w:lineRule="auto"/>
        <w:rPr>
          <w:b/>
          <w:bCs/>
          <w:color w:val="196B24" w:themeColor="accent3"/>
        </w:rPr>
      </w:pPr>
      <w:r>
        <w:rPr>
          <w:b/>
          <w:bCs/>
          <w:color w:val="196B24" w:themeColor="accent3"/>
        </w:rPr>
        <w:t>Resources for s</w:t>
      </w:r>
      <w:r w:rsidRPr="00D75A58">
        <w:rPr>
          <w:b/>
          <w:bCs/>
          <w:color w:val="196B24" w:themeColor="accent3"/>
        </w:rPr>
        <w:t>taying safe in hot weather</w:t>
      </w:r>
      <w:r w:rsidR="00781ABC">
        <w:rPr>
          <w:b/>
          <w:bCs/>
          <w:color w:val="196B24" w:themeColor="accent3"/>
        </w:rPr>
        <w:t>.</w:t>
      </w:r>
      <w:r w:rsidRPr="00D75A58">
        <w:rPr>
          <w:b/>
          <w:bCs/>
          <w:color w:val="196B24" w:themeColor="accent3"/>
        </w:rPr>
        <w:t xml:space="preserve"> </w:t>
      </w:r>
    </w:p>
    <w:p w14:paraId="25B8DF16" w14:textId="22718672" w:rsidR="002D73D9" w:rsidRPr="001478F2" w:rsidRDefault="00613997" w:rsidP="001478F2">
      <w:pPr>
        <w:spacing w:line="276" w:lineRule="auto"/>
      </w:pPr>
      <w:hyperlink r:id="rId31" w:history="1">
        <w:r w:rsidRPr="00613997">
          <w:rPr>
            <w:rStyle w:val="Hyperlink"/>
          </w:rPr>
          <w:t>Looking after children and those in early years settings before and during hot weather: teachers and other educational professionals - GOV.UK</w:t>
        </w:r>
      </w:hyperlink>
      <w:r w:rsidR="00973962">
        <w:rPr>
          <w:color w:val="196B24" w:themeColor="accent3"/>
        </w:rPr>
        <w:br w:type="page"/>
      </w:r>
    </w:p>
    <w:p w14:paraId="3633833C" w14:textId="76C2A5EC" w:rsidR="002D73D9" w:rsidRPr="002D73D9" w:rsidRDefault="002D73D9" w:rsidP="001478F2">
      <w:pPr>
        <w:pStyle w:val="Heading1"/>
        <w:spacing w:line="276" w:lineRule="auto"/>
        <w:rPr>
          <w:color w:val="196B24" w:themeColor="accent3"/>
        </w:rPr>
      </w:pPr>
      <w:bookmarkStart w:id="27" w:name="_Toc238047012"/>
      <w:r w:rsidRPr="002D73D9">
        <w:rPr>
          <w:color w:val="196B24" w:themeColor="accent3"/>
        </w:rPr>
        <w:lastRenderedPageBreak/>
        <w:t>References</w:t>
      </w:r>
      <w:r w:rsidR="00781ABC">
        <w:rPr>
          <w:color w:val="196B24" w:themeColor="accent3"/>
        </w:rPr>
        <w:t>.</w:t>
      </w:r>
      <w:bookmarkEnd w:id="27"/>
    </w:p>
    <w:p w14:paraId="02DC3B64"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Department of Education. Giving every child the best start in life. 2025. Available from: </w:t>
      </w:r>
      <w:hyperlink r:id="rId32" w:anchor="introduction" w:history="1">
        <w:r w:rsidRPr="000D0D63">
          <w:rPr>
            <w:rStyle w:val="Hyperlink"/>
            <w:color w:val="196B24" w:themeColor="accent3"/>
            <w:sz w:val="22"/>
            <w:szCs w:val="22"/>
          </w:rPr>
          <w:t>Giving every child the best start in life - GOV.UK</w:t>
        </w:r>
      </w:hyperlink>
      <w:r w:rsidRPr="000D0D63">
        <w:rPr>
          <w:color w:val="196B24" w:themeColor="accent3"/>
          <w:sz w:val="22"/>
          <w:szCs w:val="22"/>
        </w:rPr>
        <w:t xml:space="preserve"> last accessed 14/08/2026.</w:t>
      </w:r>
    </w:p>
    <w:p w14:paraId="55DF1D01"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Public Health England. Health matters: Prevention – a life course approach. 2019. Available from: </w:t>
      </w:r>
      <w:hyperlink r:id="rId33" w:history="1">
        <w:r w:rsidRPr="000D0D63">
          <w:rPr>
            <w:rStyle w:val="Hyperlink"/>
            <w:color w:val="196B24" w:themeColor="accent3"/>
            <w:sz w:val="22"/>
            <w:szCs w:val="22"/>
          </w:rPr>
          <w:t>Health matters: Prevention - a life course approach - GOV.UK</w:t>
        </w:r>
      </w:hyperlink>
      <w:r w:rsidRPr="000D0D63">
        <w:rPr>
          <w:color w:val="196B24" w:themeColor="accent3"/>
          <w:sz w:val="22"/>
          <w:szCs w:val="22"/>
        </w:rPr>
        <w:t xml:space="preserve"> last accessed 14/08/2026.</w:t>
      </w:r>
    </w:p>
    <w:p w14:paraId="6B68999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Public Health England. Health matters: giving every child the best start in life. 2016. Available from: </w:t>
      </w:r>
      <w:hyperlink r:id="rId34" w:anchor="fit-for-pregnancy-pre-conception" w:history="1">
        <w:r w:rsidRPr="000D0D63">
          <w:rPr>
            <w:rStyle w:val="Hyperlink"/>
            <w:color w:val="196B24" w:themeColor="accent3"/>
            <w:sz w:val="22"/>
            <w:szCs w:val="22"/>
          </w:rPr>
          <w:t>Health matters: giving every child the best start in life - GOV.UK</w:t>
        </w:r>
      </w:hyperlink>
      <w:r w:rsidRPr="000D0D63">
        <w:rPr>
          <w:color w:val="196B24" w:themeColor="accent3"/>
          <w:sz w:val="22"/>
          <w:szCs w:val="22"/>
        </w:rPr>
        <w:t xml:space="preserve"> last accessed 14/08/2026.</w:t>
      </w:r>
    </w:p>
    <w:p w14:paraId="26D9FC3F"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Office for Health Improvement and Disparities. Public health profiles.</w:t>
      </w:r>
      <w:r w:rsidRPr="000D0D63">
        <w:rPr>
          <w:color w:val="196B24" w:themeColor="accent3"/>
          <w:sz w:val="22"/>
          <w:szCs w:val="22"/>
        </w:rPr>
        <w:br/>
        <w:t>2026 </w:t>
      </w:r>
      <w:hyperlink r:id="rId35" w:history="1">
        <w:r w:rsidRPr="000D0D63">
          <w:rPr>
            <w:rStyle w:val="Hyperlink"/>
            <w:color w:val="196B24" w:themeColor="accent3"/>
            <w:sz w:val="22"/>
            <w:szCs w:val="22"/>
          </w:rPr>
          <w:t>https://fingertips.phe.org.uk/</w:t>
        </w:r>
      </w:hyperlink>
      <w:r w:rsidRPr="000D0D63">
        <w:rPr>
          <w:color w:val="196B24" w:themeColor="accent3"/>
          <w:sz w:val="22"/>
          <w:szCs w:val="22"/>
        </w:rPr>
        <w:t xml:space="preserve"> © Crown copyright 2026. Indicator Infant mortality rate. </w:t>
      </w:r>
    </w:p>
    <w:p w14:paraId="13AEB90F"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Royal College of Obstetricians and Gynaecologists. Care of women with obesity in pregnancy (green-top guideline no. 72). 2018. Available from: </w:t>
      </w:r>
      <w:hyperlink r:id="rId36" w:history="1">
        <w:r w:rsidRPr="000D0D63">
          <w:rPr>
            <w:rStyle w:val="Hyperlink"/>
            <w:color w:val="196B24" w:themeColor="accent3"/>
            <w:sz w:val="22"/>
            <w:szCs w:val="22"/>
          </w:rPr>
          <w:t>Care of Women with Obesity in Pregnancy (Green-top Guideline No. 72) | RCOG</w:t>
        </w:r>
      </w:hyperlink>
      <w:r w:rsidRPr="000D0D63">
        <w:rPr>
          <w:color w:val="196B24" w:themeColor="accent3"/>
          <w:sz w:val="22"/>
          <w:szCs w:val="22"/>
        </w:rPr>
        <w:t xml:space="preserve"> last accessed 14/08/2026. </w:t>
      </w:r>
    </w:p>
    <w:p w14:paraId="30FE2275"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Office for Health Improvement and Disparities. Public health profiles.</w:t>
      </w:r>
      <w:r w:rsidRPr="000D0D63">
        <w:rPr>
          <w:color w:val="196B24" w:themeColor="accent3"/>
          <w:sz w:val="22"/>
          <w:szCs w:val="22"/>
        </w:rPr>
        <w:br/>
        <w:t>2026 </w:t>
      </w:r>
      <w:hyperlink r:id="rId37" w:history="1">
        <w:r w:rsidRPr="000D0D63">
          <w:rPr>
            <w:rStyle w:val="Hyperlink"/>
            <w:color w:val="196B24" w:themeColor="accent3"/>
            <w:sz w:val="22"/>
            <w:szCs w:val="22"/>
          </w:rPr>
          <w:t>https://fingertips.phe.org.uk/</w:t>
        </w:r>
      </w:hyperlink>
      <w:r w:rsidRPr="000D0D63">
        <w:rPr>
          <w:color w:val="196B24" w:themeColor="accent3"/>
          <w:sz w:val="22"/>
          <w:szCs w:val="22"/>
        </w:rPr>
        <w:t xml:space="preserve"> © Crown copyright 2026. Indicator Obesity in early pregnancy. </w:t>
      </w:r>
    </w:p>
    <w:p w14:paraId="207CAA36"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Office for Health Improvement and Disparities. Public health profiles.</w:t>
      </w:r>
      <w:r w:rsidRPr="000D0D63">
        <w:rPr>
          <w:color w:val="196B24" w:themeColor="accent3"/>
          <w:sz w:val="22"/>
          <w:szCs w:val="22"/>
        </w:rPr>
        <w:br/>
        <w:t>2026 </w:t>
      </w:r>
      <w:hyperlink r:id="rId38" w:history="1">
        <w:r w:rsidRPr="000D0D63">
          <w:rPr>
            <w:rStyle w:val="Hyperlink"/>
            <w:color w:val="196B24" w:themeColor="accent3"/>
            <w:sz w:val="22"/>
            <w:szCs w:val="22"/>
          </w:rPr>
          <w:t>https://fingertips.phe.org.uk/</w:t>
        </w:r>
      </w:hyperlink>
      <w:r w:rsidRPr="000D0D63">
        <w:rPr>
          <w:color w:val="196B24" w:themeColor="accent3"/>
          <w:sz w:val="22"/>
          <w:szCs w:val="22"/>
        </w:rPr>
        <w:t> © Crown copyright 2026. Indicator Reception prevalence of obesity (including severe obesity) (4-5 years).</w:t>
      </w:r>
    </w:p>
    <w:p w14:paraId="699AACEF"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Office for Health Improvement and Disparities. Public health profiles.</w:t>
      </w:r>
      <w:r w:rsidRPr="000D0D63">
        <w:rPr>
          <w:color w:val="196B24" w:themeColor="accent3"/>
          <w:sz w:val="22"/>
          <w:szCs w:val="22"/>
        </w:rPr>
        <w:br/>
        <w:t>2026 </w:t>
      </w:r>
      <w:hyperlink r:id="rId39" w:history="1">
        <w:r w:rsidRPr="000D0D63">
          <w:rPr>
            <w:rStyle w:val="Hyperlink"/>
            <w:color w:val="196B24" w:themeColor="accent3"/>
            <w:sz w:val="22"/>
            <w:szCs w:val="22"/>
          </w:rPr>
          <w:t>https://fingertips.phe.org.uk/</w:t>
        </w:r>
      </w:hyperlink>
      <w:r w:rsidRPr="000D0D63">
        <w:rPr>
          <w:color w:val="196B24" w:themeColor="accent3"/>
          <w:sz w:val="22"/>
          <w:szCs w:val="22"/>
        </w:rPr>
        <w:t> © Crown copyright 2026. Indicator Year 6 prevalence of obesity (including severe obesity) (10-11 years).</w:t>
      </w:r>
    </w:p>
    <w:p w14:paraId="6DE94C6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Sport England. Active Lives Children and Young People Survey Report 2024-25. Available from </w:t>
      </w:r>
      <w:hyperlink r:id="rId40" w:history="1">
        <w:r w:rsidRPr="000D0D63">
          <w:rPr>
            <w:rStyle w:val="Hyperlink"/>
            <w:color w:val="196B24" w:themeColor="accent3"/>
            <w:sz w:val="22"/>
            <w:szCs w:val="22"/>
          </w:rPr>
          <w:t>Children’s activity levels rising but inactivity remains too high | Sport England</w:t>
        </w:r>
      </w:hyperlink>
      <w:r w:rsidRPr="000D0D63">
        <w:rPr>
          <w:color w:val="196B24" w:themeColor="accent3"/>
          <w:sz w:val="22"/>
          <w:szCs w:val="22"/>
        </w:rPr>
        <w:t xml:space="preserve"> last accessed 14/08/2026.</w:t>
      </w:r>
    </w:p>
    <w:p w14:paraId="2A25D840"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Pearson N, Griffiths P, Van Sluijs E, Atkin AJ, </w:t>
      </w:r>
      <w:proofErr w:type="spellStart"/>
      <w:r w:rsidRPr="000D0D63">
        <w:rPr>
          <w:color w:val="196B24" w:themeColor="accent3"/>
          <w:sz w:val="22"/>
          <w:szCs w:val="22"/>
        </w:rPr>
        <w:t>Khunti</w:t>
      </w:r>
      <w:proofErr w:type="spellEnd"/>
      <w:r w:rsidRPr="000D0D63">
        <w:rPr>
          <w:color w:val="196B24" w:themeColor="accent3"/>
          <w:sz w:val="22"/>
          <w:szCs w:val="22"/>
        </w:rPr>
        <w:t xml:space="preserve"> K, Sherar LB. Associations between socioeconomic position and young people’s physical activity and sedentary behaviour in the UK: a scoping review. BMJ open. 2022 May;12(5</w:t>
      </w:r>
      <w:proofErr w:type="gramStart"/>
      <w:r w:rsidRPr="000D0D63">
        <w:rPr>
          <w:color w:val="196B24" w:themeColor="accent3"/>
          <w:sz w:val="22"/>
          <w:szCs w:val="22"/>
        </w:rPr>
        <w:t>):e</w:t>
      </w:r>
      <w:proofErr w:type="gramEnd"/>
      <w:r w:rsidRPr="000D0D63">
        <w:rPr>
          <w:color w:val="196B24" w:themeColor="accent3"/>
          <w:sz w:val="22"/>
          <w:szCs w:val="22"/>
        </w:rPr>
        <w:t>051736.</w:t>
      </w:r>
    </w:p>
    <w:p w14:paraId="08E5E366"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NHS England. Core20PLUS5 – An approach to reducing health inequalities for children and young people. Available from: </w:t>
      </w:r>
      <w:hyperlink r:id="rId41" w:history="1">
        <w:r w:rsidRPr="000D0D63">
          <w:rPr>
            <w:rStyle w:val="Hyperlink"/>
            <w:color w:val="196B24" w:themeColor="accent3"/>
            <w:sz w:val="22"/>
            <w:szCs w:val="22"/>
          </w:rPr>
          <w:t>NHS England » Core20PLUS5 – An approach to reducing health inequalities for children and young people</w:t>
        </w:r>
      </w:hyperlink>
      <w:r w:rsidRPr="000D0D63">
        <w:rPr>
          <w:color w:val="196B24" w:themeColor="accent3"/>
          <w:sz w:val="22"/>
          <w:szCs w:val="22"/>
        </w:rPr>
        <w:t xml:space="preserve"> Last accessed 14/08/2026.</w:t>
      </w:r>
    </w:p>
    <w:p w14:paraId="765172DA"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Office for Health Improvement and Disparities. Public health profiles.</w:t>
      </w:r>
      <w:r w:rsidRPr="000D0D63">
        <w:rPr>
          <w:color w:val="196B24" w:themeColor="accent3"/>
          <w:sz w:val="22"/>
          <w:szCs w:val="22"/>
        </w:rPr>
        <w:br/>
        <w:t>2026 </w:t>
      </w:r>
      <w:hyperlink r:id="rId42" w:history="1">
        <w:r w:rsidRPr="000D0D63">
          <w:rPr>
            <w:rStyle w:val="Hyperlink"/>
            <w:color w:val="196B24" w:themeColor="accent3"/>
            <w:sz w:val="22"/>
            <w:szCs w:val="22"/>
          </w:rPr>
          <w:t>https://fingertips.phe.org.uk/</w:t>
        </w:r>
      </w:hyperlink>
      <w:r w:rsidRPr="000D0D63">
        <w:rPr>
          <w:color w:val="196B24" w:themeColor="accent3"/>
          <w:sz w:val="22"/>
          <w:szCs w:val="22"/>
        </w:rPr>
        <w:t> © Crown copyright 2026. Indicator Patients with asthma 6-19 years: second hand smoking status recorded (Proportion).</w:t>
      </w:r>
    </w:p>
    <w:p w14:paraId="2DB01B3E"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Office for Health Improvement and Disparities. Public health profiles.</w:t>
      </w:r>
      <w:r w:rsidRPr="000D0D63">
        <w:rPr>
          <w:color w:val="196B24" w:themeColor="accent3"/>
          <w:sz w:val="22"/>
          <w:szCs w:val="22"/>
        </w:rPr>
        <w:br/>
        <w:t>2026 </w:t>
      </w:r>
      <w:hyperlink r:id="rId43" w:history="1">
        <w:r w:rsidRPr="000D0D63">
          <w:rPr>
            <w:rStyle w:val="Hyperlink"/>
            <w:color w:val="196B24" w:themeColor="accent3"/>
            <w:sz w:val="22"/>
            <w:szCs w:val="22"/>
          </w:rPr>
          <w:t>https://fingertips.phe.org.uk/</w:t>
        </w:r>
      </w:hyperlink>
      <w:r w:rsidRPr="000D0D63">
        <w:rPr>
          <w:color w:val="196B24" w:themeColor="accent3"/>
          <w:sz w:val="22"/>
          <w:szCs w:val="22"/>
        </w:rPr>
        <w:t> © Crown copyright 2026. Indicator Hospital admissions for asthma (under 19 years).</w:t>
      </w:r>
    </w:p>
    <w:p w14:paraId="5811F1B7"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Redmond BC, </w:t>
      </w:r>
      <w:proofErr w:type="spellStart"/>
      <w:r w:rsidRPr="000D0D63">
        <w:rPr>
          <w:color w:val="196B24" w:themeColor="accent3"/>
          <w:sz w:val="22"/>
          <w:szCs w:val="22"/>
        </w:rPr>
        <w:t>Akinoso</w:t>
      </w:r>
      <w:proofErr w:type="spellEnd"/>
      <w:r w:rsidRPr="000D0D63">
        <w:rPr>
          <w:color w:val="196B24" w:themeColor="accent3"/>
          <w:sz w:val="22"/>
          <w:szCs w:val="22"/>
        </w:rPr>
        <w:t>-Imran PA, Heaney ML, Sheikh MA, Kee MF, Busby PJ. Socioeconomic disparities in asthma health care utilization, exacerbations, and mortality: a systematic review and meta-analysis. Journal of Allergy and Clinical Immunology. 2022 May 1;149(5):1617-27.</w:t>
      </w:r>
    </w:p>
    <w:p w14:paraId="4372CB4D" w14:textId="77777777" w:rsidR="00150F71" w:rsidRPr="000D0D63"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lastRenderedPageBreak/>
        <w:t>Stoianova</w:t>
      </w:r>
      <w:proofErr w:type="spellEnd"/>
      <w:r w:rsidRPr="000D0D63">
        <w:rPr>
          <w:color w:val="196B24" w:themeColor="accent3"/>
          <w:sz w:val="22"/>
          <w:szCs w:val="22"/>
        </w:rPr>
        <w:t xml:space="preserve"> S, Williams T, Odd DE, </w:t>
      </w:r>
      <w:proofErr w:type="spellStart"/>
      <w:r w:rsidRPr="000D0D63">
        <w:rPr>
          <w:color w:val="196B24" w:themeColor="accent3"/>
          <w:sz w:val="22"/>
          <w:szCs w:val="22"/>
        </w:rPr>
        <w:t>Sleap</w:t>
      </w:r>
      <w:proofErr w:type="spellEnd"/>
      <w:r w:rsidRPr="000D0D63">
        <w:rPr>
          <w:color w:val="196B24" w:themeColor="accent3"/>
          <w:sz w:val="22"/>
          <w:szCs w:val="22"/>
        </w:rPr>
        <w:t xml:space="preserve"> V, Fraser J, Garstang J, Grigg J, Levy M, Sharma V, Townshend J, Luyt K. Child deaths due to asthma or anaphylaxis.</w:t>
      </w:r>
    </w:p>
    <w:p w14:paraId="25EE304D" w14:textId="77777777" w:rsidR="00150F71" w:rsidRPr="000D0D63"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t>Nyadanu</w:t>
      </w:r>
      <w:proofErr w:type="spellEnd"/>
      <w:r w:rsidRPr="000D0D63">
        <w:rPr>
          <w:color w:val="196B24" w:themeColor="accent3"/>
          <w:sz w:val="22"/>
          <w:szCs w:val="22"/>
        </w:rPr>
        <w:t xml:space="preserve"> SD, Dunne J, Tessema GA, Mullins B, Kumi-Boateng B, Bell ML, Duko B, Pereira G. Prenatal exposure to ambient air pollution and adverse birth outcomes: an umbrella review of 36 systematic reviews and meta-analyses. Environmental pollution. 2022 Aug </w:t>
      </w:r>
      <w:proofErr w:type="gramStart"/>
      <w:r w:rsidRPr="000D0D63">
        <w:rPr>
          <w:color w:val="196B24" w:themeColor="accent3"/>
          <w:sz w:val="22"/>
          <w:szCs w:val="22"/>
        </w:rPr>
        <w:t>1;306:119465</w:t>
      </w:r>
      <w:proofErr w:type="gramEnd"/>
      <w:r w:rsidRPr="000D0D63">
        <w:rPr>
          <w:color w:val="196B24" w:themeColor="accent3"/>
          <w:sz w:val="22"/>
          <w:szCs w:val="22"/>
        </w:rPr>
        <w:t>.</w:t>
      </w:r>
    </w:p>
    <w:p w14:paraId="3DBFBFF5"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Public Health England. Improving outdoor air quality and health: review of interventions. 2019. Available from: </w:t>
      </w:r>
      <w:hyperlink r:id="rId44" w:history="1">
        <w:r w:rsidRPr="000D0D63">
          <w:rPr>
            <w:rStyle w:val="Hyperlink"/>
            <w:color w:val="196B24" w:themeColor="accent3"/>
            <w:sz w:val="22"/>
            <w:szCs w:val="22"/>
          </w:rPr>
          <w:t>Improving outdoor air quality and health: review of interventions - GOV.UK</w:t>
        </w:r>
      </w:hyperlink>
      <w:r w:rsidRPr="000D0D63">
        <w:rPr>
          <w:color w:val="196B24" w:themeColor="accent3"/>
          <w:sz w:val="22"/>
          <w:szCs w:val="22"/>
        </w:rPr>
        <w:t xml:space="preserve"> last accessed 14/08/2026. </w:t>
      </w:r>
    </w:p>
    <w:p w14:paraId="0033E683"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Royal College of Physicians. A breath of fresh air. 2025. Available from: </w:t>
      </w:r>
      <w:hyperlink r:id="rId45" w:history="1">
        <w:r w:rsidRPr="000D0D63">
          <w:rPr>
            <w:rStyle w:val="Hyperlink"/>
            <w:color w:val="196B24" w:themeColor="accent3"/>
            <w:sz w:val="22"/>
            <w:szCs w:val="22"/>
          </w:rPr>
          <w:t>https://assets.publishing.service.gov.uk/government/uploads/system/uploads/attachment_data/file/1083447/CHaPR_AQ_Special_Edition_2206116.pdf last accessed 14/08/2026</w:t>
        </w:r>
      </w:hyperlink>
      <w:r w:rsidRPr="000D0D63">
        <w:rPr>
          <w:color w:val="196B24" w:themeColor="accent3"/>
          <w:sz w:val="22"/>
          <w:szCs w:val="22"/>
        </w:rPr>
        <w:t>.</w:t>
      </w:r>
    </w:p>
    <w:p w14:paraId="621ECE29"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Barlow P. Prevention of future deaths report. Ref: 2021-0113 Ella Kissi-Debrah. 2021. Available from </w:t>
      </w:r>
      <w:hyperlink r:id="rId46" w:history="1">
        <w:r w:rsidRPr="000D0D63">
          <w:rPr>
            <w:rStyle w:val="Hyperlink"/>
            <w:color w:val="196B24" w:themeColor="accent3"/>
            <w:sz w:val="22"/>
            <w:szCs w:val="22"/>
          </w:rPr>
          <w:t>Ella Kissi-Debrah - Courts and Tribunals Judiciary</w:t>
        </w:r>
      </w:hyperlink>
      <w:r w:rsidRPr="000D0D63">
        <w:rPr>
          <w:color w:val="196B24" w:themeColor="accent3"/>
          <w:sz w:val="22"/>
          <w:szCs w:val="22"/>
        </w:rPr>
        <w:t xml:space="preserve"> last accessed 14/08/2026.</w:t>
      </w:r>
    </w:p>
    <w:p w14:paraId="52D7D8EE"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Public Health England. Health matters: air pollution. 2018. Available from </w:t>
      </w:r>
      <w:hyperlink r:id="rId47" w:history="1">
        <w:r w:rsidRPr="000D0D63">
          <w:rPr>
            <w:rStyle w:val="Hyperlink"/>
            <w:color w:val="196B24" w:themeColor="accent3"/>
            <w:sz w:val="22"/>
            <w:szCs w:val="22"/>
          </w:rPr>
          <w:t>Health matters: air pollution - GOV.UK</w:t>
        </w:r>
      </w:hyperlink>
      <w:r w:rsidRPr="000D0D63">
        <w:rPr>
          <w:color w:val="196B24" w:themeColor="accent3"/>
          <w:sz w:val="22"/>
          <w:szCs w:val="22"/>
        </w:rPr>
        <w:t xml:space="preserve"> last accessed 14/08/2026. </w:t>
      </w:r>
    </w:p>
    <w:p w14:paraId="3DAA091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Air Quality Expert Group for the Department for Environment Food and Rural Affairs. Differentials in air pollutant exposure across communities and regions in the UK. Available from </w:t>
      </w:r>
      <w:hyperlink r:id="rId48" w:history="1">
        <w:r w:rsidRPr="000D0D63">
          <w:rPr>
            <w:rStyle w:val="Hyperlink"/>
            <w:color w:val="196B24" w:themeColor="accent3"/>
            <w:sz w:val="22"/>
            <w:szCs w:val="22"/>
          </w:rPr>
          <w:t>2503251005_AQEG_Differentials_clean_280824.pdf</w:t>
        </w:r>
      </w:hyperlink>
      <w:r w:rsidRPr="000D0D63">
        <w:rPr>
          <w:color w:val="196B24" w:themeColor="accent3"/>
          <w:sz w:val="22"/>
          <w:szCs w:val="22"/>
        </w:rPr>
        <w:t xml:space="preserve"> last accessed 14/08/2026. </w:t>
      </w:r>
    </w:p>
    <w:p w14:paraId="3F2C7188"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Seattle: Institute for Health Metrics and Evaluation. 2021 Global Burden of Disease (GBD). 2024. Available from </w:t>
      </w:r>
      <w:hyperlink r:id="rId49" w:history="1">
        <w:r w:rsidRPr="000D0D63">
          <w:rPr>
            <w:rStyle w:val="Hyperlink"/>
            <w:color w:val="196B24" w:themeColor="accent3"/>
            <w:sz w:val="22"/>
            <w:szCs w:val="22"/>
          </w:rPr>
          <w:t>https://vizhub.healthdata.org/gbd-results/</w:t>
        </w:r>
      </w:hyperlink>
      <w:r w:rsidRPr="000D0D63">
        <w:rPr>
          <w:color w:val="196B24" w:themeColor="accent3"/>
          <w:sz w:val="22"/>
          <w:szCs w:val="22"/>
        </w:rPr>
        <w:t>, accessed 14/08/2026.</w:t>
      </w:r>
    </w:p>
    <w:p w14:paraId="270C39A3"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NHS England. Mental health of children and young people in England, 2023 – wave 4 follow up to 2017 survey. 2023. Available from: </w:t>
      </w:r>
      <w:hyperlink r:id="rId50" w:history="1">
        <w:r w:rsidRPr="000D0D63">
          <w:rPr>
            <w:rStyle w:val="Hyperlink"/>
            <w:color w:val="196B24" w:themeColor="accent3"/>
            <w:sz w:val="22"/>
            <w:szCs w:val="22"/>
          </w:rPr>
          <w:t>Mental Health of Children and Young People in England, 2023 - wave 4 follow up to the 2017 survey - NHS England Digital</w:t>
        </w:r>
      </w:hyperlink>
      <w:r w:rsidRPr="000D0D63">
        <w:rPr>
          <w:color w:val="196B24" w:themeColor="accent3"/>
          <w:sz w:val="22"/>
          <w:szCs w:val="22"/>
        </w:rPr>
        <w:t xml:space="preserve"> last accessed 14/08/2026. </w:t>
      </w:r>
    </w:p>
    <w:p w14:paraId="1B0BE3C8"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UK Health Security Agency. Climate change awareness and mental health. 2025. Available from: </w:t>
      </w:r>
      <w:hyperlink r:id="rId51" w:history="1">
        <w:r w:rsidRPr="000D0D63">
          <w:rPr>
            <w:rStyle w:val="Hyperlink"/>
            <w:color w:val="196B24" w:themeColor="accent3"/>
            <w:sz w:val="22"/>
            <w:szCs w:val="22"/>
          </w:rPr>
          <w:t>Climate change awareness and mental health - GOV.UK</w:t>
        </w:r>
      </w:hyperlink>
      <w:r w:rsidRPr="000D0D63">
        <w:rPr>
          <w:color w:val="196B24" w:themeColor="accent3"/>
          <w:sz w:val="22"/>
          <w:szCs w:val="22"/>
        </w:rPr>
        <w:t xml:space="preserve"> last accessed 14/08/2026. </w:t>
      </w:r>
    </w:p>
    <w:p w14:paraId="322E20A9"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Hickman C, Marks E, </w:t>
      </w:r>
      <w:proofErr w:type="spellStart"/>
      <w:r w:rsidRPr="000D0D63">
        <w:rPr>
          <w:color w:val="196B24" w:themeColor="accent3"/>
          <w:sz w:val="22"/>
          <w:szCs w:val="22"/>
        </w:rPr>
        <w:t>Pihkala</w:t>
      </w:r>
      <w:proofErr w:type="spellEnd"/>
      <w:r w:rsidRPr="000D0D63">
        <w:rPr>
          <w:color w:val="196B24" w:themeColor="accent3"/>
          <w:sz w:val="22"/>
          <w:szCs w:val="22"/>
        </w:rPr>
        <w:t xml:space="preserve"> P, Clayton S, Lewandowski RE, Mayall EE, Wray B, Mellor C, Van Susteren L. Climate anxiety in children and young people and their beliefs about government responses to climate change: a global survey. The Lancet Planetary Health. 2021 Dec 1;5(12</w:t>
      </w:r>
      <w:proofErr w:type="gramStart"/>
      <w:r w:rsidRPr="000D0D63">
        <w:rPr>
          <w:color w:val="196B24" w:themeColor="accent3"/>
          <w:sz w:val="22"/>
          <w:szCs w:val="22"/>
        </w:rPr>
        <w:t>):e</w:t>
      </w:r>
      <w:proofErr w:type="gramEnd"/>
      <w:r w:rsidRPr="000D0D63">
        <w:rPr>
          <w:color w:val="196B24" w:themeColor="accent3"/>
          <w:sz w:val="22"/>
          <w:szCs w:val="22"/>
        </w:rPr>
        <w:t>863-73.</w:t>
      </w:r>
    </w:p>
    <w:p w14:paraId="2EA7C54B"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Schapiro LH, McShane MA, Marwah HK, Callaghan ME, Neudecker ML. Impact of extreme heat and heatwaves on children's health: a scoping review. The Journal of Climate Change and Health. 2024 Sep </w:t>
      </w:r>
      <w:proofErr w:type="gramStart"/>
      <w:r w:rsidRPr="000D0D63">
        <w:rPr>
          <w:color w:val="196B24" w:themeColor="accent3"/>
          <w:sz w:val="22"/>
          <w:szCs w:val="22"/>
        </w:rPr>
        <w:t>1;19:100335</w:t>
      </w:r>
      <w:proofErr w:type="gramEnd"/>
      <w:r w:rsidRPr="000D0D63">
        <w:rPr>
          <w:color w:val="196B24" w:themeColor="accent3"/>
          <w:sz w:val="22"/>
          <w:szCs w:val="22"/>
        </w:rPr>
        <w:t>.</w:t>
      </w:r>
    </w:p>
    <w:p w14:paraId="7548962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World Health Organization. Assessing the value of urban green and blue spaces for health and well-being. World Health Organization. Regional Office for Europe; 2023.</w:t>
      </w:r>
    </w:p>
    <w:p w14:paraId="7CB62492"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World Health Organization. Nature, biodiversity and health: an overview of interconnections. 2021. </w:t>
      </w:r>
    </w:p>
    <w:p w14:paraId="72A5E85A"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World Health Organisation. Urban Green Spaces and Health: A Review of Evidence. World Health Organisation. Regional Office for Europe; 2016.</w:t>
      </w:r>
    </w:p>
    <w:p w14:paraId="61CFB383" w14:textId="77777777" w:rsidR="00150F71" w:rsidRPr="000D0D63"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lastRenderedPageBreak/>
        <w:t>Markevych</w:t>
      </w:r>
      <w:proofErr w:type="spellEnd"/>
      <w:r w:rsidRPr="000D0D63">
        <w:rPr>
          <w:color w:val="196B24" w:themeColor="accent3"/>
          <w:sz w:val="22"/>
          <w:szCs w:val="22"/>
        </w:rPr>
        <w:t xml:space="preserve"> I, </w:t>
      </w:r>
      <w:proofErr w:type="spellStart"/>
      <w:r w:rsidRPr="000D0D63">
        <w:rPr>
          <w:color w:val="196B24" w:themeColor="accent3"/>
          <w:sz w:val="22"/>
          <w:szCs w:val="22"/>
        </w:rPr>
        <w:t>Schoierer</w:t>
      </w:r>
      <w:proofErr w:type="spellEnd"/>
      <w:r w:rsidRPr="000D0D63">
        <w:rPr>
          <w:color w:val="196B24" w:themeColor="accent3"/>
          <w:sz w:val="22"/>
          <w:szCs w:val="22"/>
        </w:rPr>
        <w:t xml:space="preserve"> J, Hartig T, Chudnovsky A, Hystad P, </w:t>
      </w:r>
      <w:proofErr w:type="spellStart"/>
      <w:r w:rsidRPr="000D0D63">
        <w:rPr>
          <w:color w:val="196B24" w:themeColor="accent3"/>
          <w:sz w:val="22"/>
          <w:szCs w:val="22"/>
        </w:rPr>
        <w:t>Dzhambov</w:t>
      </w:r>
      <w:proofErr w:type="spellEnd"/>
      <w:r w:rsidRPr="000D0D63">
        <w:rPr>
          <w:color w:val="196B24" w:themeColor="accent3"/>
          <w:sz w:val="22"/>
          <w:szCs w:val="22"/>
        </w:rPr>
        <w:t xml:space="preserve"> AM, De Vries S, Triguero-Mas M, Brauer M, </w:t>
      </w:r>
      <w:proofErr w:type="spellStart"/>
      <w:r w:rsidRPr="000D0D63">
        <w:rPr>
          <w:color w:val="196B24" w:themeColor="accent3"/>
          <w:sz w:val="22"/>
          <w:szCs w:val="22"/>
        </w:rPr>
        <w:t>Nieuwenhuijsen</w:t>
      </w:r>
      <w:proofErr w:type="spellEnd"/>
      <w:r w:rsidRPr="000D0D63">
        <w:rPr>
          <w:color w:val="196B24" w:themeColor="accent3"/>
          <w:sz w:val="22"/>
          <w:szCs w:val="22"/>
        </w:rPr>
        <w:t xml:space="preserve"> MJ, Lupp G. Exploring pathways linking greenspace to health: Theoretical and methodological guidance. Environmental research. 2017 Oct </w:t>
      </w:r>
      <w:proofErr w:type="gramStart"/>
      <w:r w:rsidRPr="000D0D63">
        <w:rPr>
          <w:color w:val="196B24" w:themeColor="accent3"/>
          <w:sz w:val="22"/>
          <w:szCs w:val="22"/>
        </w:rPr>
        <w:t>1;158:301</w:t>
      </w:r>
      <w:proofErr w:type="gramEnd"/>
      <w:r w:rsidRPr="000D0D63">
        <w:rPr>
          <w:color w:val="196B24" w:themeColor="accent3"/>
          <w:sz w:val="22"/>
          <w:szCs w:val="22"/>
        </w:rPr>
        <w:t>-17.</w:t>
      </w:r>
    </w:p>
    <w:p w14:paraId="78269B4D"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Ministry of Housing Communities and Local Government. Pride in Place Strategy. 2025. Available from </w:t>
      </w:r>
      <w:hyperlink r:id="rId52" w:anchor="creating-thriving-places" w:history="1">
        <w:r w:rsidRPr="000D0D63">
          <w:rPr>
            <w:rStyle w:val="Hyperlink"/>
            <w:color w:val="196B24" w:themeColor="accent3"/>
            <w:sz w:val="22"/>
            <w:szCs w:val="22"/>
          </w:rPr>
          <w:t>Pride in Place Strategy - GOV.UK</w:t>
        </w:r>
      </w:hyperlink>
      <w:r w:rsidRPr="000D0D63">
        <w:rPr>
          <w:color w:val="196B24" w:themeColor="accent3"/>
          <w:sz w:val="22"/>
          <w:szCs w:val="22"/>
        </w:rPr>
        <w:t>. Last accessed 06/08/2026.</w:t>
      </w:r>
    </w:p>
    <w:p w14:paraId="7C20DCB1"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Department for Environment Food and Rural Affairs. Environmental Improvement Plan (EIP). 2025. Available from: </w:t>
      </w:r>
      <w:hyperlink r:id="rId53" w:history="1">
        <w:r w:rsidRPr="000D0D63">
          <w:rPr>
            <w:rStyle w:val="Hyperlink"/>
            <w:color w:val="196B24" w:themeColor="accent3"/>
            <w:sz w:val="22"/>
            <w:szCs w:val="22"/>
          </w:rPr>
          <w:t>Environmental Improvement Plan (EIP) 2025 - GOV.UK</w:t>
        </w:r>
      </w:hyperlink>
      <w:r w:rsidRPr="000D0D63">
        <w:rPr>
          <w:color w:val="196B24" w:themeColor="accent3"/>
          <w:sz w:val="22"/>
          <w:szCs w:val="22"/>
        </w:rPr>
        <w:t xml:space="preserve">. Last accessed 06/08/2026. </w:t>
      </w:r>
    </w:p>
    <w:p w14:paraId="13BF7F18"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Williams ML, Lott MC, </w:t>
      </w:r>
      <w:proofErr w:type="spellStart"/>
      <w:r w:rsidRPr="000D0D63">
        <w:rPr>
          <w:color w:val="196B24" w:themeColor="accent3"/>
          <w:sz w:val="22"/>
          <w:szCs w:val="22"/>
        </w:rPr>
        <w:t>Kitwiroon</w:t>
      </w:r>
      <w:proofErr w:type="spellEnd"/>
      <w:r w:rsidRPr="000D0D63">
        <w:rPr>
          <w:color w:val="196B24" w:themeColor="accent3"/>
          <w:sz w:val="22"/>
          <w:szCs w:val="22"/>
        </w:rPr>
        <w:t xml:space="preserve"> N, </w:t>
      </w:r>
      <w:proofErr w:type="spellStart"/>
      <w:r w:rsidRPr="000D0D63">
        <w:rPr>
          <w:color w:val="196B24" w:themeColor="accent3"/>
          <w:sz w:val="22"/>
          <w:szCs w:val="22"/>
        </w:rPr>
        <w:t>Dajnak</w:t>
      </w:r>
      <w:proofErr w:type="spellEnd"/>
      <w:r w:rsidRPr="000D0D63">
        <w:rPr>
          <w:color w:val="196B24" w:themeColor="accent3"/>
          <w:sz w:val="22"/>
          <w:szCs w:val="22"/>
        </w:rPr>
        <w:t xml:space="preserve"> D, Walton H, Holland M, Pye S, Fecht D, Toledano MB, Beevers SD. The Lancet Countdown on health benefits from the UK Climate Change Act: a modelling study for Great Britain. The Lancet Planetary Health. 2018 May 1;2(5</w:t>
      </w:r>
      <w:proofErr w:type="gramStart"/>
      <w:r w:rsidRPr="000D0D63">
        <w:rPr>
          <w:color w:val="196B24" w:themeColor="accent3"/>
          <w:sz w:val="22"/>
          <w:szCs w:val="22"/>
        </w:rPr>
        <w:t>):e</w:t>
      </w:r>
      <w:proofErr w:type="gramEnd"/>
      <w:r w:rsidRPr="000D0D63">
        <w:rPr>
          <w:color w:val="196B24" w:themeColor="accent3"/>
          <w:sz w:val="22"/>
          <w:szCs w:val="22"/>
        </w:rPr>
        <w:t>202-13.</w:t>
      </w:r>
    </w:p>
    <w:p w14:paraId="347B7AE2"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Brand C, </w:t>
      </w:r>
      <w:proofErr w:type="spellStart"/>
      <w:r w:rsidRPr="000D0D63">
        <w:rPr>
          <w:color w:val="196B24" w:themeColor="accent3"/>
          <w:sz w:val="22"/>
          <w:szCs w:val="22"/>
        </w:rPr>
        <w:t>Götschi</w:t>
      </w:r>
      <w:proofErr w:type="spellEnd"/>
      <w:r w:rsidRPr="000D0D63">
        <w:rPr>
          <w:color w:val="196B24" w:themeColor="accent3"/>
          <w:sz w:val="22"/>
          <w:szCs w:val="22"/>
        </w:rPr>
        <w:t xml:space="preserve"> T, Dons E, Gerike R, Anaya-</w:t>
      </w:r>
      <w:proofErr w:type="spellStart"/>
      <w:r w:rsidRPr="000D0D63">
        <w:rPr>
          <w:color w:val="196B24" w:themeColor="accent3"/>
          <w:sz w:val="22"/>
          <w:szCs w:val="22"/>
        </w:rPr>
        <w:t>Boig</w:t>
      </w:r>
      <w:proofErr w:type="spellEnd"/>
      <w:r w:rsidRPr="000D0D63">
        <w:rPr>
          <w:color w:val="196B24" w:themeColor="accent3"/>
          <w:sz w:val="22"/>
          <w:szCs w:val="22"/>
        </w:rPr>
        <w:t xml:space="preserve"> E, Avila-Palencia I, De </w:t>
      </w:r>
      <w:proofErr w:type="spellStart"/>
      <w:r w:rsidRPr="000D0D63">
        <w:rPr>
          <w:color w:val="196B24" w:themeColor="accent3"/>
          <w:sz w:val="22"/>
          <w:szCs w:val="22"/>
        </w:rPr>
        <w:t>Nazelle</w:t>
      </w:r>
      <w:proofErr w:type="spellEnd"/>
      <w:r w:rsidRPr="000D0D63">
        <w:rPr>
          <w:color w:val="196B24" w:themeColor="accent3"/>
          <w:sz w:val="22"/>
          <w:szCs w:val="22"/>
        </w:rPr>
        <w:t xml:space="preserve"> A, Gascon M, Gaupp-</w:t>
      </w:r>
      <w:proofErr w:type="spellStart"/>
      <w:r w:rsidRPr="000D0D63">
        <w:rPr>
          <w:color w:val="196B24" w:themeColor="accent3"/>
          <w:sz w:val="22"/>
          <w:szCs w:val="22"/>
        </w:rPr>
        <w:t>Berghausen</w:t>
      </w:r>
      <w:proofErr w:type="spellEnd"/>
      <w:r w:rsidRPr="000D0D63">
        <w:rPr>
          <w:color w:val="196B24" w:themeColor="accent3"/>
          <w:sz w:val="22"/>
          <w:szCs w:val="22"/>
        </w:rPr>
        <w:t xml:space="preserve"> M, </w:t>
      </w:r>
      <w:proofErr w:type="spellStart"/>
      <w:r w:rsidRPr="000D0D63">
        <w:rPr>
          <w:color w:val="196B24" w:themeColor="accent3"/>
          <w:sz w:val="22"/>
          <w:szCs w:val="22"/>
        </w:rPr>
        <w:t>Iacorossi</w:t>
      </w:r>
      <w:proofErr w:type="spellEnd"/>
      <w:r w:rsidRPr="000D0D63">
        <w:rPr>
          <w:color w:val="196B24" w:themeColor="accent3"/>
          <w:sz w:val="22"/>
          <w:szCs w:val="22"/>
        </w:rPr>
        <w:t xml:space="preserve"> F, </w:t>
      </w:r>
      <w:proofErr w:type="spellStart"/>
      <w:r w:rsidRPr="000D0D63">
        <w:rPr>
          <w:color w:val="196B24" w:themeColor="accent3"/>
          <w:sz w:val="22"/>
          <w:szCs w:val="22"/>
        </w:rPr>
        <w:t>Kahlmeier</w:t>
      </w:r>
      <w:proofErr w:type="spellEnd"/>
      <w:r w:rsidRPr="000D0D63">
        <w:rPr>
          <w:color w:val="196B24" w:themeColor="accent3"/>
          <w:sz w:val="22"/>
          <w:szCs w:val="22"/>
        </w:rPr>
        <w:t xml:space="preserve"> S. The climate change mitigation impacts of active travel: Evidence from a longitudinal panel study in seven European cities. Global environmental change. 2021 Mar </w:t>
      </w:r>
      <w:proofErr w:type="gramStart"/>
      <w:r w:rsidRPr="000D0D63">
        <w:rPr>
          <w:color w:val="196B24" w:themeColor="accent3"/>
          <w:sz w:val="22"/>
          <w:szCs w:val="22"/>
        </w:rPr>
        <w:t>1;67:102224</w:t>
      </w:r>
      <w:proofErr w:type="gramEnd"/>
      <w:r w:rsidRPr="000D0D63">
        <w:rPr>
          <w:color w:val="196B24" w:themeColor="accent3"/>
          <w:sz w:val="22"/>
          <w:szCs w:val="22"/>
        </w:rPr>
        <w:t>.</w:t>
      </w:r>
    </w:p>
    <w:p w14:paraId="00260EAA"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Hamilton I, Milner J, Chalabi Z, Das P, Jones B, </w:t>
      </w:r>
      <w:proofErr w:type="spellStart"/>
      <w:r w:rsidRPr="000D0D63">
        <w:rPr>
          <w:color w:val="196B24" w:themeColor="accent3"/>
          <w:sz w:val="22"/>
          <w:szCs w:val="22"/>
        </w:rPr>
        <w:t>Shrubsole</w:t>
      </w:r>
      <w:proofErr w:type="spellEnd"/>
      <w:r w:rsidRPr="000D0D63">
        <w:rPr>
          <w:color w:val="196B24" w:themeColor="accent3"/>
          <w:sz w:val="22"/>
          <w:szCs w:val="22"/>
        </w:rPr>
        <w:t xml:space="preserve"> C, Davies M, Wilkinson P. Health effects of home energy efficiency interventions in England: a modelling study. BMJ open. 2015 Apr;5(4</w:t>
      </w:r>
      <w:proofErr w:type="gramStart"/>
      <w:r w:rsidRPr="000D0D63">
        <w:rPr>
          <w:color w:val="196B24" w:themeColor="accent3"/>
          <w:sz w:val="22"/>
          <w:szCs w:val="22"/>
        </w:rPr>
        <w:t>):e</w:t>
      </w:r>
      <w:proofErr w:type="gramEnd"/>
      <w:r w:rsidRPr="000D0D63">
        <w:rPr>
          <w:color w:val="196B24" w:themeColor="accent3"/>
          <w:sz w:val="22"/>
          <w:szCs w:val="22"/>
        </w:rPr>
        <w:t>007298.</w:t>
      </w:r>
    </w:p>
    <w:p w14:paraId="4F0D4C13" w14:textId="77777777" w:rsidR="00150F71" w:rsidRPr="000D0D63" w:rsidRDefault="00150F71" w:rsidP="00150F71">
      <w:pPr>
        <w:pStyle w:val="ListParagraph"/>
        <w:numPr>
          <w:ilvl w:val="0"/>
          <w:numId w:val="18"/>
        </w:numPr>
        <w:spacing w:line="276" w:lineRule="auto"/>
        <w:rPr>
          <w:color w:val="196B24" w:themeColor="accent3"/>
          <w:sz w:val="22"/>
          <w:szCs w:val="22"/>
        </w:rPr>
      </w:pPr>
      <w:proofErr w:type="spellStart"/>
      <w:r w:rsidRPr="000D0D63">
        <w:rPr>
          <w:color w:val="196B24" w:themeColor="accent3"/>
          <w:sz w:val="22"/>
          <w:szCs w:val="22"/>
        </w:rPr>
        <w:t>Jarmul</w:t>
      </w:r>
      <w:proofErr w:type="spellEnd"/>
      <w:r w:rsidRPr="000D0D63">
        <w:rPr>
          <w:color w:val="196B24" w:themeColor="accent3"/>
          <w:sz w:val="22"/>
          <w:szCs w:val="22"/>
        </w:rPr>
        <w:t xml:space="preserve"> S, </w:t>
      </w:r>
      <w:proofErr w:type="spellStart"/>
      <w:r w:rsidRPr="000D0D63">
        <w:rPr>
          <w:color w:val="196B24" w:themeColor="accent3"/>
          <w:sz w:val="22"/>
          <w:szCs w:val="22"/>
        </w:rPr>
        <w:t>Dangour</w:t>
      </w:r>
      <w:proofErr w:type="spellEnd"/>
      <w:r w:rsidRPr="000D0D63">
        <w:rPr>
          <w:color w:val="196B24" w:themeColor="accent3"/>
          <w:sz w:val="22"/>
          <w:szCs w:val="22"/>
        </w:rPr>
        <w:t xml:space="preserve"> AD, Green R, Liew Z, Haines A, </w:t>
      </w:r>
      <w:proofErr w:type="spellStart"/>
      <w:r w:rsidRPr="000D0D63">
        <w:rPr>
          <w:color w:val="196B24" w:themeColor="accent3"/>
          <w:sz w:val="22"/>
          <w:szCs w:val="22"/>
        </w:rPr>
        <w:t>Scheelbeek</w:t>
      </w:r>
      <w:proofErr w:type="spellEnd"/>
      <w:r w:rsidRPr="000D0D63">
        <w:rPr>
          <w:color w:val="196B24" w:themeColor="accent3"/>
          <w:sz w:val="22"/>
          <w:szCs w:val="22"/>
        </w:rPr>
        <w:t xml:space="preserve"> PF. Climate change mitigation through dietary change: a systematic review of empirical and modelling studies on the environmental footprints and health effects of ‘sustainable </w:t>
      </w:r>
      <w:proofErr w:type="gramStart"/>
      <w:r w:rsidRPr="000D0D63">
        <w:rPr>
          <w:color w:val="196B24" w:themeColor="accent3"/>
          <w:sz w:val="22"/>
          <w:szCs w:val="22"/>
        </w:rPr>
        <w:t>diets’</w:t>
      </w:r>
      <w:proofErr w:type="gramEnd"/>
      <w:r w:rsidRPr="000D0D63">
        <w:rPr>
          <w:color w:val="196B24" w:themeColor="accent3"/>
          <w:sz w:val="22"/>
          <w:szCs w:val="22"/>
        </w:rPr>
        <w:t xml:space="preserve">. Environmental Research Letters. 2020 Dec 1;15(12):123014. </w:t>
      </w:r>
    </w:p>
    <w:p w14:paraId="4C2C5736"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Lampard P, Premji S, Adamson J, </w:t>
      </w:r>
      <w:proofErr w:type="spellStart"/>
      <w:r w:rsidRPr="000D0D63">
        <w:rPr>
          <w:color w:val="196B24" w:themeColor="accent3"/>
          <w:sz w:val="22"/>
          <w:szCs w:val="22"/>
        </w:rPr>
        <w:t>Bojke</w:t>
      </w:r>
      <w:proofErr w:type="spellEnd"/>
      <w:r w:rsidRPr="000D0D63">
        <w:rPr>
          <w:color w:val="196B24" w:themeColor="accent3"/>
          <w:sz w:val="22"/>
          <w:szCs w:val="22"/>
        </w:rPr>
        <w:t xml:space="preserve"> L, Glerum-Brooks K, Golder S, Graham H, Jankovic D, Zeuner D. Priorities for research to support local authority action on health and climate change: a study in England. BMC public health. 2023 Oct 10;23(1):1965.</w:t>
      </w:r>
    </w:p>
    <w:p w14:paraId="5C1A8077"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Kershaw KN, Marsh DJ, Crenshaw EG, McNeil RB, Pemberton VL, Cordon SA, Haas DM, Debbink MP, Mercer BM, Parry S, Reddy U. Associations of the </w:t>
      </w:r>
      <w:proofErr w:type="spellStart"/>
      <w:proofErr w:type="gramStart"/>
      <w:r w:rsidRPr="000D0D63">
        <w:rPr>
          <w:color w:val="196B24" w:themeColor="accent3"/>
          <w:sz w:val="22"/>
          <w:szCs w:val="22"/>
        </w:rPr>
        <w:t>neighborhood</w:t>
      </w:r>
      <w:proofErr w:type="spellEnd"/>
      <w:r w:rsidRPr="000D0D63">
        <w:rPr>
          <w:color w:val="196B24" w:themeColor="accent3"/>
          <w:sz w:val="22"/>
          <w:szCs w:val="22"/>
        </w:rPr>
        <w:t xml:space="preserve"> built</w:t>
      </w:r>
      <w:proofErr w:type="gramEnd"/>
      <w:r w:rsidRPr="000D0D63">
        <w:rPr>
          <w:color w:val="196B24" w:themeColor="accent3"/>
          <w:sz w:val="22"/>
          <w:szCs w:val="22"/>
        </w:rPr>
        <w:t xml:space="preserve"> environment with physical activity across pregnancy. Journal of physical activity and health. 2021 Apr 15;18(5):541-7.</w:t>
      </w:r>
    </w:p>
    <w:p w14:paraId="7FBF4AD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Department of Health and Social Care. Physical activity guidelines: pregnancy and after childbirth. 2019. Available from: </w:t>
      </w:r>
      <w:hyperlink r:id="rId54" w:history="1">
        <w:r w:rsidRPr="000D0D63">
          <w:rPr>
            <w:rStyle w:val="Hyperlink"/>
            <w:color w:val="196B24" w:themeColor="accent3"/>
            <w:sz w:val="22"/>
            <w:szCs w:val="22"/>
          </w:rPr>
          <w:t>Physical activity guidelines: pregnancy and after childbirth - GOV.UK</w:t>
        </w:r>
      </w:hyperlink>
      <w:r w:rsidRPr="000D0D63">
        <w:rPr>
          <w:color w:val="196B24" w:themeColor="accent3"/>
          <w:sz w:val="22"/>
          <w:szCs w:val="22"/>
        </w:rPr>
        <w:t xml:space="preserve"> last accessed 14/08/2026. </w:t>
      </w:r>
    </w:p>
    <w:p w14:paraId="68A8073B"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Khalaf RK, </w:t>
      </w:r>
      <w:proofErr w:type="spellStart"/>
      <w:r w:rsidRPr="000D0D63">
        <w:rPr>
          <w:color w:val="196B24" w:themeColor="accent3"/>
          <w:sz w:val="22"/>
          <w:szCs w:val="22"/>
        </w:rPr>
        <w:t>Akaraci</w:t>
      </w:r>
      <w:proofErr w:type="spellEnd"/>
      <w:r w:rsidRPr="000D0D63">
        <w:rPr>
          <w:color w:val="196B24" w:themeColor="accent3"/>
          <w:sz w:val="22"/>
          <w:szCs w:val="22"/>
        </w:rPr>
        <w:t xml:space="preserve"> S, Baldwin FD, Geary RS, </w:t>
      </w:r>
      <w:proofErr w:type="spellStart"/>
      <w:r w:rsidRPr="000D0D63">
        <w:rPr>
          <w:color w:val="196B24" w:themeColor="accent3"/>
          <w:sz w:val="22"/>
          <w:szCs w:val="22"/>
        </w:rPr>
        <w:t>Kolamunnage</w:t>
      </w:r>
      <w:proofErr w:type="spellEnd"/>
      <w:r w:rsidRPr="000D0D63">
        <w:rPr>
          <w:color w:val="196B24" w:themeColor="accent3"/>
          <w:sz w:val="22"/>
          <w:szCs w:val="22"/>
        </w:rPr>
        <w:t>-Dona R, Hunter RF, Rodgers SE. Causally inferred evidence of the impact of green and blue spaces (GBS) on maternal and neonatal health: a systematic review and meta-analysis. Environmental Research: Health. 2025 Mar 1;3(1):012001.</w:t>
      </w:r>
    </w:p>
    <w:p w14:paraId="112A4185"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Khalaf RK, Villegas-Diaz R, Butters O, Head A, Geary RS, </w:t>
      </w:r>
      <w:proofErr w:type="spellStart"/>
      <w:r w:rsidRPr="000D0D63">
        <w:rPr>
          <w:color w:val="196B24" w:themeColor="accent3"/>
          <w:sz w:val="22"/>
          <w:szCs w:val="22"/>
        </w:rPr>
        <w:t>Kolamunnage</w:t>
      </w:r>
      <w:proofErr w:type="spellEnd"/>
      <w:r w:rsidRPr="000D0D63">
        <w:rPr>
          <w:color w:val="196B24" w:themeColor="accent3"/>
          <w:sz w:val="22"/>
          <w:szCs w:val="22"/>
        </w:rPr>
        <w:t xml:space="preserve">-Dona R, Rodgers SE. Residential green and blue space effects on newborn health: findings from a retrospective longitudinal study in Wales. Health &amp; place. 2026 Mar </w:t>
      </w:r>
      <w:proofErr w:type="gramStart"/>
      <w:r w:rsidRPr="000D0D63">
        <w:rPr>
          <w:color w:val="196B24" w:themeColor="accent3"/>
          <w:sz w:val="22"/>
          <w:szCs w:val="22"/>
        </w:rPr>
        <w:t>1;98:103628</w:t>
      </w:r>
      <w:proofErr w:type="gramEnd"/>
      <w:r w:rsidRPr="000D0D63">
        <w:rPr>
          <w:color w:val="196B24" w:themeColor="accent3"/>
          <w:sz w:val="22"/>
          <w:szCs w:val="22"/>
        </w:rPr>
        <w:t>.</w:t>
      </w:r>
    </w:p>
    <w:p w14:paraId="1D20520D" w14:textId="77777777" w:rsidR="00150F71" w:rsidRPr="000D0D63"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t>Tsomokos</w:t>
      </w:r>
      <w:proofErr w:type="spellEnd"/>
      <w:r w:rsidRPr="000D0D63">
        <w:rPr>
          <w:color w:val="196B24" w:themeColor="accent3"/>
          <w:sz w:val="22"/>
          <w:szCs w:val="22"/>
        </w:rPr>
        <w:t xml:space="preserve"> DI, Papachristou E, Rakesh D, </w:t>
      </w:r>
      <w:proofErr w:type="spellStart"/>
      <w:r w:rsidRPr="000D0D63">
        <w:rPr>
          <w:color w:val="196B24" w:themeColor="accent3"/>
          <w:sz w:val="22"/>
          <w:szCs w:val="22"/>
        </w:rPr>
        <w:t>Flouri</w:t>
      </w:r>
      <w:proofErr w:type="spellEnd"/>
      <w:r w:rsidRPr="000D0D63">
        <w:rPr>
          <w:color w:val="196B24" w:themeColor="accent3"/>
          <w:sz w:val="22"/>
          <w:szCs w:val="22"/>
        </w:rPr>
        <w:t xml:space="preserve"> E. Family poverty, neighbourhood greenspace and perinatal outcomes. Archives of Disease in Childhood. 2024 Dec;109(12):1017-24.</w:t>
      </w:r>
    </w:p>
    <w:p w14:paraId="7BF8822E"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lastRenderedPageBreak/>
        <w:t xml:space="preserve">Ghosh R, Causey K, Burkart K, Wozniak S, Cohen A, Brauer M. Ambient and household PM2. 5 pollution and adverse perinatal outcomes: A meta-regression and analysis of attributable global burden for 204 countries and territories. </w:t>
      </w:r>
      <w:proofErr w:type="spellStart"/>
      <w:r w:rsidRPr="000D0D63">
        <w:rPr>
          <w:color w:val="196B24" w:themeColor="accent3"/>
          <w:sz w:val="22"/>
          <w:szCs w:val="22"/>
        </w:rPr>
        <w:t>PLoS</w:t>
      </w:r>
      <w:proofErr w:type="spellEnd"/>
      <w:r w:rsidRPr="000D0D63">
        <w:rPr>
          <w:color w:val="196B24" w:themeColor="accent3"/>
          <w:sz w:val="22"/>
          <w:szCs w:val="22"/>
        </w:rPr>
        <w:t xml:space="preserve"> medicine. 2021 Sep 28;18(9</w:t>
      </w:r>
      <w:proofErr w:type="gramStart"/>
      <w:r w:rsidRPr="000D0D63">
        <w:rPr>
          <w:color w:val="196B24" w:themeColor="accent3"/>
          <w:sz w:val="22"/>
          <w:szCs w:val="22"/>
        </w:rPr>
        <w:t>):e</w:t>
      </w:r>
      <w:proofErr w:type="gramEnd"/>
      <w:r w:rsidRPr="000D0D63">
        <w:rPr>
          <w:color w:val="196B24" w:themeColor="accent3"/>
          <w:sz w:val="22"/>
          <w:szCs w:val="22"/>
        </w:rPr>
        <w:t>1003718.</w:t>
      </w:r>
    </w:p>
    <w:p w14:paraId="07A7072A"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Sun X, Luo X, Zhao C, Chung Ng RW, Lim CE, Zhang B, Liu T. The association between fine particulate matter exposure during pregnancy and preterm birth: a meta-analysis. BMC pregnancy and childbirth. 2015 Nov 18;15(1):300.</w:t>
      </w:r>
    </w:p>
    <w:p w14:paraId="2DCA91D4"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Sun X, Luo X, Zhao C, Zhang B, Tao J, Yang Z, Ma W, Liu T. The associations between birth weight and exposure to fine particulate matter (PM2. 5) and its chemical constituents during pregnancy: A meta-analysis. Environmental pollution. 2016 Apr </w:t>
      </w:r>
      <w:proofErr w:type="gramStart"/>
      <w:r w:rsidRPr="000D0D63">
        <w:rPr>
          <w:color w:val="196B24" w:themeColor="accent3"/>
          <w:sz w:val="22"/>
          <w:szCs w:val="22"/>
        </w:rPr>
        <w:t>1;211:38</w:t>
      </w:r>
      <w:proofErr w:type="gramEnd"/>
      <w:r w:rsidRPr="000D0D63">
        <w:rPr>
          <w:color w:val="196B24" w:themeColor="accent3"/>
          <w:sz w:val="22"/>
          <w:szCs w:val="22"/>
        </w:rPr>
        <w:t>-47.</w:t>
      </w:r>
    </w:p>
    <w:p w14:paraId="4F493500"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Perera F, Cooley D, Berberian A, Mills D, Kinney P. Co-benefits to children’s health of the US regional greenhouse gas initiative. Environmental Health Perspectives. 2020 Jul 29;128(7):077006.</w:t>
      </w:r>
    </w:p>
    <w:p w14:paraId="468329A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Schembari A, De </w:t>
      </w:r>
      <w:proofErr w:type="spellStart"/>
      <w:r w:rsidRPr="000D0D63">
        <w:rPr>
          <w:color w:val="196B24" w:themeColor="accent3"/>
          <w:sz w:val="22"/>
          <w:szCs w:val="22"/>
        </w:rPr>
        <w:t>Hoogh</w:t>
      </w:r>
      <w:proofErr w:type="spellEnd"/>
      <w:r w:rsidRPr="000D0D63">
        <w:rPr>
          <w:color w:val="196B24" w:themeColor="accent3"/>
          <w:sz w:val="22"/>
          <w:szCs w:val="22"/>
        </w:rPr>
        <w:t xml:space="preserve"> K, Pedersen M, </w:t>
      </w:r>
      <w:proofErr w:type="spellStart"/>
      <w:r w:rsidRPr="000D0D63">
        <w:rPr>
          <w:color w:val="196B24" w:themeColor="accent3"/>
          <w:sz w:val="22"/>
          <w:szCs w:val="22"/>
        </w:rPr>
        <w:t>Dadvand</w:t>
      </w:r>
      <w:proofErr w:type="spellEnd"/>
      <w:r w:rsidRPr="000D0D63">
        <w:rPr>
          <w:color w:val="196B24" w:themeColor="accent3"/>
          <w:sz w:val="22"/>
          <w:szCs w:val="22"/>
        </w:rPr>
        <w:t xml:space="preserve"> P, Martinez D, Hoek G, Petherick ES, Wright J, </w:t>
      </w:r>
      <w:proofErr w:type="spellStart"/>
      <w:r w:rsidRPr="000D0D63">
        <w:rPr>
          <w:color w:val="196B24" w:themeColor="accent3"/>
          <w:sz w:val="22"/>
          <w:szCs w:val="22"/>
        </w:rPr>
        <w:t>Nieuwenhuijsen</w:t>
      </w:r>
      <w:proofErr w:type="spellEnd"/>
      <w:r w:rsidRPr="000D0D63">
        <w:rPr>
          <w:color w:val="196B24" w:themeColor="accent3"/>
          <w:sz w:val="22"/>
          <w:szCs w:val="22"/>
        </w:rPr>
        <w:t xml:space="preserve"> MJ. Ambient air pollution and newborn size and adiposity at birth: differences by maternal ethnicity (the born in Bradford study cohort). Environmental health perspectives. 2015 May 15;123(11):1208.</w:t>
      </w:r>
    </w:p>
    <w:p w14:paraId="30E2A22C"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Europe World Health Organisation. Health Risks of Air Pollution in Europe—HRAPIE Project. Recommendations for Concentration–Response Functions for Cost–Benefit Analysis of Particulate Matter, Ozone and Nitrogen Dioxide. 2013.</w:t>
      </w:r>
    </w:p>
    <w:p w14:paraId="0174410A"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Castro A, </w:t>
      </w:r>
      <w:proofErr w:type="spellStart"/>
      <w:r w:rsidRPr="000D0D63">
        <w:rPr>
          <w:color w:val="196B24" w:themeColor="accent3"/>
          <w:sz w:val="22"/>
          <w:szCs w:val="22"/>
        </w:rPr>
        <w:t>Künzli</w:t>
      </w:r>
      <w:proofErr w:type="spellEnd"/>
      <w:r w:rsidRPr="000D0D63">
        <w:rPr>
          <w:color w:val="196B24" w:themeColor="accent3"/>
          <w:sz w:val="22"/>
          <w:szCs w:val="22"/>
        </w:rPr>
        <w:t xml:space="preserve"> N, </w:t>
      </w:r>
      <w:proofErr w:type="spellStart"/>
      <w:r w:rsidRPr="000D0D63">
        <w:rPr>
          <w:color w:val="196B24" w:themeColor="accent3"/>
          <w:sz w:val="22"/>
          <w:szCs w:val="22"/>
        </w:rPr>
        <w:t>Götschi</w:t>
      </w:r>
      <w:proofErr w:type="spellEnd"/>
      <w:r w:rsidRPr="000D0D63">
        <w:rPr>
          <w:color w:val="196B24" w:themeColor="accent3"/>
          <w:sz w:val="22"/>
          <w:szCs w:val="22"/>
        </w:rPr>
        <w:t xml:space="preserve"> T. Health benefits of a reduction of PM10 and NO2 exposure after implementing a clean air plan in the Agglomeration Lausanne-</w:t>
      </w:r>
      <w:proofErr w:type="spellStart"/>
      <w:r w:rsidRPr="000D0D63">
        <w:rPr>
          <w:color w:val="196B24" w:themeColor="accent3"/>
          <w:sz w:val="22"/>
          <w:szCs w:val="22"/>
        </w:rPr>
        <w:t>Morges</w:t>
      </w:r>
      <w:proofErr w:type="spellEnd"/>
      <w:r w:rsidRPr="000D0D63">
        <w:rPr>
          <w:color w:val="196B24" w:themeColor="accent3"/>
          <w:sz w:val="22"/>
          <w:szCs w:val="22"/>
        </w:rPr>
        <w:t>. International Journal of Hygiene and Environmental Health. 2017 Jul 1;220(5):829-39.</w:t>
      </w:r>
    </w:p>
    <w:p w14:paraId="63EFC1F2" w14:textId="77777777" w:rsidR="00150F71" w:rsidRPr="000D0D63"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t>Gehrsitz</w:t>
      </w:r>
      <w:proofErr w:type="spellEnd"/>
      <w:r w:rsidRPr="000D0D63">
        <w:rPr>
          <w:color w:val="196B24" w:themeColor="accent3"/>
          <w:sz w:val="22"/>
          <w:szCs w:val="22"/>
        </w:rPr>
        <w:t xml:space="preserve"> M. The effect of low emission zones on air pollution and infant health. Journal of Environmental Economics and Management. 2017 May </w:t>
      </w:r>
      <w:proofErr w:type="gramStart"/>
      <w:r w:rsidRPr="000D0D63">
        <w:rPr>
          <w:color w:val="196B24" w:themeColor="accent3"/>
          <w:sz w:val="22"/>
          <w:szCs w:val="22"/>
        </w:rPr>
        <w:t>1;83:121</w:t>
      </w:r>
      <w:proofErr w:type="gramEnd"/>
      <w:r w:rsidRPr="000D0D63">
        <w:rPr>
          <w:color w:val="196B24" w:themeColor="accent3"/>
          <w:sz w:val="22"/>
          <w:szCs w:val="22"/>
        </w:rPr>
        <w:t>-44.</w:t>
      </w:r>
    </w:p>
    <w:p w14:paraId="7FF04C49"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Inoue T, </w:t>
      </w:r>
      <w:proofErr w:type="spellStart"/>
      <w:r w:rsidRPr="000D0D63">
        <w:rPr>
          <w:color w:val="196B24" w:themeColor="accent3"/>
          <w:sz w:val="22"/>
          <w:szCs w:val="22"/>
        </w:rPr>
        <w:t>Nunokawa</w:t>
      </w:r>
      <w:proofErr w:type="spellEnd"/>
      <w:r w:rsidRPr="000D0D63">
        <w:rPr>
          <w:color w:val="196B24" w:themeColor="accent3"/>
          <w:sz w:val="22"/>
          <w:szCs w:val="22"/>
        </w:rPr>
        <w:t xml:space="preserve"> N, Kurisu D, Ogasawara K. Particulate air pollution, birth outcomes, and infant mortality: Evidence from Japan's automobile emission control law of 1992. SSM-Population Health. 2020 Aug </w:t>
      </w:r>
      <w:proofErr w:type="gramStart"/>
      <w:r w:rsidRPr="000D0D63">
        <w:rPr>
          <w:color w:val="196B24" w:themeColor="accent3"/>
          <w:sz w:val="22"/>
          <w:szCs w:val="22"/>
        </w:rPr>
        <w:t>1;11:100590</w:t>
      </w:r>
      <w:proofErr w:type="gramEnd"/>
      <w:r w:rsidRPr="000D0D63">
        <w:rPr>
          <w:color w:val="196B24" w:themeColor="accent3"/>
          <w:sz w:val="22"/>
          <w:szCs w:val="22"/>
        </w:rPr>
        <w:t>.</w:t>
      </w:r>
    </w:p>
    <w:p w14:paraId="40AB7CF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Conway F, Portela A, Filippi V, Chou D, Kovats S. Climate change, air pollution and maternal and newborn health: an overview of reviews of health outcomes. Journal of global health. 2024 May </w:t>
      </w:r>
      <w:proofErr w:type="gramStart"/>
      <w:r w:rsidRPr="000D0D63">
        <w:rPr>
          <w:color w:val="196B24" w:themeColor="accent3"/>
          <w:sz w:val="22"/>
          <w:szCs w:val="22"/>
        </w:rPr>
        <w:t>24;14:04128</w:t>
      </w:r>
      <w:proofErr w:type="gramEnd"/>
      <w:r w:rsidRPr="000D0D63">
        <w:rPr>
          <w:color w:val="196B24" w:themeColor="accent3"/>
          <w:sz w:val="22"/>
          <w:szCs w:val="22"/>
        </w:rPr>
        <w:t>.</w:t>
      </w:r>
    </w:p>
    <w:p w14:paraId="0DE6C21E" w14:textId="77777777" w:rsidR="00150F71" w:rsidRPr="000D0D63"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t>Papadiochou</w:t>
      </w:r>
      <w:proofErr w:type="spellEnd"/>
      <w:r w:rsidRPr="000D0D63">
        <w:rPr>
          <w:color w:val="196B24" w:themeColor="accent3"/>
          <w:sz w:val="22"/>
          <w:szCs w:val="22"/>
        </w:rPr>
        <w:t xml:space="preserve"> A, Diamanti A, </w:t>
      </w:r>
      <w:proofErr w:type="spellStart"/>
      <w:r w:rsidRPr="000D0D63">
        <w:rPr>
          <w:color w:val="196B24" w:themeColor="accent3"/>
          <w:sz w:val="22"/>
          <w:szCs w:val="22"/>
        </w:rPr>
        <w:t>Metallinou</w:t>
      </w:r>
      <w:proofErr w:type="spellEnd"/>
      <w:r w:rsidRPr="000D0D63">
        <w:rPr>
          <w:color w:val="196B24" w:themeColor="accent3"/>
          <w:sz w:val="22"/>
          <w:szCs w:val="22"/>
        </w:rPr>
        <w:t xml:space="preserve"> D, Georgakopoulou VE, </w:t>
      </w:r>
      <w:proofErr w:type="spellStart"/>
      <w:r w:rsidRPr="000D0D63">
        <w:rPr>
          <w:color w:val="196B24" w:themeColor="accent3"/>
          <w:sz w:val="22"/>
          <w:szCs w:val="22"/>
        </w:rPr>
        <w:t>Taskou</w:t>
      </w:r>
      <w:proofErr w:type="spellEnd"/>
      <w:r w:rsidRPr="000D0D63">
        <w:rPr>
          <w:color w:val="196B24" w:themeColor="accent3"/>
          <w:sz w:val="22"/>
          <w:szCs w:val="22"/>
        </w:rPr>
        <w:t xml:space="preserve"> C, </w:t>
      </w:r>
      <w:proofErr w:type="spellStart"/>
      <w:r w:rsidRPr="000D0D63">
        <w:rPr>
          <w:color w:val="196B24" w:themeColor="accent3"/>
          <w:sz w:val="22"/>
          <w:szCs w:val="22"/>
        </w:rPr>
        <w:t>Kagkouras</w:t>
      </w:r>
      <w:proofErr w:type="spellEnd"/>
      <w:r w:rsidRPr="000D0D63">
        <w:rPr>
          <w:color w:val="196B24" w:themeColor="accent3"/>
          <w:sz w:val="22"/>
          <w:szCs w:val="22"/>
        </w:rPr>
        <w:t xml:space="preserve"> I, </w:t>
      </w:r>
      <w:proofErr w:type="spellStart"/>
      <w:r w:rsidRPr="000D0D63">
        <w:rPr>
          <w:color w:val="196B24" w:themeColor="accent3"/>
          <w:sz w:val="22"/>
          <w:szCs w:val="22"/>
        </w:rPr>
        <w:t>Sarantaki</w:t>
      </w:r>
      <w:proofErr w:type="spellEnd"/>
      <w:r w:rsidRPr="000D0D63">
        <w:rPr>
          <w:color w:val="196B24" w:themeColor="accent3"/>
          <w:sz w:val="22"/>
          <w:szCs w:val="22"/>
        </w:rPr>
        <w:t xml:space="preserve"> A. Impact of climate change on reproductive health and pregnancy outcomes: a systematic review. Cureus. 2024 Aug 30;16(8).</w:t>
      </w:r>
    </w:p>
    <w:p w14:paraId="68B1A1F5"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Persson I, Sturm A, </w:t>
      </w:r>
      <w:proofErr w:type="spellStart"/>
      <w:r w:rsidRPr="000D0D63">
        <w:rPr>
          <w:color w:val="196B24" w:themeColor="accent3"/>
          <w:sz w:val="22"/>
          <w:szCs w:val="22"/>
        </w:rPr>
        <w:t>Manchikanti</w:t>
      </w:r>
      <w:proofErr w:type="spellEnd"/>
      <w:r w:rsidRPr="000D0D63">
        <w:rPr>
          <w:color w:val="196B24" w:themeColor="accent3"/>
          <w:sz w:val="22"/>
          <w:szCs w:val="22"/>
        </w:rPr>
        <w:t xml:space="preserve"> S, Nilsson M, Ebi KL, Solomon A, Alfven T, </w:t>
      </w:r>
      <w:proofErr w:type="spellStart"/>
      <w:r w:rsidRPr="000D0D63">
        <w:rPr>
          <w:color w:val="196B24" w:themeColor="accent3"/>
          <w:sz w:val="22"/>
          <w:szCs w:val="22"/>
        </w:rPr>
        <w:t>Helldén</w:t>
      </w:r>
      <w:proofErr w:type="spellEnd"/>
      <w:r w:rsidRPr="000D0D63">
        <w:rPr>
          <w:color w:val="196B24" w:themeColor="accent3"/>
          <w:sz w:val="22"/>
          <w:szCs w:val="22"/>
        </w:rPr>
        <w:t xml:space="preserve"> D. Impacts of climate change during pregnancy, perinatal period and infancy: a systematic review. BMJ Paediatrics Open. 2025 Nov 11;9(1</w:t>
      </w:r>
      <w:proofErr w:type="gramStart"/>
      <w:r w:rsidRPr="000D0D63">
        <w:rPr>
          <w:color w:val="196B24" w:themeColor="accent3"/>
          <w:sz w:val="22"/>
          <w:szCs w:val="22"/>
        </w:rPr>
        <w:t>):e</w:t>
      </w:r>
      <w:proofErr w:type="gramEnd"/>
      <w:r w:rsidRPr="000D0D63">
        <w:rPr>
          <w:color w:val="196B24" w:themeColor="accent3"/>
          <w:sz w:val="22"/>
          <w:szCs w:val="22"/>
        </w:rPr>
        <w:t>002895.</w:t>
      </w:r>
    </w:p>
    <w:p w14:paraId="019F2287"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Kakkad K, Barzaga ML, Wallenstein S, Azhar GS, Sheffield PE. Neonates in Ahmedabad, India, during the 2010 heat wave: A climate change adaptation study. Journal of environmental and public health. 2014;2014(1):946875.</w:t>
      </w:r>
    </w:p>
    <w:p w14:paraId="50FC4572"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Zhang Y, Koene M, Chen C, Wagenaar C, </w:t>
      </w:r>
      <w:proofErr w:type="spellStart"/>
      <w:r w:rsidRPr="000D0D63">
        <w:rPr>
          <w:color w:val="196B24" w:themeColor="accent3"/>
          <w:sz w:val="22"/>
          <w:szCs w:val="22"/>
        </w:rPr>
        <w:t>Reijneveld</w:t>
      </w:r>
      <w:proofErr w:type="spellEnd"/>
      <w:r w:rsidRPr="000D0D63">
        <w:rPr>
          <w:color w:val="196B24" w:themeColor="accent3"/>
          <w:sz w:val="22"/>
          <w:szCs w:val="22"/>
        </w:rPr>
        <w:t xml:space="preserve"> SA. Associations between the built environment and physical activity in children, adults and older people: A narrative review of reviews. Preventive medicine. 2024 Mar </w:t>
      </w:r>
      <w:proofErr w:type="gramStart"/>
      <w:r w:rsidRPr="000D0D63">
        <w:rPr>
          <w:color w:val="196B24" w:themeColor="accent3"/>
          <w:sz w:val="22"/>
          <w:szCs w:val="22"/>
        </w:rPr>
        <w:t>1;180:107856</w:t>
      </w:r>
      <w:proofErr w:type="gramEnd"/>
      <w:r w:rsidRPr="000D0D63">
        <w:rPr>
          <w:color w:val="196B24" w:themeColor="accent3"/>
          <w:sz w:val="22"/>
          <w:szCs w:val="22"/>
        </w:rPr>
        <w:t>.</w:t>
      </w:r>
    </w:p>
    <w:p w14:paraId="79010D4A"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lastRenderedPageBreak/>
        <w:t>Brink LA, Nigg CR, MR Lampe S, Kingston BA, Mootz AL, van Vliet W. Influence of schoolyard renovations on children's physical activity: the learning landscapes program. American Journal of Public Health. 2010 Sep;100(9):1672-8.</w:t>
      </w:r>
    </w:p>
    <w:p w14:paraId="3867C43F" w14:textId="77777777" w:rsidR="00150F71" w:rsidRPr="000D0D63"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t>Bikomeye</w:t>
      </w:r>
      <w:proofErr w:type="spellEnd"/>
      <w:r w:rsidRPr="000D0D63">
        <w:rPr>
          <w:color w:val="196B24" w:themeColor="accent3"/>
          <w:sz w:val="22"/>
          <w:szCs w:val="22"/>
        </w:rPr>
        <w:t xml:space="preserve"> JC, Balza J, Beyer KM. The impact of schoolyard greening on children’s physical activity and socioemotional health: A systematic review of experimental studies. International journal of environmental research and public health. 2021 Jan;18(2):535.</w:t>
      </w:r>
    </w:p>
    <w:p w14:paraId="7FE0822B"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Sanders T, Feng X, Fahey PP, Lonsdale C, Astell-Burt T. The influence of neighbourhood green space on children’s physical activity and screen time: findings from the longitudinal study of Australian children. International journal of </w:t>
      </w:r>
      <w:proofErr w:type="spellStart"/>
      <w:r w:rsidRPr="000D0D63">
        <w:rPr>
          <w:color w:val="196B24" w:themeColor="accent3"/>
          <w:sz w:val="22"/>
          <w:szCs w:val="22"/>
        </w:rPr>
        <w:t>behavioral</w:t>
      </w:r>
      <w:proofErr w:type="spellEnd"/>
      <w:r w:rsidRPr="000D0D63">
        <w:rPr>
          <w:color w:val="196B24" w:themeColor="accent3"/>
          <w:sz w:val="22"/>
          <w:szCs w:val="22"/>
        </w:rPr>
        <w:t xml:space="preserve"> nutrition and physical activity. 2015 Sep 30;12(1):126.</w:t>
      </w:r>
    </w:p>
    <w:p w14:paraId="62EEB14B"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Mygind L, Kurtzhals M, Nowell C, Melby PS, Stevenson MP, </w:t>
      </w:r>
      <w:proofErr w:type="spellStart"/>
      <w:r w:rsidRPr="000D0D63">
        <w:rPr>
          <w:color w:val="196B24" w:themeColor="accent3"/>
          <w:sz w:val="22"/>
          <w:szCs w:val="22"/>
        </w:rPr>
        <w:t>Nieuwenhuijsen</w:t>
      </w:r>
      <w:proofErr w:type="spellEnd"/>
      <w:r w:rsidRPr="000D0D63">
        <w:rPr>
          <w:color w:val="196B24" w:themeColor="accent3"/>
          <w:sz w:val="22"/>
          <w:szCs w:val="22"/>
        </w:rPr>
        <w:t xml:space="preserve"> M, Lum JA, Flensborg-Madsen T, Bentsen P, </w:t>
      </w:r>
      <w:proofErr w:type="spellStart"/>
      <w:r w:rsidRPr="000D0D63">
        <w:rPr>
          <w:color w:val="196B24" w:themeColor="accent3"/>
          <w:sz w:val="22"/>
          <w:szCs w:val="22"/>
        </w:rPr>
        <w:t>Enticott</w:t>
      </w:r>
      <w:proofErr w:type="spellEnd"/>
      <w:r w:rsidRPr="000D0D63">
        <w:rPr>
          <w:color w:val="196B24" w:themeColor="accent3"/>
          <w:sz w:val="22"/>
          <w:szCs w:val="22"/>
        </w:rPr>
        <w:t xml:space="preserve"> PG. Landscapes of becoming social: A systematic review of evidence for associations and pathways between interactions with nature and socioemotional development in children. Environment international. 2021 Jan </w:t>
      </w:r>
      <w:proofErr w:type="gramStart"/>
      <w:r w:rsidRPr="000D0D63">
        <w:rPr>
          <w:color w:val="196B24" w:themeColor="accent3"/>
          <w:sz w:val="22"/>
          <w:szCs w:val="22"/>
        </w:rPr>
        <w:t>1;146:106238</w:t>
      </w:r>
      <w:proofErr w:type="gramEnd"/>
      <w:r w:rsidRPr="000D0D63">
        <w:rPr>
          <w:color w:val="196B24" w:themeColor="accent3"/>
          <w:sz w:val="22"/>
          <w:szCs w:val="22"/>
        </w:rPr>
        <w:t>.</w:t>
      </w:r>
    </w:p>
    <w:p w14:paraId="7A1465E1"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Sanders T, Feng X, Fahey PP, Lonsdale C, Astell-Burt T. Greener neighbourhoods, slimmer children? Evidence from 4423 participants aged 6 to 13 years in the Longitudinal Study of Australian children. International Journal of Obesity. 2015 Aug;39(8):1224-9.</w:t>
      </w:r>
    </w:p>
    <w:p w14:paraId="7B956E8F"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UK Health Security Agency. Transport interventions at schools: health impacts and benefits. 2025 Available from: </w:t>
      </w:r>
      <w:hyperlink r:id="rId55" w:history="1">
        <w:r w:rsidRPr="000D0D63">
          <w:rPr>
            <w:rStyle w:val="Hyperlink"/>
            <w:color w:val="196B24" w:themeColor="accent3"/>
            <w:sz w:val="22"/>
            <w:szCs w:val="22"/>
          </w:rPr>
          <w:t>Transport interventions at schools: health impacts and benefits - summary of international and UK studies</w:t>
        </w:r>
      </w:hyperlink>
      <w:r w:rsidRPr="000D0D63">
        <w:rPr>
          <w:color w:val="196B24" w:themeColor="accent3"/>
          <w:sz w:val="22"/>
          <w:szCs w:val="22"/>
        </w:rPr>
        <w:t>. Last accessed 14/08/2026.</w:t>
      </w:r>
    </w:p>
    <w:p w14:paraId="2EBF4DA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Roaf E, </w:t>
      </w:r>
      <w:proofErr w:type="spellStart"/>
      <w:r w:rsidRPr="000D0D63">
        <w:rPr>
          <w:color w:val="196B24" w:themeColor="accent3"/>
          <w:sz w:val="22"/>
          <w:szCs w:val="22"/>
        </w:rPr>
        <w:t>Larrington</w:t>
      </w:r>
      <w:proofErr w:type="spellEnd"/>
      <w:r w:rsidRPr="000D0D63">
        <w:rPr>
          <w:color w:val="196B24" w:themeColor="accent3"/>
          <w:sz w:val="22"/>
          <w:szCs w:val="22"/>
        </w:rPr>
        <w:t xml:space="preserve">-Spencer H, Lawlor ER. Interventions to increase active travel: A systematic review. Journal of Transport &amp; Health. 2024 Sep </w:t>
      </w:r>
      <w:proofErr w:type="gramStart"/>
      <w:r w:rsidRPr="000D0D63">
        <w:rPr>
          <w:color w:val="196B24" w:themeColor="accent3"/>
          <w:sz w:val="22"/>
          <w:szCs w:val="22"/>
        </w:rPr>
        <w:t>1;38:101860</w:t>
      </w:r>
      <w:proofErr w:type="gramEnd"/>
      <w:r w:rsidRPr="000D0D63">
        <w:rPr>
          <w:color w:val="196B24" w:themeColor="accent3"/>
          <w:sz w:val="22"/>
          <w:szCs w:val="22"/>
        </w:rPr>
        <w:t>.</w:t>
      </w:r>
    </w:p>
    <w:p w14:paraId="7C13A4B6"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Villa-González E, Ruiz JR, Mendoza JA, </w:t>
      </w:r>
      <w:proofErr w:type="spellStart"/>
      <w:r w:rsidRPr="000D0D63">
        <w:rPr>
          <w:color w:val="196B24" w:themeColor="accent3"/>
          <w:sz w:val="22"/>
          <w:szCs w:val="22"/>
        </w:rPr>
        <w:t>Chillón</w:t>
      </w:r>
      <w:proofErr w:type="spellEnd"/>
      <w:r w:rsidRPr="000D0D63">
        <w:rPr>
          <w:color w:val="196B24" w:themeColor="accent3"/>
          <w:sz w:val="22"/>
          <w:szCs w:val="22"/>
        </w:rPr>
        <w:t xml:space="preserve"> P. Effects of a school-based intervention on active commuting to school and health-related fitness. BMC public health. 2017 Jan 5;17(1):20.</w:t>
      </w:r>
    </w:p>
    <w:p w14:paraId="18A2C32B"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Duncan DT, Sharifi M, Melly SJ, Marshall R, </w:t>
      </w:r>
      <w:proofErr w:type="spellStart"/>
      <w:r w:rsidRPr="000D0D63">
        <w:rPr>
          <w:color w:val="196B24" w:themeColor="accent3"/>
          <w:sz w:val="22"/>
          <w:szCs w:val="22"/>
        </w:rPr>
        <w:t>Sequist</w:t>
      </w:r>
      <w:proofErr w:type="spellEnd"/>
      <w:r w:rsidRPr="000D0D63">
        <w:rPr>
          <w:color w:val="196B24" w:themeColor="accent3"/>
          <w:sz w:val="22"/>
          <w:szCs w:val="22"/>
        </w:rPr>
        <w:t xml:space="preserve"> TD, </w:t>
      </w:r>
      <w:proofErr w:type="spellStart"/>
      <w:r w:rsidRPr="000D0D63">
        <w:rPr>
          <w:color w:val="196B24" w:themeColor="accent3"/>
          <w:sz w:val="22"/>
          <w:szCs w:val="22"/>
        </w:rPr>
        <w:t>Rifas</w:t>
      </w:r>
      <w:proofErr w:type="spellEnd"/>
      <w:r w:rsidRPr="000D0D63">
        <w:rPr>
          <w:color w:val="196B24" w:themeColor="accent3"/>
          <w:sz w:val="22"/>
          <w:szCs w:val="22"/>
        </w:rPr>
        <w:t>-Shiman SL, Taveras EM. Characteristics of walkable built environments and BMI z-scores in children: evidence from a large electronic health record database. Environmental health perspectives. 2014 Sep 23;122(12):1359.</w:t>
      </w:r>
    </w:p>
    <w:p w14:paraId="37261593"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Jia P, Xue H, Cheng X, Wang Y, Wang Y. Association of </w:t>
      </w:r>
      <w:proofErr w:type="spellStart"/>
      <w:proofErr w:type="gramStart"/>
      <w:r w:rsidRPr="000D0D63">
        <w:rPr>
          <w:color w:val="196B24" w:themeColor="accent3"/>
          <w:sz w:val="22"/>
          <w:szCs w:val="22"/>
        </w:rPr>
        <w:t>neighborhood</w:t>
      </w:r>
      <w:proofErr w:type="spellEnd"/>
      <w:r w:rsidRPr="000D0D63">
        <w:rPr>
          <w:color w:val="196B24" w:themeColor="accent3"/>
          <w:sz w:val="22"/>
          <w:szCs w:val="22"/>
        </w:rPr>
        <w:t xml:space="preserve"> built</w:t>
      </w:r>
      <w:proofErr w:type="gramEnd"/>
      <w:r w:rsidRPr="000D0D63">
        <w:rPr>
          <w:color w:val="196B24" w:themeColor="accent3"/>
          <w:sz w:val="22"/>
          <w:szCs w:val="22"/>
        </w:rPr>
        <w:t xml:space="preserve"> environments with childhood obesity: evidence from a 9-year longitudinal, nationally representative survey in the US. Environment international. 2019 Jul </w:t>
      </w:r>
      <w:proofErr w:type="gramStart"/>
      <w:r w:rsidRPr="000D0D63">
        <w:rPr>
          <w:color w:val="196B24" w:themeColor="accent3"/>
          <w:sz w:val="22"/>
          <w:szCs w:val="22"/>
        </w:rPr>
        <w:t>1;128:158</w:t>
      </w:r>
      <w:proofErr w:type="gramEnd"/>
      <w:r w:rsidRPr="000D0D63">
        <w:rPr>
          <w:color w:val="196B24" w:themeColor="accent3"/>
          <w:sz w:val="22"/>
          <w:szCs w:val="22"/>
        </w:rPr>
        <w:t>-64.</w:t>
      </w:r>
    </w:p>
    <w:p w14:paraId="4B1670C8" w14:textId="77777777" w:rsidR="00150F71" w:rsidRPr="000D0D63" w:rsidRDefault="00150F71" w:rsidP="00150F71">
      <w:pPr>
        <w:pStyle w:val="ListParagraph"/>
        <w:numPr>
          <w:ilvl w:val="0"/>
          <w:numId w:val="18"/>
        </w:numPr>
        <w:spacing w:line="276" w:lineRule="auto"/>
        <w:rPr>
          <w:color w:val="196B24" w:themeColor="accent3"/>
          <w:sz w:val="22"/>
          <w:szCs w:val="22"/>
        </w:rPr>
      </w:pPr>
      <w:proofErr w:type="spellStart"/>
      <w:r w:rsidRPr="000D0D63">
        <w:rPr>
          <w:color w:val="196B24" w:themeColor="accent3"/>
          <w:sz w:val="22"/>
          <w:szCs w:val="22"/>
        </w:rPr>
        <w:t>Stubbendorff</w:t>
      </w:r>
      <w:proofErr w:type="spellEnd"/>
      <w:r w:rsidRPr="000D0D63">
        <w:rPr>
          <w:color w:val="196B24" w:themeColor="accent3"/>
          <w:sz w:val="22"/>
          <w:szCs w:val="22"/>
        </w:rPr>
        <w:t xml:space="preserve"> A, </w:t>
      </w:r>
      <w:proofErr w:type="spellStart"/>
      <w:r w:rsidRPr="000D0D63">
        <w:rPr>
          <w:color w:val="196B24" w:themeColor="accent3"/>
          <w:sz w:val="22"/>
          <w:szCs w:val="22"/>
        </w:rPr>
        <w:t>Janzi</w:t>
      </w:r>
      <w:proofErr w:type="spellEnd"/>
      <w:r w:rsidRPr="000D0D63">
        <w:rPr>
          <w:color w:val="196B24" w:themeColor="accent3"/>
          <w:sz w:val="22"/>
          <w:szCs w:val="22"/>
        </w:rPr>
        <w:t xml:space="preserve"> S, </w:t>
      </w:r>
      <w:proofErr w:type="spellStart"/>
      <w:r w:rsidRPr="000D0D63">
        <w:rPr>
          <w:color w:val="196B24" w:themeColor="accent3"/>
          <w:sz w:val="22"/>
          <w:szCs w:val="22"/>
        </w:rPr>
        <w:t>Jukkola</w:t>
      </w:r>
      <w:proofErr w:type="spellEnd"/>
      <w:r w:rsidRPr="000D0D63">
        <w:rPr>
          <w:color w:val="196B24" w:themeColor="accent3"/>
          <w:sz w:val="22"/>
          <w:szCs w:val="22"/>
        </w:rPr>
        <w:t xml:space="preserve"> J, Morency M, Zhang S, </w:t>
      </w:r>
      <w:proofErr w:type="spellStart"/>
      <w:r w:rsidRPr="000D0D63">
        <w:rPr>
          <w:color w:val="196B24" w:themeColor="accent3"/>
          <w:sz w:val="22"/>
          <w:szCs w:val="22"/>
        </w:rPr>
        <w:t>Borné</w:t>
      </w:r>
      <w:proofErr w:type="spellEnd"/>
      <w:r w:rsidRPr="000D0D63">
        <w:rPr>
          <w:color w:val="196B24" w:themeColor="accent3"/>
          <w:sz w:val="22"/>
          <w:szCs w:val="22"/>
        </w:rPr>
        <w:t xml:space="preserve"> Y, </w:t>
      </w:r>
      <w:proofErr w:type="spellStart"/>
      <w:r w:rsidRPr="000D0D63">
        <w:rPr>
          <w:color w:val="196B24" w:themeColor="accent3"/>
          <w:sz w:val="22"/>
          <w:szCs w:val="22"/>
        </w:rPr>
        <w:t>Sonestedt</w:t>
      </w:r>
      <w:proofErr w:type="spellEnd"/>
      <w:r w:rsidRPr="000D0D63">
        <w:rPr>
          <w:color w:val="196B24" w:themeColor="accent3"/>
          <w:sz w:val="22"/>
          <w:szCs w:val="22"/>
        </w:rPr>
        <w:t xml:space="preserve"> E. Mini-review of the EAT-Lancet planetary health diet and its role in cardiometabolic disease prevention. Metabolism. 2025 Aug 6:156373.</w:t>
      </w:r>
    </w:p>
    <w:p w14:paraId="36F19454"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Willett W, </w:t>
      </w:r>
      <w:proofErr w:type="spellStart"/>
      <w:r w:rsidRPr="000D0D63">
        <w:rPr>
          <w:color w:val="196B24" w:themeColor="accent3"/>
          <w:sz w:val="22"/>
          <w:szCs w:val="22"/>
        </w:rPr>
        <w:t>Rockström</w:t>
      </w:r>
      <w:proofErr w:type="spellEnd"/>
      <w:r w:rsidRPr="000D0D63">
        <w:rPr>
          <w:color w:val="196B24" w:themeColor="accent3"/>
          <w:sz w:val="22"/>
          <w:szCs w:val="22"/>
        </w:rPr>
        <w:t xml:space="preserve"> J, Loken B, Springmann M, Lang T, Vermeulen S, Garnett T, Tilman D, DeClerck F, Wood A, Jonell M. Food in the Anthropocene: the EAT–Lancet Commission on healthy diets from sustainable food systems. The lancet. 2019 Feb 2;393(10170):447-92.</w:t>
      </w:r>
    </w:p>
    <w:p w14:paraId="6CD43507"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Teixeira B, Afonso C, Severo M, Oliveira A. Are the EAT-Lancet dietary recommendations associated with future cardiometabolic health? Insights from the Generation XXI cohort </w:t>
      </w:r>
      <w:r w:rsidRPr="000D0D63">
        <w:rPr>
          <w:color w:val="196B24" w:themeColor="accent3"/>
          <w:sz w:val="22"/>
          <w:szCs w:val="22"/>
        </w:rPr>
        <w:lastRenderedPageBreak/>
        <w:t>from childhood into early adolescence. The American Journal of Clinical Nutrition. 2024 Dec 1;120(6):1344-53.</w:t>
      </w:r>
    </w:p>
    <w:p w14:paraId="24033792"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Liu J, Shen Q, Wang X. Emerging EAT-Lancet planetary health diet is associated with major cardiovascular diseases and all-cause mortality: A global systematic review and meta-analysis. Clinical Nutrition. 2024 Dec 1;43(12):167-79.</w:t>
      </w:r>
    </w:p>
    <w:p w14:paraId="2A77906A"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Fabios E, </w:t>
      </w:r>
      <w:proofErr w:type="spellStart"/>
      <w:r w:rsidRPr="000D0D63">
        <w:rPr>
          <w:color w:val="196B24" w:themeColor="accent3"/>
          <w:sz w:val="22"/>
          <w:szCs w:val="22"/>
        </w:rPr>
        <w:t>Zazpe</w:t>
      </w:r>
      <w:proofErr w:type="spellEnd"/>
      <w:r w:rsidRPr="000D0D63">
        <w:rPr>
          <w:color w:val="196B24" w:themeColor="accent3"/>
          <w:sz w:val="22"/>
          <w:szCs w:val="22"/>
        </w:rPr>
        <w:t xml:space="preserve"> I, Santiago S, García S, Martínez-González MÁ, Martín-Calvo N. EAT-Lancet reference diet and nutritional adequacy in children: examining the planetary health diet index for children (PHDI-C). European Journal of Nutrition. 2026 Feb;65(1):16.</w:t>
      </w:r>
    </w:p>
    <w:p w14:paraId="47EC0B13"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Zhu R, Wang L, Chen H, Ren J, Wang R, Gong Y, Guan Y, Wang Q, Liu M, Xu Z, Zhang L. The health and environmental impacts, safety, and affordability of the EAT-Lancet planetary health diet: a multidisciplinary systematic review and meta-analysis. Advances in Nutrition. 2026 Jun 1:100666.</w:t>
      </w:r>
    </w:p>
    <w:p w14:paraId="4571A634"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Cacau LT, De Carli E, de Carvalho AM, </w:t>
      </w:r>
      <w:proofErr w:type="spellStart"/>
      <w:r w:rsidRPr="000D0D63">
        <w:rPr>
          <w:color w:val="196B24" w:themeColor="accent3"/>
          <w:sz w:val="22"/>
          <w:szCs w:val="22"/>
        </w:rPr>
        <w:t>Lotufo</w:t>
      </w:r>
      <w:proofErr w:type="spellEnd"/>
      <w:r w:rsidRPr="000D0D63">
        <w:rPr>
          <w:color w:val="196B24" w:themeColor="accent3"/>
          <w:sz w:val="22"/>
          <w:szCs w:val="22"/>
        </w:rPr>
        <w:t xml:space="preserve"> PA, Moreno LA, </w:t>
      </w:r>
      <w:proofErr w:type="spellStart"/>
      <w:r w:rsidRPr="000D0D63">
        <w:rPr>
          <w:color w:val="196B24" w:themeColor="accent3"/>
          <w:sz w:val="22"/>
          <w:szCs w:val="22"/>
        </w:rPr>
        <w:t>Bensenor</w:t>
      </w:r>
      <w:proofErr w:type="spellEnd"/>
      <w:r w:rsidRPr="000D0D63">
        <w:rPr>
          <w:color w:val="196B24" w:themeColor="accent3"/>
          <w:sz w:val="22"/>
          <w:szCs w:val="22"/>
        </w:rPr>
        <w:t xml:space="preserve"> IM, Marchioni DM. Development and validation of an index based on EAT-lancet recommendations: the planetary health diet index. Nutrients. 2021 May 17;13(5):1698.</w:t>
      </w:r>
    </w:p>
    <w:p w14:paraId="3401EB9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Venegas </w:t>
      </w:r>
      <w:proofErr w:type="spellStart"/>
      <w:r w:rsidRPr="000D0D63">
        <w:rPr>
          <w:color w:val="196B24" w:themeColor="accent3"/>
          <w:sz w:val="22"/>
          <w:szCs w:val="22"/>
        </w:rPr>
        <w:t>Hargous</w:t>
      </w:r>
      <w:proofErr w:type="spellEnd"/>
      <w:r w:rsidRPr="000D0D63">
        <w:rPr>
          <w:color w:val="196B24" w:themeColor="accent3"/>
          <w:sz w:val="22"/>
          <w:szCs w:val="22"/>
        </w:rPr>
        <w:t xml:space="preserve"> C, Orellana L, </w:t>
      </w:r>
      <w:proofErr w:type="spellStart"/>
      <w:r w:rsidRPr="000D0D63">
        <w:rPr>
          <w:color w:val="196B24" w:themeColor="accent3"/>
          <w:sz w:val="22"/>
          <w:szCs w:val="22"/>
        </w:rPr>
        <w:t>Strugnell</w:t>
      </w:r>
      <w:proofErr w:type="spellEnd"/>
      <w:r w:rsidRPr="000D0D63">
        <w:rPr>
          <w:color w:val="196B24" w:themeColor="accent3"/>
          <w:sz w:val="22"/>
          <w:szCs w:val="22"/>
        </w:rPr>
        <w:t xml:space="preserve"> C, Corvalan C, Allender S, Bell C. Adapting the Planetary Health Diet Index for children and adolescents. International Journal of </w:t>
      </w:r>
      <w:proofErr w:type="spellStart"/>
      <w:r w:rsidRPr="000D0D63">
        <w:rPr>
          <w:color w:val="196B24" w:themeColor="accent3"/>
          <w:sz w:val="22"/>
          <w:szCs w:val="22"/>
        </w:rPr>
        <w:t>Behavioral</w:t>
      </w:r>
      <w:proofErr w:type="spellEnd"/>
      <w:r w:rsidRPr="000D0D63">
        <w:rPr>
          <w:color w:val="196B24" w:themeColor="accent3"/>
          <w:sz w:val="22"/>
          <w:szCs w:val="22"/>
        </w:rPr>
        <w:t xml:space="preserve"> Nutrition and Physical Activity. 2023 Dec 14;20(1):146.</w:t>
      </w:r>
    </w:p>
    <w:p w14:paraId="48B8ADE4"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Andersen R, Biltoft-Jensen A, Andersen EW, et al. Effects of school meals based on the new Nordic diet on intake of signature foods: a randomised controlled trial. The OPUS School Meal Study. Br J Nutr. 2015; 114(5): 772-779</w:t>
      </w:r>
    </w:p>
    <w:p w14:paraId="6FF3E515"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Jensen JD, Saxe H, Denver S. Cost-effectiveness of a new Nordic diet as a strategy for health promotion. Int J Environ Res Public Health. 2015; 12(7): 7370-7391. </w:t>
      </w:r>
    </w:p>
    <w:p w14:paraId="7AA84DFD"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Brennan SF, Lavelle F, Moore SE, Dean M, McKinley MC, McCole P, Hunter RF, Dunne L, O’Connell NE, Cardwell CR, Elliott CT. Food environment intervention improves food knowledge, wellbeing and dietary habits in primary school children: Project Daire, a randomised-controlled, factorial design cluster trial. International Journal of </w:t>
      </w:r>
      <w:proofErr w:type="spellStart"/>
      <w:r w:rsidRPr="000D0D63">
        <w:rPr>
          <w:color w:val="196B24" w:themeColor="accent3"/>
          <w:sz w:val="22"/>
          <w:szCs w:val="22"/>
        </w:rPr>
        <w:t>Behavioral</w:t>
      </w:r>
      <w:proofErr w:type="spellEnd"/>
      <w:r w:rsidRPr="000D0D63">
        <w:rPr>
          <w:color w:val="196B24" w:themeColor="accent3"/>
          <w:sz w:val="22"/>
          <w:szCs w:val="22"/>
        </w:rPr>
        <w:t xml:space="preserve"> Nutrition and Physical Activity. 2021 Feb 4;18(1):23.</w:t>
      </w:r>
    </w:p>
    <w:p w14:paraId="25C4CA63"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Figueroa-Piña DG, Chávez-Servín JL, </w:t>
      </w:r>
      <w:proofErr w:type="spellStart"/>
      <w:r w:rsidRPr="000D0D63">
        <w:rPr>
          <w:color w:val="196B24" w:themeColor="accent3"/>
          <w:sz w:val="22"/>
          <w:szCs w:val="22"/>
        </w:rPr>
        <w:t>Kdl</w:t>
      </w:r>
      <w:proofErr w:type="spellEnd"/>
      <w:r w:rsidRPr="000D0D63">
        <w:rPr>
          <w:color w:val="196B24" w:themeColor="accent3"/>
          <w:sz w:val="22"/>
          <w:szCs w:val="22"/>
        </w:rPr>
        <w:t xml:space="preserve"> T-C, Caamaño-Pérez MC, Lucas-Deecke G, Roitman-</w:t>
      </w:r>
      <w:proofErr w:type="spellStart"/>
      <w:r w:rsidRPr="000D0D63">
        <w:rPr>
          <w:color w:val="196B24" w:themeColor="accent3"/>
          <w:sz w:val="22"/>
          <w:szCs w:val="22"/>
        </w:rPr>
        <w:t>Genoud</w:t>
      </w:r>
      <w:proofErr w:type="spellEnd"/>
      <w:r w:rsidRPr="000D0D63">
        <w:rPr>
          <w:color w:val="196B24" w:themeColor="accent3"/>
          <w:sz w:val="22"/>
          <w:szCs w:val="22"/>
        </w:rPr>
        <w:t xml:space="preserve"> P. Evaluation of the effect of a school garden as an educational didactic tool in vegetable and fruit consumption in teenagers. </w:t>
      </w:r>
      <w:proofErr w:type="spellStart"/>
      <w:r w:rsidRPr="000D0D63">
        <w:rPr>
          <w:color w:val="196B24" w:themeColor="accent3"/>
          <w:sz w:val="22"/>
          <w:szCs w:val="22"/>
        </w:rPr>
        <w:t>Nutr</w:t>
      </w:r>
      <w:proofErr w:type="spellEnd"/>
      <w:r w:rsidRPr="000D0D63">
        <w:rPr>
          <w:color w:val="196B24" w:themeColor="accent3"/>
          <w:sz w:val="22"/>
          <w:szCs w:val="22"/>
        </w:rPr>
        <w:t xml:space="preserve"> Res </w:t>
      </w:r>
      <w:proofErr w:type="spellStart"/>
      <w:r w:rsidRPr="000D0D63">
        <w:rPr>
          <w:color w:val="196B24" w:themeColor="accent3"/>
          <w:sz w:val="22"/>
          <w:szCs w:val="22"/>
        </w:rPr>
        <w:t>Pract</w:t>
      </w:r>
      <w:proofErr w:type="spellEnd"/>
      <w:r w:rsidRPr="000D0D63">
        <w:rPr>
          <w:color w:val="196B24" w:themeColor="accent3"/>
          <w:sz w:val="22"/>
          <w:szCs w:val="22"/>
        </w:rPr>
        <w:t>. 2021; 15(2): 235-247.</w:t>
      </w:r>
    </w:p>
    <w:p w14:paraId="09950BF7" w14:textId="77777777" w:rsidR="00150F71" w:rsidRPr="000D0D63" w:rsidRDefault="00150F71" w:rsidP="00150F71">
      <w:pPr>
        <w:pStyle w:val="ListParagraph"/>
        <w:numPr>
          <w:ilvl w:val="0"/>
          <w:numId w:val="18"/>
        </w:numPr>
        <w:autoSpaceDE w:val="0"/>
        <w:autoSpaceDN w:val="0"/>
        <w:spacing w:line="276" w:lineRule="auto"/>
        <w:rPr>
          <w:rFonts w:eastAsia="Times New Roman" w:cs="Times New Roman"/>
          <w:color w:val="196B24" w:themeColor="accent3"/>
          <w:sz w:val="22"/>
          <w:szCs w:val="22"/>
        </w:rPr>
      </w:pPr>
      <w:r w:rsidRPr="000D0D63">
        <w:rPr>
          <w:rFonts w:eastAsia="Times New Roman" w:cs="Times New Roman"/>
          <w:color w:val="196B24" w:themeColor="accent3"/>
          <w:sz w:val="22"/>
          <w:szCs w:val="22"/>
        </w:rPr>
        <w:t xml:space="preserve">Caspi CE, Sorensen G, Subramanian SV, Kawachi I. The local food environment and diet: A systematic review. Health Place. 2012 Sep;18(5):1172–87. </w:t>
      </w:r>
    </w:p>
    <w:p w14:paraId="35F8A799" w14:textId="77777777" w:rsidR="00150F71" w:rsidRPr="000D0D63" w:rsidRDefault="00150F71" w:rsidP="00150F71">
      <w:pPr>
        <w:pStyle w:val="ListParagraph"/>
        <w:numPr>
          <w:ilvl w:val="0"/>
          <w:numId w:val="18"/>
        </w:numPr>
        <w:spacing w:line="276" w:lineRule="auto"/>
        <w:rPr>
          <w:color w:val="196B24" w:themeColor="accent3"/>
          <w:sz w:val="22"/>
          <w:szCs w:val="22"/>
        </w:rPr>
      </w:pPr>
      <w:proofErr w:type="spellStart"/>
      <w:r w:rsidRPr="000D0D63">
        <w:rPr>
          <w:rFonts w:eastAsia="Times New Roman" w:cs="Times New Roman"/>
          <w:color w:val="196B24" w:themeColor="accent3"/>
          <w:sz w:val="22"/>
          <w:szCs w:val="22"/>
        </w:rPr>
        <w:t>Sadeghirad</w:t>
      </w:r>
      <w:proofErr w:type="spellEnd"/>
      <w:r w:rsidRPr="000D0D63">
        <w:rPr>
          <w:rFonts w:eastAsia="Times New Roman" w:cs="Times New Roman"/>
          <w:color w:val="196B24" w:themeColor="accent3"/>
          <w:sz w:val="22"/>
          <w:szCs w:val="22"/>
        </w:rPr>
        <w:t xml:space="preserve"> B, Duhaney T, </w:t>
      </w:r>
      <w:proofErr w:type="spellStart"/>
      <w:r w:rsidRPr="000D0D63">
        <w:rPr>
          <w:rFonts w:eastAsia="Times New Roman" w:cs="Times New Roman"/>
          <w:color w:val="196B24" w:themeColor="accent3"/>
          <w:sz w:val="22"/>
          <w:szCs w:val="22"/>
        </w:rPr>
        <w:t>Motaghipisheh</w:t>
      </w:r>
      <w:proofErr w:type="spellEnd"/>
      <w:r w:rsidRPr="000D0D63">
        <w:rPr>
          <w:rFonts w:eastAsia="Times New Roman" w:cs="Times New Roman"/>
          <w:color w:val="196B24" w:themeColor="accent3"/>
          <w:sz w:val="22"/>
          <w:szCs w:val="22"/>
        </w:rPr>
        <w:t xml:space="preserve"> S, Campbell NRC, Johnston BC. Influence of unhealthy food and beverage marketing on children’s dietary intake and preference: a systematic review and meta</w:t>
      </w:r>
      <w:r w:rsidRPr="000D0D63">
        <w:rPr>
          <w:rFonts w:ascii="Cambria Math" w:eastAsia="Times New Roman" w:hAnsi="Cambria Math" w:cs="Cambria Math"/>
          <w:color w:val="196B24" w:themeColor="accent3"/>
          <w:sz w:val="22"/>
          <w:szCs w:val="22"/>
        </w:rPr>
        <w:t>‐</w:t>
      </w:r>
      <w:r w:rsidRPr="000D0D63">
        <w:rPr>
          <w:rFonts w:eastAsia="Times New Roman" w:cs="Times New Roman"/>
          <w:color w:val="196B24" w:themeColor="accent3"/>
          <w:sz w:val="22"/>
          <w:szCs w:val="22"/>
        </w:rPr>
        <w:t>analysis of randomized trials. Obesity Reviews. 2016 Oct 18;17(10):945</w:t>
      </w:r>
      <w:r w:rsidRPr="000D0D63">
        <w:rPr>
          <w:rFonts w:eastAsia="Times New Roman" w:cs="Aptos"/>
          <w:color w:val="196B24" w:themeColor="accent3"/>
          <w:sz w:val="22"/>
          <w:szCs w:val="22"/>
        </w:rPr>
        <w:t>–</w:t>
      </w:r>
      <w:r w:rsidRPr="000D0D63">
        <w:rPr>
          <w:rFonts w:eastAsia="Times New Roman" w:cs="Times New Roman"/>
          <w:color w:val="196B24" w:themeColor="accent3"/>
          <w:sz w:val="22"/>
          <w:szCs w:val="22"/>
        </w:rPr>
        <w:t>59.</w:t>
      </w:r>
    </w:p>
    <w:p w14:paraId="1F425A26"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Russell SJ, Croker H, Viner RM. The effect of screen advertising on children's dietary intake: A systematic review and meta</w:t>
      </w:r>
      <w:r w:rsidRPr="000D0D63">
        <w:rPr>
          <w:rFonts w:ascii="Cambria Math" w:hAnsi="Cambria Math" w:cs="Cambria Math"/>
          <w:color w:val="196B24" w:themeColor="accent3"/>
          <w:sz w:val="22"/>
          <w:szCs w:val="22"/>
        </w:rPr>
        <w:t>‐</w:t>
      </w:r>
      <w:r w:rsidRPr="000D0D63">
        <w:rPr>
          <w:color w:val="196B24" w:themeColor="accent3"/>
          <w:sz w:val="22"/>
          <w:szCs w:val="22"/>
        </w:rPr>
        <w:t>analysis. Obesity reviews. 2019 Apr;20(4):554-68.</w:t>
      </w:r>
    </w:p>
    <w:p w14:paraId="4F8914CF"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Thomas C, Hooper L, Rosenberg G, Thomas F, Vohra J. Under pressure: new evidence on young People’s broadcast marketing exposure in the UK. London: Cancer Research UK. 2018. </w:t>
      </w:r>
    </w:p>
    <w:p w14:paraId="58F01B18"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rFonts w:eastAsia="Times New Roman" w:cs="Times New Roman"/>
          <w:color w:val="196B24" w:themeColor="accent3"/>
          <w:sz w:val="22"/>
          <w:szCs w:val="22"/>
        </w:rPr>
        <w:lastRenderedPageBreak/>
        <w:t xml:space="preserve">Keeble M, Adams J, Bishop TRP, Burgoine T. Socioeconomic inequalities in food outlet access through an online food delivery service in England: A cross-sectional descriptive analysis. Applied Geography. 2021 </w:t>
      </w:r>
      <w:proofErr w:type="gramStart"/>
      <w:r w:rsidRPr="000D0D63">
        <w:rPr>
          <w:rFonts w:eastAsia="Times New Roman" w:cs="Times New Roman"/>
          <w:color w:val="196B24" w:themeColor="accent3"/>
          <w:sz w:val="22"/>
          <w:szCs w:val="22"/>
        </w:rPr>
        <w:t>Aug;133:102498</w:t>
      </w:r>
      <w:proofErr w:type="gramEnd"/>
      <w:r w:rsidRPr="000D0D63">
        <w:rPr>
          <w:rFonts w:eastAsia="Times New Roman" w:cs="Times New Roman"/>
          <w:color w:val="196B24" w:themeColor="accent3"/>
          <w:sz w:val="22"/>
          <w:szCs w:val="22"/>
        </w:rPr>
        <w:t>.</w:t>
      </w:r>
    </w:p>
    <w:p w14:paraId="0E4C5604" w14:textId="77777777" w:rsidR="00150F71" w:rsidRPr="000D0D63" w:rsidRDefault="00150F71" w:rsidP="00150F71">
      <w:pPr>
        <w:pStyle w:val="ListParagraph"/>
        <w:numPr>
          <w:ilvl w:val="0"/>
          <w:numId w:val="18"/>
        </w:numPr>
        <w:autoSpaceDE w:val="0"/>
        <w:autoSpaceDN w:val="0"/>
        <w:spacing w:line="276" w:lineRule="auto"/>
        <w:rPr>
          <w:rFonts w:eastAsia="Times New Roman" w:cs="Times New Roman"/>
          <w:color w:val="196B24" w:themeColor="accent3"/>
          <w:sz w:val="22"/>
          <w:szCs w:val="22"/>
        </w:rPr>
      </w:pPr>
      <w:r w:rsidRPr="000D0D63">
        <w:rPr>
          <w:rFonts w:eastAsia="Times New Roman" w:cs="Times New Roman"/>
          <w:color w:val="196B24" w:themeColor="accent3"/>
          <w:sz w:val="22"/>
          <w:szCs w:val="22"/>
        </w:rPr>
        <w:t xml:space="preserve">Dimbleby H. National Food Strategy. 2021. Available from: </w:t>
      </w:r>
      <w:hyperlink r:id="rId56" w:history="1">
        <w:r w:rsidRPr="000D0D63">
          <w:rPr>
            <w:rStyle w:val="Hyperlink"/>
            <w:rFonts w:eastAsia="Times New Roman" w:cs="Times New Roman"/>
            <w:color w:val="196B24" w:themeColor="accent3"/>
            <w:sz w:val="22"/>
            <w:szCs w:val="22"/>
          </w:rPr>
          <w:t>https://www.nationalfoodstrategy.org/the-report/</w:t>
        </w:r>
      </w:hyperlink>
      <w:r w:rsidRPr="000D0D63">
        <w:rPr>
          <w:rFonts w:eastAsia="Times New Roman" w:cs="Times New Roman"/>
          <w:color w:val="196B24" w:themeColor="accent3"/>
          <w:sz w:val="22"/>
          <w:szCs w:val="22"/>
        </w:rPr>
        <w:t xml:space="preserve">. Last accessed 06/08/2026. </w:t>
      </w:r>
    </w:p>
    <w:p w14:paraId="218C9951" w14:textId="77777777" w:rsidR="00150F71" w:rsidRPr="000D0D63" w:rsidRDefault="00150F71" w:rsidP="00150F71">
      <w:pPr>
        <w:pStyle w:val="ListParagraph"/>
        <w:numPr>
          <w:ilvl w:val="0"/>
          <w:numId w:val="18"/>
        </w:numPr>
        <w:autoSpaceDE w:val="0"/>
        <w:autoSpaceDN w:val="0"/>
        <w:spacing w:line="276" w:lineRule="auto"/>
        <w:rPr>
          <w:rFonts w:eastAsia="Times New Roman" w:cs="Times New Roman"/>
          <w:color w:val="196B24" w:themeColor="accent3"/>
          <w:sz w:val="22"/>
          <w:szCs w:val="22"/>
        </w:rPr>
      </w:pPr>
      <w:r w:rsidRPr="000D0D63">
        <w:rPr>
          <w:rFonts w:eastAsia="Times New Roman" w:cs="Times New Roman"/>
          <w:color w:val="196B24" w:themeColor="accent3"/>
          <w:sz w:val="22"/>
          <w:szCs w:val="22"/>
        </w:rPr>
        <w:t xml:space="preserve">Food Diet and Obesity Committee. Recipe for health: a plan to fix our broken food system [Internet]. London; 2024 Oct. Available from: </w:t>
      </w:r>
      <w:hyperlink r:id="rId57" w:history="1">
        <w:r w:rsidRPr="000D0D63">
          <w:rPr>
            <w:rStyle w:val="Hyperlink"/>
            <w:rFonts w:eastAsia="Times New Roman" w:cs="Times New Roman"/>
            <w:color w:val="196B24" w:themeColor="accent3"/>
            <w:sz w:val="22"/>
            <w:szCs w:val="22"/>
          </w:rPr>
          <w:t>https://publications.parliament.uk/pa/ld5901/ldselect/ldmfdo/19/19.pdf</w:t>
        </w:r>
      </w:hyperlink>
      <w:r w:rsidRPr="000D0D63">
        <w:rPr>
          <w:color w:val="196B24" w:themeColor="accent3"/>
          <w:sz w:val="22"/>
          <w:szCs w:val="22"/>
        </w:rPr>
        <w:t xml:space="preserve">. Last accessed 06/08/2026. </w:t>
      </w:r>
    </w:p>
    <w:p w14:paraId="29E2854E"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Rojas-Rueda D, De </w:t>
      </w:r>
      <w:proofErr w:type="spellStart"/>
      <w:r w:rsidRPr="000D0D63">
        <w:rPr>
          <w:color w:val="196B24" w:themeColor="accent3"/>
          <w:sz w:val="22"/>
          <w:szCs w:val="22"/>
        </w:rPr>
        <w:t>Nazelle</w:t>
      </w:r>
      <w:proofErr w:type="spellEnd"/>
      <w:r w:rsidRPr="000D0D63">
        <w:rPr>
          <w:color w:val="196B24" w:themeColor="accent3"/>
          <w:sz w:val="22"/>
          <w:szCs w:val="22"/>
        </w:rPr>
        <w:t xml:space="preserve"> A, Andersen ZJ, Braun-</w:t>
      </w:r>
      <w:proofErr w:type="spellStart"/>
      <w:r w:rsidRPr="000D0D63">
        <w:rPr>
          <w:color w:val="196B24" w:themeColor="accent3"/>
          <w:sz w:val="22"/>
          <w:szCs w:val="22"/>
        </w:rPr>
        <w:t>Fahrländer</w:t>
      </w:r>
      <w:proofErr w:type="spellEnd"/>
      <w:r w:rsidRPr="000D0D63">
        <w:rPr>
          <w:color w:val="196B24" w:themeColor="accent3"/>
          <w:sz w:val="22"/>
          <w:szCs w:val="22"/>
        </w:rPr>
        <w:t xml:space="preserve"> C, Bruha J, </w:t>
      </w:r>
      <w:proofErr w:type="spellStart"/>
      <w:r w:rsidRPr="000D0D63">
        <w:rPr>
          <w:color w:val="196B24" w:themeColor="accent3"/>
          <w:sz w:val="22"/>
          <w:szCs w:val="22"/>
        </w:rPr>
        <w:t>Bruhova-Foltynova</w:t>
      </w:r>
      <w:proofErr w:type="spellEnd"/>
      <w:r w:rsidRPr="000D0D63">
        <w:rPr>
          <w:color w:val="196B24" w:themeColor="accent3"/>
          <w:sz w:val="22"/>
          <w:szCs w:val="22"/>
        </w:rPr>
        <w:t xml:space="preserve"> H, </w:t>
      </w:r>
      <w:proofErr w:type="spellStart"/>
      <w:r w:rsidRPr="000D0D63">
        <w:rPr>
          <w:color w:val="196B24" w:themeColor="accent3"/>
          <w:sz w:val="22"/>
          <w:szCs w:val="22"/>
        </w:rPr>
        <w:t>Desqueyroux</w:t>
      </w:r>
      <w:proofErr w:type="spellEnd"/>
      <w:r w:rsidRPr="000D0D63">
        <w:rPr>
          <w:color w:val="196B24" w:themeColor="accent3"/>
          <w:sz w:val="22"/>
          <w:szCs w:val="22"/>
        </w:rPr>
        <w:t xml:space="preserve"> H, </w:t>
      </w:r>
      <w:proofErr w:type="spellStart"/>
      <w:r w:rsidRPr="000D0D63">
        <w:rPr>
          <w:color w:val="196B24" w:themeColor="accent3"/>
          <w:sz w:val="22"/>
          <w:szCs w:val="22"/>
        </w:rPr>
        <w:t>Praznoczy</w:t>
      </w:r>
      <w:proofErr w:type="spellEnd"/>
      <w:r w:rsidRPr="000D0D63">
        <w:rPr>
          <w:color w:val="196B24" w:themeColor="accent3"/>
          <w:sz w:val="22"/>
          <w:szCs w:val="22"/>
        </w:rPr>
        <w:t xml:space="preserve"> C, </w:t>
      </w:r>
      <w:proofErr w:type="spellStart"/>
      <w:r w:rsidRPr="000D0D63">
        <w:rPr>
          <w:color w:val="196B24" w:themeColor="accent3"/>
          <w:sz w:val="22"/>
          <w:szCs w:val="22"/>
        </w:rPr>
        <w:t>Ragettli</w:t>
      </w:r>
      <w:proofErr w:type="spellEnd"/>
      <w:r w:rsidRPr="000D0D63">
        <w:rPr>
          <w:color w:val="196B24" w:themeColor="accent3"/>
          <w:sz w:val="22"/>
          <w:szCs w:val="22"/>
        </w:rPr>
        <w:t xml:space="preserve"> MS, </w:t>
      </w:r>
      <w:proofErr w:type="spellStart"/>
      <w:r w:rsidRPr="000D0D63">
        <w:rPr>
          <w:color w:val="196B24" w:themeColor="accent3"/>
          <w:sz w:val="22"/>
          <w:szCs w:val="22"/>
        </w:rPr>
        <w:t>Tainio</w:t>
      </w:r>
      <w:proofErr w:type="spellEnd"/>
      <w:r w:rsidRPr="000D0D63">
        <w:rPr>
          <w:color w:val="196B24" w:themeColor="accent3"/>
          <w:sz w:val="22"/>
          <w:szCs w:val="22"/>
        </w:rPr>
        <w:t xml:space="preserve"> M, </w:t>
      </w:r>
      <w:proofErr w:type="spellStart"/>
      <w:r w:rsidRPr="000D0D63">
        <w:rPr>
          <w:color w:val="196B24" w:themeColor="accent3"/>
          <w:sz w:val="22"/>
          <w:szCs w:val="22"/>
        </w:rPr>
        <w:t>Nieuwenhuijsen</w:t>
      </w:r>
      <w:proofErr w:type="spellEnd"/>
      <w:r w:rsidRPr="000D0D63">
        <w:rPr>
          <w:color w:val="196B24" w:themeColor="accent3"/>
          <w:sz w:val="22"/>
          <w:szCs w:val="22"/>
        </w:rPr>
        <w:t xml:space="preserve"> MJ. Health impacts of active transportation in Europe. </w:t>
      </w:r>
      <w:proofErr w:type="spellStart"/>
      <w:r w:rsidRPr="000D0D63">
        <w:rPr>
          <w:color w:val="196B24" w:themeColor="accent3"/>
          <w:sz w:val="22"/>
          <w:szCs w:val="22"/>
        </w:rPr>
        <w:t>PloS</w:t>
      </w:r>
      <w:proofErr w:type="spellEnd"/>
      <w:r w:rsidRPr="000D0D63">
        <w:rPr>
          <w:color w:val="196B24" w:themeColor="accent3"/>
          <w:sz w:val="22"/>
          <w:szCs w:val="22"/>
        </w:rPr>
        <w:t xml:space="preserve"> one. 2016 Mar 1;11(3</w:t>
      </w:r>
      <w:proofErr w:type="gramStart"/>
      <w:r w:rsidRPr="000D0D63">
        <w:rPr>
          <w:color w:val="196B24" w:themeColor="accent3"/>
          <w:sz w:val="22"/>
          <w:szCs w:val="22"/>
        </w:rPr>
        <w:t>):e</w:t>
      </w:r>
      <w:proofErr w:type="gramEnd"/>
      <w:r w:rsidRPr="000D0D63">
        <w:rPr>
          <w:color w:val="196B24" w:themeColor="accent3"/>
          <w:sz w:val="22"/>
          <w:szCs w:val="22"/>
        </w:rPr>
        <w:t>0149990.</w:t>
      </w:r>
    </w:p>
    <w:p w14:paraId="7220C2BF"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Symonds P, Milner J, Mohajeri N, Aplin J, Hale J, Lloyd SJ, Fremont H, Younkin S, </w:t>
      </w:r>
      <w:proofErr w:type="spellStart"/>
      <w:r w:rsidRPr="000D0D63">
        <w:rPr>
          <w:color w:val="196B24" w:themeColor="accent3"/>
          <w:sz w:val="22"/>
          <w:szCs w:val="22"/>
        </w:rPr>
        <w:t>Shrubsole</w:t>
      </w:r>
      <w:proofErr w:type="spellEnd"/>
      <w:r w:rsidRPr="000D0D63">
        <w:rPr>
          <w:color w:val="196B24" w:themeColor="accent3"/>
          <w:sz w:val="22"/>
          <w:szCs w:val="22"/>
        </w:rPr>
        <w:t xml:space="preserve"> C, Robertson L, Taylor J. A tool for assessing the climate change mitigation and health impacts of environmental policies: the Cities Rapid Assessment Framework for Transformation (CRAFT). </w:t>
      </w:r>
      <w:proofErr w:type="spellStart"/>
      <w:r w:rsidRPr="000D0D63">
        <w:rPr>
          <w:color w:val="196B24" w:themeColor="accent3"/>
          <w:sz w:val="22"/>
          <w:szCs w:val="22"/>
        </w:rPr>
        <w:t>Wellcome</w:t>
      </w:r>
      <w:proofErr w:type="spellEnd"/>
      <w:r w:rsidRPr="000D0D63">
        <w:rPr>
          <w:color w:val="196B24" w:themeColor="accent3"/>
          <w:sz w:val="22"/>
          <w:szCs w:val="22"/>
        </w:rPr>
        <w:t xml:space="preserve"> Open Research. 2021 May </w:t>
      </w:r>
      <w:proofErr w:type="gramStart"/>
      <w:r w:rsidRPr="000D0D63">
        <w:rPr>
          <w:color w:val="196B24" w:themeColor="accent3"/>
          <w:sz w:val="22"/>
          <w:szCs w:val="22"/>
        </w:rPr>
        <w:t>18;5:269</w:t>
      </w:r>
      <w:proofErr w:type="gramEnd"/>
      <w:r w:rsidRPr="000D0D63">
        <w:rPr>
          <w:color w:val="196B24" w:themeColor="accent3"/>
          <w:sz w:val="22"/>
          <w:szCs w:val="22"/>
        </w:rPr>
        <w:t>.</w:t>
      </w:r>
    </w:p>
    <w:p w14:paraId="6DDC092D" w14:textId="77777777" w:rsidR="00150F71" w:rsidRPr="000D0D63"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t>Rumchev</w:t>
      </w:r>
      <w:proofErr w:type="spellEnd"/>
      <w:r w:rsidRPr="000D0D63">
        <w:rPr>
          <w:color w:val="196B24" w:themeColor="accent3"/>
          <w:sz w:val="22"/>
          <w:szCs w:val="22"/>
        </w:rPr>
        <w:t xml:space="preserve"> K, Lee A, Maycock B, Jancey J. Reducing car idling at primary schools: An intervention study of parent behaviour </w:t>
      </w:r>
      <w:proofErr w:type="gramStart"/>
      <w:r w:rsidRPr="000D0D63">
        <w:rPr>
          <w:color w:val="196B24" w:themeColor="accent3"/>
          <w:sz w:val="22"/>
          <w:szCs w:val="22"/>
        </w:rPr>
        <w:t>change</w:t>
      </w:r>
      <w:proofErr w:type="gramEnd"/>
      <w:r w:rsidRPr="000D0D63">
        <w:rPr>
          <w:color w:val="196B24" w:themeColor="accent3"/>
          <w:sz w:val="22"/>
          <w:szCs w:val="22"/>
        </w:rPr>
        <w:t xml:space="preserve"> in Perth, Western Australia. Health Promotion Journal of Australia. 2021 Jul;32(3):383-90.</w:t>
      </w:r>
    </w:p>
    <w:p w14:paraId="2D5903DA"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Dirks KN, Salmond JA, Talbot N. Air pollution exposure in walking school bus routes: a New Zealand case study. International journal of environmental research and public health. 2018 Dec;15(12):2802.</w:t>
      </w:r>
    </w:p>
    <w:p w14:paraId="4AF58974"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Chamberlain RC, Fecht D, Davies B, Laverty AA. Health effects of low emission and congestion charging zones: a systematic review. The Lancet public health. 2023 Jul 1;8(7</w:t>
      </w:r>
      <w:proofErr w:type="gramStart"/>
      <w:r w:rsidRPr="000D0D63">
        <w:rPr>
          <w:color w:val="196B24" w:themeColor="accent3"/>
          <w:sz w:val="22"/>
          <w:szCs w:val="22"/>
        </w:rPr>
        <w:t>):e</w:t>
      </w:r>
      <w:proofErr w:type="gramEnd"/>
      <w:r w:rsidRPr="000D0D63">
        <w:rPr>
          <w:color w:val="196B24" w:themeColor="accent3"/>
          <w:sz w:val="22"/>
          <w:szCs w:val="22"/>
        </w:rPr>
        <w:t>559-74.</w:t>
      </w:r>
    </w:p>
    <w:p w14:paraId="48A6F704" w14:textId="25CDE423"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Griffiths CJ, </w:t>
      </w:r>
      <w:proofErr w:type="spellStart"/>
      <w:r w:rsidRPr="000D0D63">
        <w:rPr>
          <w:color w:val="196B24" w:themeColor="accent3"/>
          <w:sz w:val="22"/>
          <w:szCs w:val="22"/>
        </w:rPr>
        <w:t>Mudway</w:t>
      </w:r>
      <w:proofErr w:type="spellEnd"/>
      <w:r w:rsidRPr="000D0D63">
        <w:rPr>
          <w:color w:val="196B24" w:themeColor="accent3"/>
          <w:sz w:val="22"/>
          <w:szCs w:val="22"/>
        </w:rPr>
        <w:t xml:space="preserve"> I, Wood H, Marlin N, Dundas I, Walton R, Grigg J, Sheikh A, Lee T, Kelly F. P180 Impact of the </w:t>
      </w:r>
      <w:proofErr w:type="spellStart"/>
      <w:r w:rsidRPr="000D0D63">
        <w:rPr>
          <w:color w:val="196B24" w:themeColor="accent3"/>
          <w:sz w:val="22"/>
          <w:szCs w:val="22"/>
        </w:rPr>
        <w:t>london</w:t>
      </w:r>
      <w:proofErr w:type="spellEnd"/>
      <w:r w:rsidRPr="000D0D63">
        <w:rPr>
          <w:color w:val="196B24" w:themeColor="accent3"/>
          <w:sz w:val="22"/>
          <w:szCs w:val="22"/>
        </w:rPr>
        <w:t xml:space="preserve"> low emission zone on children’s respiratory health: a sequential yearly cross</w:t>
      </w:r>
      <w:r w:rsidR="002A7CC1">
        <w:rPr>
          <w:color w:val="196B24" w:themeColor="accent3"/>
          <w:sz w:val="22"/>
          <w:szCs w:val="22"/>
        </w:rPr>
        <w:t>-</w:t>
      </w:r>
      <w:r w:rsidRPr="000D0D63">
        <w:rPr>
          <w:color w:val="196B24" w:themeColor="accent3"/>
          <w:sz w:val="22"/>
          <w:szCs w:val="22"/>
        </w:rPr>
        <w:t>sectional study 2008–2014.</w:t>
      </w:r>
    </w:p>
    <w:p w14:paraId="485F200E" w14:textId="77777777" w:rsidR="00150F71"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t>Mudway</w:t>
      </w:r>
      <w:proofErr w:type="spellEnd"/>
      <w:r w:rsidRPr="000D0D63">
        <w:rPr>
          <w:color w:val="196B24" w:themeColor="accent3"/>
          <w:sz w:val="22"/>
          <w:szCs w:val="22"/>
        </w:rPr>
        <w:t xml:space="preserve"> IS, Dundas I, Wood HE, Marlin N, Jamaludin JB, Bremner SA, Cross L, Grieve A, </w:t>
      </w:r>
      <w:proofErr w:type="spellStart"/>
      <w:r w:rsidRPr="000D0D63">
        <w:rPr>
          <w:color w:val="196B24" w:themeColor="accent3"/>
          <w:sz w:val="22"/>
          <w:szCs w:val="22"/>
        </w:rPr>
        <w:t>Nanzer</w:t>
      </w:r>
      <w:proofErr w:type="spellEnd"/>
      <w:r w:rsidRPr="000D0D63">
        <w:rPr>
          <w:color w:val="196B24" w:themeColor="accent3"/>
          <w:sz w:val="22"/>
          <w:szCs w:val="22"/>
        </w:rPr>
        <w:t xml:space="preserve"> A, Barratt BM, Beevers S. Impact of London's low emission zone on air quality and children's respiratory health: a sequential annual cross-sectional study. The Lancet Public Health. 2019 Jan 1;4(1</w:t>
      </w:r>
      <w:proofErr w:type="gramStart"/>
      <w:r w:rsidRPr="000D0D63">
        <w:rPr>
          <w:color w:val="196B24" w:themeColor="accent3"/>
          <w:sz w:val="22"/>
          <w:szCs w:val="22"/>
        </w:rPr>
        <w:t>):e</w:t>
      </w:r>
      <w:proofErr w:type="gramEnd"/>
      <w:r w:rsidRPr="000D0D63">
        <w:rPr>
          <w:color w:val="196B24" w:themeColor="accent3"/>
          <w:sz w:val="22"/>
          <w:szCs w:val="22"/>
        </w:rPr>
        <w:t>28-40.</w:t>
      </w:r>
    </w:p>
    <w:p w14:paraId="67FB79E2" w14:textId="6A193273" w:rsidR="00EC2533" w:rsidRPr="00AA0B9F" w:rsidRDefault="00EC2533" w:rsidP="00EC2533">
      <w:pPr>
        <w:pStyle w:val="ListParagraph"/>
        <w:numPr>
          <w:ilvl w:val="0"/>
          <w:numId w:val="18"/>
        </w:numPr>
        <w:rPr>
          <w:color w:val="196B24" w:themeColor="accent3"/>
          <w:sz w:val="22"/>
          <w:szCs w:val="22"/>
        </w:rPr>
      </w:pPr>
      <w:r w:rsidRPr="007838FF">
        <w:rPr>
          <w:color w:val="196B24" w:themeColor="accent3"/>
          <w:sz w:val="22"/>
          <w:szCs w:val="22"/>
        </w:rPr>
        <w:t xml:space="preserve">Wood HE, </w:t>
      </w:r>
      <w:proofErr w:type="spellStart"/>
      <w:r w:rsidRPr="007838FF">
        <w:rPr>
          <w:color w:val="196B24" w:themeColor="accent3"/>
          <w:sz w:val="22"/>
          <w:szCs w:val="22"/>
        </w:rPr>
        <w:t>Hajmohammadi</w:t>
      </w:r>
      <w:proofErr w:type="spellEnd"/>
      <w:r w:rsidRPr="007838FF">
        <w:rPr>
          <w:color w:val="196B24" w:themeColor="accent3"/>
          <w:sz w:val="22"/>
          <w:szCs w:val="22"/>
        </w:rPr>
        <w:t xml:space="preserve"> H, Dove RE, et al. Impact of the Ultra Low Emission Zone on lung function growth in children in London, UK: a prospective parallel cohort study. The Lancet Public Health. 2026 August 18; online. DOI: </w:t>
      </w:r>
      <w:hyperlink r:id="rId58" w:tgtFrame="_blank" w:history="1">
        <w:r w:rsidRPr="00AA0B9F">
          <w:rPr>
            <w:rStyle w:val="Hyperlink"/>
            <w:color w:val="196B24" w:themeColor="accent3"/>
            <w:sz w:val="22"/>
            <w:szCs w:val="22"/>
          </w:rPr>
          <w:t>10.1016/S2468-2667(26)00163-5 External Link</w:t>
        </w:r>
      </w:hyperlink>
    </w:p>
    <w:p w14:paraId="09EDE712" w14:textId="77777777" w:rsidR="00A76CB7" w:rsidRPr="00AA0B9F" w:rsidRDefault="00A76CB7" w:rsidP="00A76CB7">
      <w:pPr>
        <w:pStyle w:val="ListParagraph"/>
        <w:numPr>
          <w:ilvl w:val="0"/>
          <w:numId w:val="18"/>
        </w:numPr>
        <w:rPr>
          <w:color w:val="196B24" w:themeColor="accent3"/>
          <w:sz w:val="22"/>
          <w:szCs w:val="22"/>
        </w:rPr>
      </w:pPr>
      <w:proofErr w:type="spellStart"/>
      <w:r w:rsidRPr="00AA0B9F">
        <w:rPr>
          <w:color w:val="196B24" w:themeColor="accent3"/>
          <w:sz w:val="22"/>
          <w:szCs w:val="22"/>
        </w:rPr>
        <w:t>Alliott</w:t>
      </w:r>
      <w:proofErr w:type="spellEnd"/>
      <w:r w:rsidRPr="00AA0B9F">
        <w:rPr>
          <w:color w:val="196B24" w:themeColor="accent3"/>
          <w:sz w:val="22"/>
          <w:szCs w:val="22"/>
        </w:rPr>
        <w:t xml:space="preserve"> O, van Sluijs E, Dove R, Kalsi H, Mitchell J, </w:t>
      </w:r>
      <w:proofErr w:type="spellStart"/>
      <w:r w:rsidRPr="00AA0B9F">
        <w:rPr>
          <w:color w:val="196B24" w:themeColor="accent3"/>
          <w:sz w:val="22"/>
          <w:szCs w:val="22"/>
        </w:rPr>
        <w:t>Mudway</w:t>
      </w:r>
      <w:proofErr w:type="spellEnd"/>
      <w:r w:rsidRPr="00AA0B9F">
        <w:rPr>
          <w:color w:val="196B24" w:themeColor="accent3"/>
          <w:sz w:val="22"/>
          <w:szCs w:val="22"/>
        </w:rPr>
        <w:t xml:space="preserve"> I, Randhawa G, Sartori L, Scales J, Wood HE, Griffiths C. London’s </w:t>
      </w:r>
      <w:proofErr w:type="spellStart"/>
      <w:r w:rsidRPr="00AA0B9F">
        <w:rPr>
          <w:color w:val="196B24" w:themeColor="accent3"/>
          <w:sz w:val="22"/>
          <w:szCs w:val="22"/>
        </w:rPr>
        <w:t>ultra low</w:t>
      </w:r>
      <w:proofErr w:type="spellEnd"/>
      <w:r w:rsidRPr="00AA0B9F">
        <w:rPr>
          <w:color w:val="196B24" w:themeColor="accent3"/>
          <w:sz w:val="22"/>
          <w:szCs w:val="22"/>
        </w:rPr>
        <w:t xml:space="preserve"> emission zone and active travel to school: a qualitative study exploring the experiences of children, families and teachers. BMJ open. 2025 Mar;15(3</w:t>
      </w:r>
      <w:proofErr w:type="gramStart"/>
      <w:r w:rsidRPr="00AA0B9F">
        <w:rPr>
          <w:color w:val="196B24" w:themeColor="accent3"/>
          <w:sz w:val="22"/>
          <w:szCs w:val="22"/>
        </w:rPr>
        <w:t>):e</w:t>
      </w:r>
      <w:proofErr w:type="gramEnd"/>
      <w:r w:rsidRPr="00AA0B9F">
        <w:rPr>
          <w:color w:val="196B24" w:themeColor="accent3"/>
          <w:sz w:val="22"/>
          <w:szCs w:val="22"/>
        </w:rPr>
        <w:t>091929.</w:t>
      </w:r>
    </w:p>
    <w:p w14:paraId="7941B9EA" w14:textId="762B7F7B" w:rsidR="00113D67" w:rsidRPr="00AA0B9F" w:rsidRDefault="00AA0B9F" w:rsidP="00AA0B9F">
      <w:pPr>
        <w:pStyle w:val="ListParagraph"/>
        <w:numPr>
          <w:ilvl w:val="0"/>
          <w:numId w:val="18"/>
        </w:numPr>
        <w:rPr>
          <w:color w:val="196B24" w:themeColor="accent3"/>
          <w:sz w:val="22"/>
          <w:szCs w:val="22"/>
        </w:rPr>
      </w:pPr>
      <w:r w:rsidRPr="00AA0B9F">
        <w:rPr>
          <w:color w:val="196B24" w:themeColor="accent3"/>
          <w:sz w:val="22"/>
          <w:szCs w:val="22"/>
        </w:rPr>
        <w:t xml:space="preserve">Xiao C, Scales J, Chavda J, Dove RE, </w:t>
      </w:r>
      <w:proofErr w:type="spellStart"/>
      <w:r w:rsidRPr="00AA0B9F">
        <w:rPr>
          <w:color w:val="196B24" w:themeColor="accent3"/>
          <w:sz w:val="22"/>
          <w:szCs w:val="22"/>
        </w:rPr>
        <w:t>Tsocheva</w:t>
      </w:r>
      <w:proofErr w:type="spellEnd"/>
      <w:r w:rsidRPr="00AA0B9F">
        <w:rPr>
          <w:color w:val="196B24" w:themeColor="accent3"/>
          <w:sz w:val="22"/>
          <w:szCs w:val="22"/>
        </w:rPr>
        <w:t xml:space="preserve"> I, Wood HE, Kalsi H, Sartori L, Colligan G, Moon J, Lie E. Children’s Health in London and Luton (CHILL) cohort: a 12-month natural experimental study of the effects of the Ultra Low Emission Zone on children’s travel to </w:t>
      </w:r>
      <w:r w:rsidRPr="00AA0B9F">
        <w:rPr>
          <w:color w:val="196B24" w:themeColor="accent3"/>
          <w:sz w:val="22"/>
          <w:szCs w:val="22"/>
        </w:rPr>
        <w:lastRenderedPageBreak/>
        <w:t xml:space="preserve">school. International Journal of </w:t>
      </w:r>
      <w:proofErr w:type="spellStart"/>
      <w:r w:rsidRPr="00AA0B9F">
        <w:rPr>
          <w:color w:val="196B24" w:themeColor="accent3"/>
          <w:sz w:val="22"/>
          <w:szCs w:val="22"/>
        </w:rPr>
        <w:t>Behavioral</w:t>
      </w:r>
      <w:proofErr w:type="spellEnd"/>
      <w:r w:rsidRPr="00AA0B9F">
        <w:rPr>
          <w:color w:val="196B24" w:themeColor="accent3"/>
          <w:sz w:val="22"/>
          <w:szCs w:val="22"/>
        </w:rPr>
        <w:t xml:space="preserve"> Nutrition and Physical Activity. 2024 Sep 5;21(1):89.</w:t>
      </w:r>
    </w:p>
    <w:p w14:paraId="045D9D7E"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Maher BA, Gonet T, </w:t>
      </w:r>
      <w:proofErr w:type="spellStart"/>
      <w:r w:rsidRPr="000D0D63">
        <w:rPr>
          <w:color w:val="196B24" w:themeColor="accent3"/>
          <w:sz w:val="22"/>
          <w:szCs w:val="22"/>
        </w:rPr>
        <w:t>Karloukovski</w:t>
      </w:r>
      <w:proofErr w:type="spellEnd"/>
      <w:r w:rsidRPr="000D0D63">
        <w:rPr>
          <w:color w:val="196B24" w:themeColor="accent3"/>
          <w:sz w:val="22"/>
          <w:szCs w:val="22"/>
        </w:rPr>
        <w:t xml:space="preserve"> VV, Wang H, Bannan TJ. Protecting playgrounds: local-scale reduction of airborne particulate matter concentrations through particulate deposition on roadside ‘</w:t>
      </w:r>
      <w:proofErr w:type="spellStart"/>
      <w:r w:rsidRPr="000D0D63">
        <w:rPr>
          <w:color w:val="196B24" w:themeColor="accent3"/>
          <w:sz w:val="22"/>
          <w:szCs w:val="22"/>
        </w:rPr>
        <w:t>tredges</w:t>
      </w:r>
      <w:proofErr w:type="spellEnd"/>
      <w:proofErr w:type="gramStart"/>
      <w:r w:rsidRPr="000D0D63">
        <w:rPr>
          <w:color w:val="196B24" w:themeColor="accent3"/>
          <w:sz w:val="22"/>
          <w:szCs w:val="22"/>
        </w:rPr>
        <w:t>’(</w:t>
      </w:r>
      <w:proofErr w:type="gramEnd"/>
      <w:r w:rsidRPr="000D0D63">
        <w:rPr>
          <w:color w:val="196B24" w:themeColor="accent3"/>
          <w:sz w:val="22"/>
          <w:szCs w:val="22"/>
        </w:rPr>
        <w:t>green infrastructure). Scientific Reports. 2022 Aug 20;12(1):14236.</w:t>
      </w:r>
    </w:p>
    <w:p w14:paraId="166FAD8A"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Hu Y, Cheng J, Liu S, Tan J, Yan C, Yu G, Yin Y, Tong S. Evaluation of climate change adaptation measures for childhood asthma: a systematic review of epidemiological evidence. Science of the Total Environment. 2022 Sep </w:t>
      </w:r>
      <w:proofErr w:type="gramStart"/>
      <w:r w:rsidRPr="000D0D63">
        <w:rPr>
          <w:color w:val="196B24" w:themeColor="accent3"/>
          <w:sz w:val="22"/>
          <w:szCs w:val="22"/>
        </w:rPr>
        <w:t>15;839:156291</w:t>
      </w:r>
      <w:proofErr w:type="gramEnd"/>
      <w:r w:rsidRPr="000D0D63">
        <w:rPr>
          <w:color w:val="196B24" w:themeColor="accent3"/>
          <w:sz w:val="22"/>
          <w:szCs w:val="22"/>
        </w:rPr>
        <w:t>.</w:t>
      </w:r>
    </w:p>
    <w:p w14:paraId="5561348A"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Edwards RT, Neal RD, Linck P, Bruce N, Mullock L, </w:t>
      </w:r>
      <w:proofErr w:type="spellStart"/>
      <w:r w:rsidRPr="000D0D63">
        <w:rPr>
          <w:color w:val="196B24" w:themeColor="accent3"/>
          <w:sz w:val="22"/>
          <w:szCs w:val="22"/>
        </w:rPr>
        <w:t>Nelhans</w:t>
      </w:r>
      <w:proofErr w:type="spellEnd"/>
      <w:r w:rsidRPr="000D0D63">
        <w:rPr>
          <w:color w:val="196B24" w:themeColor="accent3"/>
          <w:sz w:val="22"/>
          <w:szCs w:val="22"/>
        </w:rPr>
        <w:t xml:space="preserve"> N, </w:t>
      </w:r>
      <w:proofErr w:type="spellStart"/>
      <w:r w:rsidRPr="000D0D63">
        <w:rPr>
          <w:color w:val="196B24" w:themeColor="accent3"/>
          <w:sz w:val="22"/>
          <w:szCs w:val="22"/>
        </w:rPr>
        <w:t>Pasterfield</w:t>
      </w:r>
      <w:proofErr w:type="spellEnd"/>
      <w:r w:rsidRPr="000D0D63">
        <w:rPr>
          <w:color w:val="196B24" w:themeColor="accent3"/>
          <w:sz w:val="22"/>
          <w:szCs w:val="22"/>
        </w:rPr>
        <w:t xml:space="preserve"> D, Russell D, Russell I, </w:t>
      </w:r>
      <w:proofErr w:type="spellStart"/>
      <w:r w:rsidRPr="000D0D63">
        <w:rPr>
          <w:color w:val="196B24" w:themeColor="accent3"/>
          <w:sz w:val="22"/>
          <w:szCs w:val="22"/>
        </w:rPr>
        <w:t>Woodfine</w:t>
      </w:r>
      <w:proofErr w:type="spellEnd"/>
      <w:r w:rsidRPr="000D0D63">
        <w:rPr>
          <w:color w:val="196B24" w:themeColor="accent3"/>
          <w:sz w:val="22"/>
          <w:szCs w:val="22"/>
        </w:rPr>
        <w:t xml:space="preserve"> L. Enhancing ventilation in homes of children with asthma: cost-effectiveness study alongside randomised controlled trial. The British Journal of General Practice. 2011 Oct 31;61(592</w:t>
      </w:r>
      <w:proofErr w:type="gramStart"/>
      <w:r w:rsidRPr="000D0D63">
        <w:rPr>
          <w:color w:val="196B24" w:themeColor="accent3"/>
          <w:sz w:val="22"/>
          <w:szCs w:val="22"/>
        </w:rPr>
        <w:t>):e</w:t>
      </w:r>
      <w:proofErr w:type="gramEnd"/>
      <w:r w:rsidRPr="000D0D63">
        <w:rPr>
          <w:color w:val="196B24" w:themeColor="accent3"/>
          <w:sz w:val="22"/>
          <w:szCs w:val="22"/>
        </w:rPr>
        <w:t>733.</w:t>
      </w:r>
    </w:p>
    <w:p w14:paraId="0D296ED3"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Howden-Chapman P, Pierse N, Nicholls S, Gillespie-Bennett J, Viggers H, Cunningham M, Phipps R, </w:t>
      </w:r>
      <w:proofErr w:type="spellStart"/>
      <w:r w:rsidRPr="000D0D63">
        <w:rPr>
          <w:color w:val="196B24" w:themeColor="accent3"/>
          <w:sz w:val="22"/>
          <w:szCs w:val="22"/>
        </w:rPr>
        <w:t>Boulic</w:t>
      </w:r>
      <w:proofErr w:type="spellEnd"/>
      <w:r w:rsidRPr="000D0D63">
        <w:rPr>
          <w:color w:val="196B24" w:themeColor="accent3"/>
          <w:sz w:val="22"/>
          <w:szCs w:val="22"/>
        </w:rPr>
        <w:t xml:space="preserve"> M, </w:t>
      </w:r>
      <w:proofErr w:type="spellStart"/>
      <w:r w:rsidRPr="000D0D63">
        <w:rPr>
          <w:color w:val="196B24" w:themeColor="accent3"/>
          <w:sz w:val="22"/>
          <w:szCs w:val="22"/>
        </w:rPr>
        <w:t>Fjällström</w:t>
      </w:r>
      <w:proofErr w:type="spellEnd"/>
      <w:r w:rsidRPr="000D0D63">
        <w:rPr>
          <w:color w:val="196B24" w:themeColor="accent3"/>
          <w:sz w:val="22"/>
          <w:szCs w:val="22"/>
        </w:rPr>
        <w:t xml:space="preserve"> P, Free S, Chapman R. Effects of improved home heating on asthma in community dwelling children: randomised controlled trial. </w:t>
      </w:r>
      <w:proofErr w:type="spellStart"/>
      <w:r w:rsidRPr="000D0D63">
        <w:rPr>
          <w:color w:val="196B24" w:themeColor="accent3"/>
          <w:sz w:val="22"/>
          <w:szCs w:val="22"/>
        </w:rPr>
        <w:t>Bmj</w:t>
      </w:r>
      <w:proofErr w:type="spellEnd"/>
      <w:r w:rsidRPr="000D0D63">
        <w:rPr>
          <w:color w:val="196B24" w:themeColor="accent3"/>
          <w:sz w:val="22"/>
          <w:szCs w:val="22"/>
        </w:rPr>
        <w:t xml:space="preserve">. 2008 Sep 23;337. </w:t>
      </w:r>
    </w:p>
    <w:p w14:paraId="098D3C38"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Hamilton I, Milner J, Chalabi Z, Das P, Jones B, </w:t>
      </w:r>
      <w:proofErr w:type="spellStart"/>
      <w:r w:rsidRPr="000D0D63">
        <w:rPr>
          <w:color w:val="196B24" w:themeColor="accent3"/>
          <w:sz w:val="22"/>
          <w:szCs w:val="22"/>
        </w:rPr>
        <w:t>Shrubsole</w:t>
      </w:r>
      <w:proofErr w:type="spellEnd"/>
      <w:r w:rsidRPr="000D0D63">
        <w:rPr>
          <w:color w:val="196B24" w:themeColor="accent3"/>
          <w:sz w:val="22"/>
          <w:szCs w:val="22"/>
        </w:rPr>
        <w:t xml:space="preserve"> C, Davies M, Wilkinson P. Health effects of home energy efficiency interventions in England: a modelling study. BMJ open. 2015 Apr;5(4</w:t>
      </w:r>
      <w:proofErr w:type="gramStart"/>
      <w:r w:rsidRPr="000D0D63">
        <w:rPr>
          <w:color w:val="196B24" w:themeColor="accent3"/>
          <w:sz w:val="22"/>
          <w:szCs w:val="22"/>
        </w:rPr>
        <w:t>):e</w:t>
      </w:r>
      <w:proofErr w:type="gramEnd"/>
      <w:r w:rsidRPr="000D0D63">
        <w:rPr>
          <w:color w:val="196B24" w:themeColor="accent3"/>
          <w:sz w:val="22"/>
          <w:szCs w:val="22"/>
        </w:rPr>
        <w:t>007298.</w:t>
      </w:r>
    </w:p>
    <w:p w14:paraId="0A4BE03A" w14:textId="77777777" w:rsidR="00150F71" w:rsidRPr="000D0D63" w:rsidRDefault="00150F71" w:rsidP="00150F71">
      <w:pPr>
        <w:pStyle w:val="ListParagraph"/>
        <w:numPr>
          <w:ilvl w:val="0"/>
          <w:numId w:val="18"/>
        </w:numPr>
        <w:spacing w:line="276" w:lineRule="auto"/>
        <w:rPr>
          <w:color w:val="196B24" w:themeColor="accent3"/>
          <w:sz w:val="22"/>
          <w:szCs w:val="22"/>
        </w:rPr>
      </w:pPr>
      <w:proofErr w:type="spellStart"/>
      <w:r w:rsidRPr="000D0D63">
        <w:rPr>
          <w:color w:val="196B24" w:themeColor="accent3"/>
          <w:sz w:val="22"/>
          <w:szCs w:val="22"/>
        </w:rPr>
        <w:t>Kharman</w:t>
      </w:r>
      <w:proofErr w:type="spellEnd"/>
      <w:r w:rsidRPr="000D0D63">
        <w:rPr>
          <w:color w:val="196B24" w:themeColor="accent3"/>
          <w:sz w:val="22"/>
          <w:szCs w:val="22"/>
        </w:rPr>
        <w:t xml:space="preserve"> HT, Roberts BM, De </w:t>
      </w:r>
      <w:proofErr w:type="spellStart"/>
      <w:r w:rsidRPr="000D0D63">
        <w:rPr>
          <w:color w:val="196B24" w:themeColor="accent3"/>
          <w:sz w:val="22"/>
          <w:szCs w:val="22"/>
        </w:rPr>
        <w:t>Grussa</w:t>
      </w:r>
      <w:proofErr w:type="spellEnd"/>
      <w:r w:rsidRPr="000D0D63">
        <w:rPr>
          <w:color w:val="196B24" w:themeColor="accent3"/>
          <w:sz w:val="22"/>
          <w:szCs w:val="22"/>
        </w:rPr>
        <w:t xml:space="preserve"> Z, </w:t>
      </w:r>
      <w:proofErr w:type="spellStart"/>
      <w:r w:rsidRPr="000D0D63">
        <w:rPr>
          <w:color w:val="196B24" w:themeColor="accent3"/>
          <w:sz w:val="22"/>
          <w:szCs w:val="22"/>
        </w:rPr>
        <w:t>Beizaee</w:t>
      </w:r>
      <w:proofErr w:type="spellEnd"/>
      <w:r w:rsidRPr="000D0D63">
        <w:rPr>
          <w:color w:val="196B24" w:themeColor="accent3"/>
          <w:sz w:val="22"/>
          <w:szCs w:val="22"/>
        </w:rPr>
        <w:t xml:space="preserve"> A. Overheating adaptation in temperate European dwellings: a systematic review of evidence on shading devices. Building and Environment. 2026 May 5:114702.</w:t>
      </w:r>
    </w:p>
    <w:p w14:paraId="1BE5C72C"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REFLECT Research Collaboration. About REFLECT. 2026. Available from </w:t>
      </w:r>
      <w:hyperlink r:id="rId59" w:history="1">
        <w:r w:rsidRPr="000D0D63">
          <w:rPr>
            <w:rStyle w:val="Hyperlink"/>
            <w:color w:val="196B24" w:themeColor="accent3"/>
            <w:sz w:val="22"/>
            <w:szCs w:val="22"/>
          </w:rPr>
          <w:t>www.reflect.org.nz</w:t>
        </w:r>
      </w:hyperlink>
      <w:r w:rsidRPr="000D0D63">
        <w:rPr>
          <w:color w:val="196B24" w:themeColor="accent3"/>
          <w:sz w:val="22"/>
          <w:szCs w:val="22"/>
        </w:rPr>
        <w:t xml:space="preserve"> Last accessed 06/08/2026.</w:t>
      </w:r>
    </w:p>
    <w:p w14:paraId="59169C01"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Marando F, </w:t>
      </w:r>
      <w:proofErr w:type="spellStart"/>
      <w:r w:rsidRPr="000D0D63">
        <w:rPr>
          <w:color w:val="196B24" w:themeColor="accent3"/>
          <w:sz w:val="22"/>
          <w:szCs w:val="22"/>
        </w:rPr>
        <w:t>Heris</w:t>
      </w:r>
      <w:proofErr w:type="spellEnd"/>
      <w:r w:rsidRPr="000D0D63">
        <w:rPr>
          <w:color w:val="196B24" w:themeColor="accent3"/>
          <w:sz w:val="22"/>
          <w:szCs w:val="22"/>
        </w:rPr>
        <w:t xml:space="preserve"> MP, </w:t>
      </w:r>
      <w:proofErr w:type="spellStart"/>
      <w:r w:rsidRPr="000D0D63">
        <w:rPr>
          <w:color w:val="196B24" w:themeColor="accent3"/>
          <w:sz w:val="22"/>
          <w:szCs w:val="22"/>
        </w:rPr>
        <w:t>Zulian</w:t>
      </w:r>
      <w:proofErr w:type="spellEnd"/>
      <w:r w:rsidRPr="000D0D63">
        <w:rPr>
          <w:color w:val="196B24" w:themeColor="accent3"/>
          <w:sz w:val="22"/>
          <w:szCs w:val="22"/>
        </w:rPr>
        <w:t xml:space="preserve"> G, </w:t>
      </w:r>
      <w:proofErr w:type="spellStart"/>
      <w:r w:rsidRPr="000D0D63">
        <w:rPr>
          <w:color w:val="196B24" w:themeColor="accent3"/>
          <w:sz w:val="22"/>
          <w:szCs w:val="22"/>
        </w:rPr>
        <w:t>Udías</w:t>
      </w:r>
      <w:proofErr w:type="spellEnd"/>
      <w:r w:rsidRPr="000D0D63">
        <w:rPr>
          <w:color w:val="196B24" w:themeColor="accent3"/>
          <w:sz w:val="22"/>
          <w:szCs w:val="22"/>
        </w:rPr>
        <w:t xml:space="preserve"> A, </w:t>
      </w:r>
      <w:proofErr w:type="spellStart"/>
      <w:r w:rsidRPr="000D0D63">
        <w:rPr>
          <w:color w:val="196B24" w:themeColor="accent3"/>
          <w:sz w:val="22"/>
          <w:szCs w:val="22"/>
        </w:rPr>
        <w:t>Mentaschi</w:t>
      </w:r>
      <w:proofErr w:type="spellEnd"/>
      <w:r w:rsidRPr="000D0D63">
        <w:rPr>
          <w:color w:val="196B24" w:themeColor="accent3"/>
          <w:sz w:val="22"/>
          <w:szCs w:val="22"/>
        </w:rPr>
        <w:t xml:space="preserve"> L, </w:t>
      </w:r>
      <w:proofErr w:type="spellStart"/>
      <w:r w:rsidRPr="000D0D63">
        <w:rPr>
          <w:color w:val="196B24" w:themeColor="accent3"/>
          <w:sz w:val="22"/>
          <w:szCs w:val="22"/>
        </w:rPr>
        <w:t>Chrysoulakis</w:t>
      </w:r>
      <w:proofErr w:type="spellEnd"/>
      <w:r w:rsidRPr="000D0D63">
        <w:rPr>
          <w:color w:val="196B24" w:themeColor="accent3"/>
          <w:sz w:val="22"/>
          <w:szCs w:val="22"/>
        </w:rPr>
        <w:t xml:space="preserve"> N, </w:t>
      </w:r>
      <w:proofErr w:type="spellStart"/>
      <w:r w:rsidRPr="000D0D63">
        <w:rPr>
          <w:color w:val="196B24" w:themeColor="accent3"/>
          <w:sz w:val="22"/>
          <w:szCs w:val="22"/>
        </w:rPr>
        <w:t>Parastatidis</w:t>
      </w:r>
      <w:proofErr w:type="spellEnd"/>
      <w:r w:rsidRPr="000D0D63">
        <w:rPr>
          <w:color w:val="196B24" w:themeColor="accent3"/>
          <w:sz w:val="22"/>
          <w:szCs w:val="22"/>
        </w:rPr>
        <w:t xml:space="preserve"> D, Maes J. Urban heat island mitigation by green infrastructure in European Functional Urban Areas. Sustainable cities and society. 2022 Feb </w:t>
      </w:r>
      <w:proofErr w:type="gramStart"/>
      <w:r w:rsidRPr="000D0D63">
        <w:rPr>
          <w:color w:val="196B24" w:themeColor="accent3"/>
          <w:sz w:val="22"/>
          <w:szCs w:val="22"/>
        </w:rPr>
        <w:t>1;77:103564</w:t>
      </w:r>
      <w:proofErr w:type="gramEnd"/>
      <w:r w:rsidRPr="000D0D63">
        <w:rPr>
          <w:color w:val="196B24" w:themeColor="accent3"/>
          <w:sz w:val="22"/>
          <w:szCs w:val="22"/>
        </w:rPr>
        <w:t>.</w:t>
      </w:r>
    </w:p>
    <w:p w14:paraId="536BB4F8" w14:textId="77777777" w:rsidR="00150F71" w:rsidRPr="000D0D63"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t>Soltanifard</w:t>
      </w:r>
      <w:proofErr w:type="spellEnd"/>
      <w:r w:rsidRPr="000D0D63">
        <w:rPr>
          <w:color w:val="196B24" w:themeColor="accent3"/>
          <w:sz w:val="22"/>
          <w:szCs w:val="22"/>
        </w:rPr>
        <w:t xml:space="preserve"> H, Amani-Beni M. The cooling effect of urban green spaces as nature-based solutions for mitigating urban heat: Insights from a decade-long systematic review. Climate Risk Management. 2025 Jan </w:t>
      </w:r>
      <w:proofErr w:type="gramStart"/>
      <w:r w:rsidRPr="000D0D63">
        <w:rPr>
          <w:color w:val="196B24" w:themeColor="accent3"/>
          <w:sz w:val="22"/>
          <w:szCs w:val="22"/>
        </w:rPr>
        <w:t>1;49:100731</w:t>
      </w:r>
      <w:proofErr w:type="gramEnd"/>
      <w:r w:rsidRPr="000D0D63">
        <w:rPr>
          <w:color w:val="196B24" w:themeColor="accent3"/>
          <w:sz w:val="22"/>
          <w:szCs w:val="22"/>
        </w:rPr>
        <w:t>.</w:t>
      </w:r>
    </w:p>
    <w:p w14:paraId="660A696E"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Singh R, Arrighi J, </w:t>
      </w:r>
      <w:proofErr w:type="spellStart"/>
      <w:r w:rsidRPr="000D0D63">
        <w:rPr>
          <w:color w:val="196B24" w:themeColor="accent3"/>
          <w:sz w:val="22"/>
          <w:szCs w:val="22"/>
        </w:rPr>
        <w:t>Jjemba</w:t>
      </w:r>
      <w:proofErr w:type="spellEnd"/>
      <w:r w:rsidRPr="000D0D63">
        <w:rPr>
          <w:color w:val="196B24" w:themeColor="accent3"/>
          <w:sz w:val="22"/>
          <w:szCs w:val="22"/>
        </w:rPr>
        <w:t xml:space="preserve"> E, Strachan K, Spires M, </w:t>
      </w:r>
      <w:proofErr w:type="spellStart"/>
      <w:r w:rsidRPr="000D0D63">
        <w:rPr>
          <w:color w:val="196B24" w:themeColor="accent3"/>
          <w:sz w:val="22"/>
          <w:szCs w:val="22"/>
        </w:rPr>
        <w:t>Kadihasanoglu</w:t>
      </w:r>
      <w:proofErr w:type="spellEnd"/>
      <w:r w:rsidRPr="000D0D63">
        <w:rPr>
          <w:color w:val="196B24" w:themeColor="accent3"/>
          <w:sz w:val="22"/>
          <w:szCs w:val="22"/>
        </w:rPr>
        <w:t xml:space="preserve"> A. Heatwave guide for cities. Red Cross Red Crescent Climate Centre. 2019;92.</w:t>
      </w:r>
    </w:p>
    <w:p w14:paraId="387B8AE9"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Health Canada. Reducing urban heat islands to protect health in Canada. 2020. Available from: </w:t>
      </w:r>
      <w:hyperlink r:id="rId60" w:history="1">
        <w:r w:rsidRPr="000D0D63">
          <w:rPr>
            <w:rStyle w:val="Hyperlink"/>
            <w:color w:val="196B24" w:themeColor="accent3"/>
            <w:sz w:val="22"/>
            <w:szCs w:val="22"/>
          </w:rPr>
          <w:t>Reducing-Urban-Heat-EN.pdf</w:t>
        </w:r>
      </w:hyperlink>
      <w:r w:rsidRPr="000D0D63">
        <w:rPr>
          <w:color w:val="196B24" w:themeColor="accent3"/>
          <w:sz w:val="22"/>
          <w:szCs w:val="22"/>
        </w:rPr>
        <w:t xml:space="preserve"> last accessed 14/08/2026. </w:t>
      </w:r>
    </w:p>
    <w:p w14:paraId="768CE056"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ESMAP. Primer for Cool Cities: Reducing Excessive Urban Heat. Energy Sector Management Assistance Program (ESMAP) Knowledge Series 031/20. Washington, DC: World Bank. 2020 available from </w:t>
      </w:r>
      <w:hyperlink r:id="rId61" w:history="1">
        <w:r w:rsidRPr="000D0D63">
          <w:rPr>
            <w:rStyle w:val="Hyperlink"/>
            <w:color w:val="196B24" w:themeColor="accent3"/>
            <w:sz w:val="22"/>
            <w:szCs w:val="22"/>
          </w:rPr>
          <w:t>World Bank Document</w:t>
        </w:r>
      </w:hyperlink>
      <w:r w:rsidRPr="000D0D63">
        <w:rPr>
          <w:color w:val="196B24" w:themeColor="accent3"/>
          <w:sz w:val="22"/>
          <w:szCs w:val="22"/>
        </w:rPr>
        <w:t xml:space="preserve"> last accessed 14/08/2026. </w:t>
      </w:r>
    </w:p>
    <w:p w14:paraId="15873F54"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Finlay SE, Moffat A, Gazzard R, Baker D, Murray V. Health impacts of wildfires. </w:t>
      </w:r>
      <w:proofErr w:type="spellStart"/>
      <w:r w:rsidRPr="000D0D63">
        <w:rPr>
          <w:color w:val="196B24" w:themeColor="accent3"/>
          <w:sz w:val="22"/>
          <w:szCs w:val="22"/>
        </w:rPr>
        <w:t>PLoS</w:t>
      </w:r>
      <w:proofErr w:type="spellEnd"/>
      <w:r w:rsidRPr="000D0D63">
        <w:rPr>
          <w:color w:val="196B24" w:themeColor="accent3"/>
          <w:sz w:val="22"/>
          <w:szCs w:val="22"/>
        </w:rPr>
        <w:t xml:space="preserve"> currents. 2012 Nov 2;</w:t>
      </w:r>
      <w:proofErr w:type="gramStart"/>
      <w:r w:rsidRPr="000D0D63">
        <w:rPr>
          <w:color w:val="196B24" w:themeColor="accent3"/>
          <w:sz w:val="22"/>
          <w:szCs w:val="22"/>
        </w:rPr>
        <w:t>4:e</w:t>
      </w:r>
      <w:proofErr w:type="gramEnd"/>
      <w:r w:rsidRPr="000D0D63">
        <w:rPr>
          <w:color w:val="196B24" w:themeColor="accent3"/>
          <w:sz w:val="22"/>
          <w:szCs w:val="22"/>
        </w:rPr>
        <w:t>4f959951cce2c.</w:t>
      </w:r>
    </w:p>
    <w:p w14:paraId="00952534"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Workman A, Cullen S, </w:t>
      </w:r>
      <w:proofErr w:type="spellStart"/>
      <w:r w:rsidRPr="000D0D63">
        <w:rPr>
          <w:color w:val="196B24" w:themeColor="accent3"/>
          <w:sz w:val="22"/>
          <w:szCs w:val="22"/>
        </w:rPr>
        <w:t>Gunasiri</w:t>
      </w:r>
      <w:proofErr w:type="spellEnd"/>
      <w:r w:rsidRPr="000D0D63">
        <w:rPr>
          <w:color w:val="196B24" w:themeColor="accent3"/>
          <w:sz w:val="22"/>
          <w:szCs w:val="22"/>
        </w:rPr>
        <w:t xml:space="preserve"> H, Moo E, Mulvenna V, Savage R, MacDonald F, Bowen KJ. The health co-benefits and costs of climate adaptation interventions: A rapid scoping review and implications for policy and practice. The Journal of Climate Change and Health. 2026 May </w:t>
      </w:r>
      <w:proofErr w:type="gramStart"/>
      <w:r w:rsidRPr="000D0D63">
        <w:rPr>
          <w:color w:val="196B24" w:themeColor="accent3"/>
          <w:sz w:val="22"/>
          <w:szCs w:val="22"/>
        </w:rPr>
        <w:t>1;29:100666</w:t>
      </w:r>
      <w:proofErr w:type="gramEnd"/>
      <w:r w:rsidRPr="000D0D63">
        <w:rPr>
          <w:color w:val="196B24" w:themeColor="accent3"/>
          <w:sz w:val="22"/>
          <w:szCs w:val="22"/>
        </w:rPr>
        <w:t>.</w:t>
      </w:r>
    </w:p>
    <w:p w14:paraId="74C0EB64" w14:textId="77777777" w:rsidR="00150F71" w:rsidRPr="000D0D63"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lastRenderedPageBreak/>
        <w:t>Zangerl</w:t>
      </w:r>
      <w:proofErr w:type="spellEnd"/>
      <w:r w:rsidRPr="000D0D63">
        <w:rPr>
          <w:color w:val="196B24" w:themeColor="accent3"/>
          <w:sz w:val="22"/>
          <w:szCs w:val="22"/>
        </w:rPr>
        <w:t xml:space="preserve"> KE, Hoernke K, Andreas M, Dalglish SL, Kelman I, Nilsson M, </w:t>
      </w:r>
      <w:proofErr w:type="spellStart"/>
      <w:r w:rsidRPr="000D0D63">
        <w:rPr>
          <w:color w:val="196B24" w:themeColor="accent3"/>
          <w:sz w:val="22"/>
          <w:szCs w:val="22"/>
        </w:rPr>
        <w:t>Rockloev</w:t>
      </w:r>
      <w:proofErr w:type="spellEnd"/>
      <w:r w:rsidRPr="000D0D63">
        <w:rPr>
          <w:color w:val="196B24" w:themeColor="accent3"/>
          <w:sz w:val="22"/>
          <w:szCs w:val="22"/>
        </w:rPr>
        <w:t xml:space="preserve"> J, </w:t>
      </w:r>
      <w:proofErr w:type="spellStart"/>
      <w:r w:rsidRPr="000D0D63">
        <w:rPr>
          <w:color w:val="196B24" w:themeColor="accent3"/>
          <w:sz w:val="22"/>
          <w:szCs w:val="22"/>
        </w:rPr>
        <w:t>Bärnighausen</w:t>
      </w:r>
      <w:proofErr w:type="spellEnd"/>
      <w:r w:rsidRPr="000D0D63">
        <w:rPr>
          <w:color w:val="196B24" w:themeColor="accent3"/>
          <w:sz w:val="22"/>
          <w:szCs w:val="22"/>
        </w:rPr>
        <w:t xml:space="preserve"> T, McMahon SA. Child health prioritisation in national adaptation policies on climate change: a policy document analysis across 160 countries. The Lancet Child &amp; Adolescent Health. 2024 Jul 1;8(7):532-44.</w:t>
      </w:r>
    </w:p>
    <w:p w14:paraId="281361A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Mohamed M, Amin S, Lever E, Montini A, Machida K, Rajagopalan S, Costello A, </w:t>
      </w:r>
      <w:proofErr w:type="spellStart"/>
      <w:r w:rsidRPr="000D0D63">
        <w:rPr>
          <w:color w:val="196B24" w:themeColor="accent3"/>
          <w:sz w:val="22"/>
          <w:szCs w:val="22"/>
        </w:rPr>
        <w:t>McGushin</w:t>
      </w:r>
      <w:proofErr w:type="spellEnd"/>
      <w:r w:rsidRPr="000D0D63">
        <w:rPr>
          <w:color w:val="196B24" w:themeColor="accent3"/>
          <w:sz w:val="22"/>
          <w:szCs w:val="22"/>
        </w:rPr>
        <w:t xml:space="preserve"> A, Jennings B, Benoit L, Saville N. Climate change and child wellbeing: a systematic evidence and gap map on impacts, mitigation, and adaptation. The Lancet Planetary Health. 2025 Apr 1;9(4</w:t>
      </w:r>
      <w:proofErr w:type="gramStart"/>
      <w:r w:rsidRPr="000D0D63">
        <w:rPr>
          <w:color w:val="196B24" w:themeColor="accent3"/>
          <w:sz w:val="22"/>
          <w:szCs w:val="22"/>
        </w:rPr>
        <w:t>):e</w:t>
      </w:r>
      <w:proofErr w:type="gramEnd"/>
      <w:r w:rsidRPr="000D0D63">
        <w:rPr>
          <w:color w:val="196B24" w:themeColor="accent3"/>
          <w:sz w:val="22"/>
          <w:szCs w:val="22"/>
        </w:rPr>
        <w:t>337-46.</w:t>
      </w:r>
    </w:p>
    <w:p w14:paraId="0A970317" w14:textId="77777777" w:rsidR="00150F71" w:rsidRPr="000D0D63"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t>Meherali</w:t>
      </w:r>
      <w:proofErr w:type="spellEnd"/>
      <w:r w:rsidRPr="000D0D63">
        <w:rPr>
          <w:color w:val="196B24" w:themeColor="accent3"/>
          <w:sz w:val="22"/>
          <w:szCs w:val="22"/>
        </w:rPr>
        <w:t xml:space="preserve"> S, Nisa S, Aynalem YA, Kennedy M, Salami B, </w:t>
      </w:r>
      <w:proofErr w:type="spellStart"/>
      <w:r w:rsidRPr="000D0D63">
        <w:rPr>
          <w:color w:val="196B24" w:themeColor="accent3"/>
          <w:sz w:val="22"/>
          <w:szCs w:val="22"/>
        </w:rPr>
        <w:t>Adjorlolo</w:t>
      </w:r>
      <w:proofErr w:type="spellEnd"/>
      <w:r w:rsidRPr="000D0D63">
        <w:rPr>
          <w:color w:val="196B24" w:themeColor="accent3"/>
          <w:sz w:val="22"/>
          <w:szCs w:val="22"/>
        </w:rPr>
        <w:t xml:space="preserve"> S, Ali P, Silva KL, </w:t>
      </w:r>
      <w:proofErr w:type="spellStart"/>
      <w:r w:rsidRPr="000D0D63">
        <w:rPr>
          <w:color w:val="196B24" w:themeColor="accent3"/>
          <w:sz w:val="22"/>
          <w:szCs w:val="22"/>
        </w:rPr>
        <w:t>Aziato</w:t>
      </w:r>
      <w:proofErr w:type="spellEnd"/>
      <w:r w:rsidRPr="000D0D63">
        <w:rPr>
          <w:color w:val="196B24" w:themeColor="accent3"/>
          <w:sz w:val="22"/>
          <w:szCs w:val="22"/>
        </w:rPr>
        <w:t xml:space="preserve"> L, Richter S, Lassi ZS. Impact of Climate Change on Adolescents' Health Outcomes: An Evidence Gap Map Review. Journal of adolescence. 2025 Apr;97(3):609-19.</w:t>
      </w:r>
    </w:p>
    <w:p w14:paraId="5E5E49A4" w14:textId="77777777" w:rsidR="00150F71"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Climate Action Tracker. Little change in warming outlook for four years; new 2035 climate targets make no difference. 2025. Available from: </w:t>
      </w:r>
      <w:hyperlink r:id="rId62" w:history="1">
        <w:r w:rsidRPr="000D0D63">
          <w:rPr>
            <w:rStyle w:val="Hyperlink"/>
            <w:color w:val="196B24" w:themeColor="accent3"/>
            <w:sz w:val="22"/>
            <w:szCs w:val="22"/>
          </w:rPr>
          <w:t>Little change in warming outlook for four years; new 2035 climate targets make no difference | Climate Action Tracker</w:t>
        </w:r>
      </w:hyperlink>
      <w:r w:rsidRPr="000D0D63">
        <w:rPr>
          <w:color w:val="196B24" w:themeColor="accent3"/>
          <w:sz w:val="22"/>
          <w:szCs w:val="22"/>
        </w:rPr>
        <w:t xml:space="preserve">. Last accessed 06/08/2026. </w:t>
      </w:r>
    </w:p>
    <w:p w14:paraId="26278652" w14:textId="0D51436E" w:rsidR="002D74C7" w:rsidRPr="002D74C7" w:rsidRDefault="002D74C7" w:rsidP="002D74C7">
      <w:pPr>
        <w:pStyle w:val="ListParagraph"/>
        <w:numPr>
          <w:ilvl w:val="0"/>
          <w:numId w:val="18"/>
        </w:numPr>
        <w:spacing w:line="276" w:lineRule="auto"/>
        <w:rPr>
          <w:color w:val="196B24" w:themeColor="accent3"/>
          <w:sz w:val="22"/>
          <w:szCs w:val="22"/>
        </w:rPr>
      </w:pPr>
      <w:r w:rsidRPr="00C172A0">
        <w:rPr>
          <w:color w:val="196B24" w:themeColor="accent3"/>
          <w:sz w:val="22"/>
          <w:szCs w:val="22"/>
        </w:rPr>
        <w:t xml:space="preserve">Higuera Roa O, Walz Y, </w:t>
      </w:r>
      <w:proofErr w:type="spellStart"/>
      <w:r w:rsidRPr="00C172A0">
        <w:rPr>
          <w:color w:val="196B24" w:themeColor="accent3"/>
          <w:sz w:val="22"/>
          <w:szCs w:val="22"/>
        </w:rPr>
        <w:t>Nehren</w:t>
      </w:r>
      <w:proofErr w:type="spellEnd"/>
      <w:r w:rsidRPr="00C172A0">
        <w:rPr>
          <w:color w:val="196B24" w:themeColor="accent3"/>
          <w:sz w:val="22"/>
          <w:szCs w:val="22"/>
        </w:rPr>
        <w:t xml:space="preserve"> U. How to avoid the risk of maladaptation? From a conceptual understanding to a systematic approach for </w:t>
      </w:r>
      <w:proofErr w:type="spellStart"/>
      <w:r w:rsidRPr="00C172A0">
        <w:rPr>
          <w:color w:val="196B24" w:themeColor="accent3"/>
          <w:sz w:val="22"/>
          <w:szCs w:val="22"/>
        </w:rPr>
        <w:t>analyzing</w:t>
      </w:r>
      <w:proofErr w:type="spellEnd"/>
      <w:r w:rsidRPr="00C172A0">
        <w:rPr>
          <w:color w:val="196B24" w:themeColor="accent3"/>
          <w:sz w:val="22"/>
          <w:szCs w:val="22"/>
        </w:rPr>
        <w:t xml:space="preserve"> potential adverse effects in adaptation actions. Mitigation and Adaptation Strategies for Global Change. 2025 Apr;30(4):27.</w:t>
      </w:r>
    </w:p>
    <w:p w14:paraId="623C12EF"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McCormick R. Does access to green space impact the mental well-being of children: A systematic review. Journal of </w:t>
      </w:r>
      <w:proofErr w:type="spellStart"/>
      <w:r w:rsidRPr="000D0D63">
        <w:rPr>
          <w:color w:val="196B24" w:themeColor="accent3"/>
          <w:sz w:val="22"/>
          <w:szCs w:val="22"/>
        </w:rPr>
        <w:t>pediatric</w:t>
      </w:r>
      <w:proofErr w:type="spellEnd"/>
      <w:r w:rsidRPr="000D0D63">
        <w:rPr>
          <w:color w:val="196B24" w:themeColor="accent3"/>
          <w:sz w:val="22"/>
          <w:szCs w:val="22"/>
        </w:rPr>
        <w:t xml:space="preserve"> nursing. 2017 Nov </w:t>
      </w:r>
      <w:proofErr w:type="gramStart"/>
      <w:r w:rsidRPr="000D0D63">
        <w:rPr>
          <w:color w:val="196B24" w:themeColor="accent3"/>
          <w:sz w:val="22"/>
          <w:szCs w:val="22"/>
        </w:rPr>
        <w:t>1;37:3</w:t>
      </w:r>
      <w:proofErr w:type="gramEnd"/>
      <w:r w:rsidRPr="000D0D63">
        <w:rPr>
          <w:color w:val="196B24" w:themeColor="accent3"/>
          <w:sz w:val="22"/>
          <w:szCs w:val="22"/>
        </w:rPr>
        <w:t xml:space="preserve">-7. </w:t>
      </w:r>
    </w:p>
    <w:p w14:paraId="35AF4C6B"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Vanaken GJ, </w:t>
      </w:r>
      <w:proofErr w:type="spellStart"/>
      <w:r w:rsidRPr="000D0D63">
        <w:rPr>
          <w:color w:val="196B24" w:themeColor="accent3"/>
          <w:sz w:val="22"/>
          <w:szCs w:val="22"/>
        </w:rPr>
        <w:t>Danckaerts</w:t>
      </w:r>
      <w:proofErr w:type="spellEnd"/>
      <w:r w:rsidRPr="000D0D63">
        <w:rPr>
          <w:color w:val="196B24" w:themeColor="accent3"/>
          <w:sz w:val="22"/>
          <w:szCs w:val="22"/>
        </w:rPr>
        <w:t xml:space="preserve"> M. Impact of green space exposure on children’s and adolescents’ mental health: A systematic review. International journal of environmental research and public health. 2018 Dec;15(12):2668.</w:t>
      </w:r>
    </w:p>
    <w:p w14:paraId="21136670"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Tillmann S, Tobin D, Avison W, Gilliland J. Mental health benefits of interactions with nature in children and teenagers: A systematic review. Journal of epidemiology and community health. 2018 Oct;72(10):958-66.</w:t>
      </w:r>
    </w:p>
    <w:p w14:paraId="004D87B2"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Younan D, </w:t>
      </w:r>
      <w:proofErr w:type="spellStart"/>
      <w:r w:rsidRPr="000D0D63">
        <w:rPr>
          <w:color w:val="196B24" w:themeColor="accent3"/>
          <w:sz w:val="22"/>
          <w:szCs w:val="22"/>
        </w:rPr>
        <w:t>Tuvblad</w:t>
      </w:r>
      <w:proofErr w:type="spellEnd"/>
      <w:r w:rsidRPr="000D0D63">
        <w:rPr>
          <w:color w:val="196B24" w:themeColor="accent3"/>
          <w:sz w:val="22"/>
          <w:szCs w:val="22"/>
        </w:rPr>
        <w:t xml:space="preserve"> C, Li L, Wu J, </w:t>
      </w:r>
      <w:proofErr w:type="spellStart"/>
      <w:r w:rsidRPr="000D0D63">
        <w:rPr>
          <w:color w:val="196B24" w:themeColor="accent3"/>
          <w:sz w:val="22"/>
          <w:szCs w:val="22"/>
        </w:rPr>
        <w:t>Lurmann</w:t>
      </w:r>
      <w:proofErr w:type="spellEnd"/>
      <w:r w:rsidRPr="000D0D63">
        <w:rPr>
          <w:color w:val="196B24" w:themeColor="accent3"/>
          <w:sz w:val="22"/>
          <w:szCs w:val="22"/>
        </w:rPr>
        <w:t xml:space="preserve"> F, Franklin M, Berhane K, McConnell R, Wu AH, Baker LA, Chen JC. Environmental determinants of aggression in adolescents: Role of urban </w:t>
      </w:r>
      <w:proofErr w:type="spellStart"/>
      <w:r w:rsidRPr="000D0D63">
        <w:rPr>
          <w:color w:val="196B24" w:themeColor="accent3"/>
          <w:sz w:val="22"/>
          <w:szCs w:val="22"/>
        </w:rPr>
        <w:t>neighborhood</w:t>
      </w:r>
      <w:proofErr w:type="spellEnd"/>
      <w:r w:rsidRPr="000D0D63">
        <w:rPr>
          <w:color w:val="196B24" w:themeColor="accent3"/>
          <w:sz w:val="22"/>
          <w:szCs w:val="22"/>
        </w:rPr>
        <w:t xml:space="preserve"> greenspace. Journal of the American academy of child &amp; adolescent psychiatry. 2016 Jul 1;55(7):591-601.</w:t>
      </w:r>
    </w:p>
    <w:p w14:paraId="395B6333"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McCracken DS, Allen DA, Gow AJ. Associations between urban greenspace and health-related quality of life in children. Preventive medicine reports. 2016 Jun </w:t>
      </w:r>
      <w:proofErr w:type="gramStart"/>
      <w:r w:rsidRPr="000D0D63">
        <w:rPr>
          <w:color w:val="196B24" w:themeColor="accent3"/>
          <w:sz w:val="22"/>
          <w:szCs w:val="22"/>
        </w:rPr>
        <w:t>1;3:211</w:t>
      </w:r>
      <w:proofErr w:type="gramEnd"/>
      <w:r w:rsidRPr="000D0D63">
        <w:rPr>
          <w:color w:val="196B24" w:themeColor="accent3"/>
          <w:sz w:val="22"/>
          <w:szCs w:val="22"/>
        </w:rPr>
        <w:t>-21.</w:t>
      </w:r>
    </w:p>
    <w:p w14:paraId="01F96377"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McEachan RR, Yang TC, Roberts H, Pickett KE, Arseneau-Powell D, Gidlow CJ, Wright J, </w:t>
      </w:r>
      <w:proofErr w:type="spellStart"/>
      <w:r w:rsidRPr="000D0D63">
        <w:rPr>
          <w:color w:val="196B24" w:themeColor="accent3"/>
          <w:sz w:val="22"/>
          <w:szCs w:val="22"/>
        </w:rPr>
        <w:t>Nieuwenhuijsen</w:t>
      </w:r>
      <w:proofErr w:type="spellEnd"/>
      <w:r w:rsidRPr="000D0D63">
        <w:rPr>
          <w:color w:val="196B24" w:themeColor="accent3"/>
          <w:sz w:val="22"/>
          <w:szCs w:val="22"/>
        </w:rPr>
        <w:t xml:space="preserve"> M. Availability, use of, and satisfaction with green space, and children's mental wellbeing at age 4 years in a multicultural, deprived, urban area: results from the Born in Bradford cohort study. The Lancet Planetary Health. 2018 Jun 1;2(6</w:t>
      </w:r>
      <w:proofErr w:type="gramStart"/>
      <w:r w:rsidRPr="000D0D63">
        <w:rPr>
          <w:color w:val="196B24" w:themeColor="accent3"/>
          <w:sz w:val="22"/>
          <w:szCs w:val="22"/>
        </w:rPr>
        <w:t>):e</w:t>
      </w:r>
      <w:proofErr w:type="gramEnd"/>
      <w:r w:rsidRPr="000D0D63">
        <w:rPr>
          <w:color w:val="196B24" w:themeColor="accent3"/>
          <w:sz w:val="22"/>
          <w:szCs w:val="22"/>
        </w:rPr>
        <w:t>244-54.</w:t>
      </w:r>
    </w:p>
    <w:p w14:paraId="5769761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Bray I, Reece R, Sinnett D, Martin F, Hayward R. Exploring the role of exposure to green and blue spaces in preventing anxiety and depression among young people aged 14–24 years living in urban settings: A systematic review and conceptual framework. Environmental research. 2022 Nov </w:t>
      </w:r>
      <w:proofErr w:type="gramStart"/>
      <w:r w:rsidRPr="000D0D63">
        <w:rPr>
          <w:color w:val="196B24" w:themeColor="accent3"/>
          <w:sz w:val="22"/>
          <w:szCs w:val="22"/>
        </w:rPr>
        <w:t>1;214:114081</w:t>
      </w:r>
      <w:proofErr w:type="gramEnd"/>
      <w:r w:rsidRPr="000D0D63">
        <w:rPr>
          <w:color w:val="196B24" w:themeColor="accent3"/>
          <w:sz w:val="22"/>
          <w:szCs w:val="22"/>
        </w:rPr>
        <w:t>.</w:t>
      </w:r>
    </w:p>
    <w:p w14:paraId="03E524FC"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lastRenderedPageBreak/>
        <w:t xml:space="preserve">Luque-García L, Corrales A, </w:t>
      </w:r>
      <w:proofErr w:type="spellStart"/>
      <w:r w:rsidRPr="000D0D63">
        <w:rPr>
          <w:color w:val="196B24" w:themeColor="accent3"/>
          <w:sz w:val="22"/>
          <w:szCs w:val="22"/>
        </w:rPr>
        <w:t>Lertxundi</w:t>
      </w:r>
      <w:proofErr w:type="spellEnd"/>
      <w:r w:rsidRPr="000D0D63">
        <w:rPr>
          <w:color w:val="196B24" w:themeColor="accent3"/>
          <w:sz w:val="22"/>
          <w:szCs w:val="22"/>
        </w:rPr>
        <w:t xml:space="preserve"> A, Díaz S, </w:t>
      </w:r>
      <w:proofErr w:type="spellStart"/>
      <w:r w:rsidRPr="000D0D63">
        <w:rPr>
          <w:color w:val="196B24" w:themeColor="accent3"/>
          <w:sz w:val="22"/>
          <w:szCs w:val="22"/>
        </w:rPr>
        <w:t>Ibarluzea</w:t>
      </w:r>
      <w:proofErr w:type="spellEnd"/>
      <w:r w:rsidRPr="000D0D63">
        <w:rPr>
          <w:color w:val="196B24" w:themeColor="accent3"/>
          <w:sz w:val="22"/>
          <w:szCs w:val="22"/>
        </w:rPr>
        <w:t xml:space="preserve"> J. Does exposure to greenness improve children's neuropsychological development and mental health? A Navigation Guide systematic review of observational evidence for associations. Environmental research. 2022 Apr </w:t>
      </w:r>
      <w:proofErr w:type="gramStart"/>
      <w:r w:rsidRPr="000D0D63">
        <w:rPr>
          <w:color w:val="196B24" w:themeColor="accent3"/>
          <w:sz w:val="22"/>
          <w:szCs w:val="22"/>
        </w:rPr>
        <w:t>15;206:112599</w:t>
      </w:r>
      <w:proofErr w:type="gramEnd"/>
      <w:r w:rsidRPr="000D0D63">
        <w:rPr>
          <w:color w:val="196B24" w:themeColor="accent3"/>
          <w:sz w:val="22"/>
          <w:szCs w:val="22"/>
        </w:rPr>
        <w:t>.</w:t>
      </w:r>
    </w:p>
    <w:p w14:paraId="08C897F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UK Health Security Agency. Climate change and mental health: thematic assessment report. 2025. Available from: </w:t>
      </w:r>
      <w:hyperlink r:id="rId63" w:history="1">
        <w:r w:rsidRPr="000D0D63">
          <w:rPr>
            <w:rStyle w:val="Hyperlink"/>
            <w:color w:val="196B24" w:themeColor="accent3"/>
            <w:sz w:val="22"/>
            <w:szCs w:val="22"/>
          </w:rPr>
          <w:t>Climate change and mental health report - GOV.UK</w:t>
        </w:r>
      </w:hyperlink>
      <w:r w:rsidRPr="000D0D63">
        <w:rPr>
          <w:color w:val="196B24" w:themeColor="accent3"/>
          <w:sz w:val="22"/>
          <w:szCs w:val="22"/>
        </w:rPr>
        <w:t xml:space="preserve"> last accessed 14/08/2026. </w:t>
      </w:r>
    </w:p>
    <w:p w14:paraId="127B807B"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Ramadan R, Randell A, Lavoie S, Gao CX, Manrique PC, Anderson R, McDowell C, </w:t>
      </w:r>
      <w:proofErr w:type="spellStart"/>
      <w:r w:rsidRPr="000D0D63">
        <w:rPr>
          <w:color w:val="196B24" w:themeColor="accent3"/>
          <w:sz w:val="22"/>
          <w:szCs w:val="22"/>
        </w:rPr>
        <w:t>Zbukvic</w:t>
      </w:r>
      <w:proofErr w:type="spellEnd"/>
      <w:r w:rsidRPr="000D0D63">
        <w:rPr>
          <w:color w:val="196B24" w:themeColor="accent3"/>
          <w:sz w:val="22"/>
          <w:szCs w:val="22"/>
        </w:rPr>
        <w:t xml:space="preserve"> I. Empirical evidence for climate concerns, negative emotions and climate</w:t>
      </w:r>
      <w:r w:rsidRPr="000D0D63">
        <w:rPr>
          <w:rFonts w:ascii="Cambria Math" w:hAnsi="Cambria Math" w:cs="Cambria Math"/>
          <w:color w:val="196B24" w:themeColor="accent3"/>
          <w:sz w:val="22"/>
          <w:szCs w:val="22"/>
        </w:rPr>
        <w:t>‐</w:t>
      </w:r>
      <w:r w:rsidRPr="000D0D63">
        <w:rPr>
          <w:color w:val="196B24" w:themeColor="accent3"/>
          <w:sz w:val="22"/>
          <w:szCs w:val="22"/>
        </w:rPr>
        <w:t>related mental ill</w:t>
      </w:r>
      <w:r w:rsidRPr="000D0D63">
        <w:rPr>
          <w:rFonts w:ascii="Cambria Math" w:hAnsi="Cambria Math" w:cs="Cambria Math"/>
          <w:color w:val="196B24" w:themeColor="accent3"/>
          <w:sz w:val="22"/>
          <w:szCs w:val="22"/>
        </w:rPr>
        <w:t>‐</w:t>
      </w:r>
      <w:r w:rsidRPr="000D0D63">
        <w:rPr>
          <w:color w:val="196B24" w:themeColor="accent3"/>
          <w:sz w:val="22"/>
          <w:szCs w:val="22"/>
        </w:rPr>
        <w:t>health in young people: A scoping review. Early intervention in psychiatry. 2023 Jun;17(6):537-63.</w:t>
      </w:r>
    </w:p>
    <w:p w14:paraId="26FCB1AC"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Martin G, Cosma A, Roswell T, Anderson M, Treble M, Leslie K, Card KG, Closson K, Kennedy A, Gislason M. Measuring negative emotional responses to climate change among young people in survey research: A systematic review. Social Science &amp; Medicine. 2023 Jul </w:t>
      </w:r>
      <w:proofErr w:type="gramStart"/>
      <w:r w:rsidRPr="000D0D63">
        <w:rPr>
          <w:color w:val="196B24" w:themeColor="accent3"/>
          <w:sz w:val="22"/>
          <w:szCs w:val="22"/>
        </w:rPr>
        <w:t>1;329:116008</w:t>
      </w:r>
      <w:proofErr w:type="gramEnd"/>
      <w:r w:rsidRPr="000D0D63">
        <w:rPr>
          <w:color w:val="196B24" w:themeColor="accent3"/>
          <w:sz w:val="22"/>
          <w:szCs w:val="22"/>
        </w:rPr>
        <w:t>.</w:t>
      </w:r>
    </w:p>
    <w:p w14:paraId="4738D5CC"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Martin G, Reilly K, Everitt H, Gilliland JA. The impact of climate change awareness on children's mental well</w:t>
      </w:r>
      <w:r w:rsidRPr="000D0D63">
        <w:rPr>
          <w:rFonts w:ascii="Cambria Math" w:hAnsi="Cambria Math" w:cs="Cambria Math"/>
          <w:color w:val="196B24" w:themeColor="accent3"/>
          <w:sz w:val="22"/>
          <w:szCs w:val="22"/>
        </w:rPr>
        <w:t>‐</w:t>
      </w:r>
      <w:r w:rsidRPr="000D0D63">
        <w:rPr>
          <w:color w:val="196B24" w:themeColor="accent3"/>
          <w:sz w:val="22"/>
          <w:szCs w:val="22"/>
        </w:rPr>
        <w:t>being and negative emotions</w:t>
      </w:r>
      <w:r w:rsidRPr="000D0D63">
        <w:rPr>
          <w:rFonts w:cs="Aptos"/>
          <w:color w:val="196B24" w:themeColor="accent3"/>
          <w:sz w:val="22"/>
          <w:szCs w:val="22"/>
        </w:rPr>
        <w:t>–</w:t>
      </w:r>
      <w:r w:rsidRPr="000D0D63">
        <w:rPr>
          <w:color w:val="196B24" w:themeColor="accent3"/>
          <w:sz w:val="22"/>
          <w:szCs w:val="22"/>
        </w:rPr>
        <w:t>a scoping review. Child and adolescent mental health. 2022 Feb;27(1):59-72.</w:t>
      </w:r>
    </w:p>
    <w:p w14:paraId="6A6EC36E"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Gislason MK, Kennedy AM, Witham SM. The interplay between social and ecological determinants of mental health for children and youth in the climate crisis. International journal of environmental research and public health. 2021 Apr 26;18(9):4573.</w:t>
      </w:r>
    </w:p>
    <w:p w14:paraId="364C4860" w14:textId="77777777" w:rsidR="00150F71" w:rsidRPr="000D0D63" w:rsidRDefault="00150F71" w:rsidP="00150F71">
      <w:pPr>
        <w:pStyle w:val="ListParagraph"/>
        <w:numPr>
          <w:ilvl w:val="0"/>
          <w:numId w:val="18"/>
        </w:numPr>
        <w:rPr>
          <w:color w:val="196B24" w:themeColor="accent3"/>
          <w:sz w:val="22"/>
          <w:szCs w:val="22"/>
        </w:rPr>
      </w:pPr>
      <w:proofErr w:type="spellStart"/>
      <w:r w:rsidRPr="000D0D63">
        <w:rPr>
          <w:color w:val="196B24" w:themeColor="accent3"/>
          <w:sz w:val="22"/>
          <w:szCs w:val="22"/>
        </w:rPr>
        <w:t>Kankawale</w:t>
      </w:r>
      <w:proofErr w:type="spellEnd"/>
      <w:r w:rsidRPr="000D0D63">
        <w:rPr>
          <w:color w:val="196B24" w:themeColor="accent3"/>
          <w:sz w:val="22"/>
          <w:szCs w:val="22"/>
        </w:rPr>
        <w:t xml:space="preserve"> SM, Niedzwiedz CL. Eco-anxiety among children and young people: systematic review of social, political, and geographical determinants. </w:t>
      </w:r>
      <w:proofErr w:type="spellStart"/>
      <w:r w:rsidRPr="000D0D63">
        <w:rPr>
          <w:color w:val="196B24" w:themeColor="accent3"/>
          <w:sz w:val="22"/>
          <w:szCs w:val="22"/>
        </w:rPr>
        <w:t>MedRxiv</w:t>
      </w:r>
      <w:proofErr w:type="spellEnd"/>
      <w:r w:rsidRPr="000D0D63">
        <w:rPr>
          <w:color w:val="196B24" w:themeColor="accent3"/>
          <w:sz w:val="22"/>
          <w:szCs w:val="22"/>
        </w:rPr>
        <w:t>. 2023 Dec 19:2023-12.</w:t>
      </w:r>
    </w:p>
    <w:p w14:paraId="2781568E"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Clemens V, Von Hirschhausen E, Fegert JM. Report of the intergovernmental panel on climate change: implications for the mental health policy of children and adolescents in Europe—a scoping review. European Child &amp; Adolescent Psychiatry. 2022 May;31(5):701-13.</w:t>
      </w:r>
    </w:p>
    <w:p w14:paraId="27E24A99"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Garcia DM, Sheehan MC. Extreme weather-driven disasters and children’s health. International journal of health services. 2016 Jan;46(1):79-105.</w:t>
      </w:r>
    </w:p>
    <w:p w14:paraId="2F548E39"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Lee S, First JM. Mental health impacts of tornadoes: A systematic review. International journal of environmental research and public health. 2022 Oct 22;19(21):13747.</w:t>
      </w:r>
    </w:p>
    <w:p w14:paraId="59E0F4DA"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Ma T, Moore J, Cleary A. Climate change impacts on the mental health and wellbeing of young people: A scoping review of risk and protective factors. Social Science &amp; Medicine. 2022 May </w:t>
      </w:r>
      <w:proofErr w:type="gramStart"/>
      <w:r w:rsidRPr="000D0D63">
        <w:rPr>
          <w:color w:val="196B24" w:themeColor="accent3"/>
          <w:sz w:val="22"/>
          <w:szCs w:val="22"/>
        </w:rPr>
        <w:t>1;301:114888</w:t>
      </w:r>
      <w:proofErr w:type="gramEnd"/>
      <w:r w:rsidRPr="000D0D63">
        <w:rPr>
          <w:color w:val="196B24" w:themeColor="accent3"/>
          <w:sz w:val="22"/>
          <w:szCs w:val="22"/>
        </w:rPr>
        <w:t>.</w:t>
      </w:r>
    </w:p>
    <w:p w14:paraId="261E285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Proulx K, Daelmans B, Baltag V, Banati P. Climate change impacts on child and adolescent health and well-being: A narrative review. Journal of global health. 2024 May </w:t>
      </w:r>
      <w:proofErr w:type="gramStart"/>
      <w:r w:rsidRPr="000D0D63">
        <w:rPr>
          <w:color w:val="196B24" w:themeColor="accent3"/>
          <w:sz w:val="22"/>
          <w:szCs w:val="22"/>
        </w:rPr>
        <w:t>24;14:04061</w:t>
      </w:r>
      <w:proofErr w:type="gramEnd"/>
      <w:r w:rsidRPr="000D0D63">
        <w:rPr>
          <w:color w:val="196B24" w:themeColor="accent3"/>
          <w:sz w:val="22"/>
          <w:szCs w:val="22"/>
        </w:rPr>
        <w:t>.</w:t>
      </w:r>
    </w:p>
    <w:p w14:paraId="6DFF311A"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Stanke C, Murray V, </w:t>
      </w:r>
      <w:proofErr w:type="spellStart"/>
      <w:r w:rsidRPr="000D0D63">
        <w:rPr>
          <w:color w:val="196B24" w:themeColor="accent3"/>
          <w:sz w:val="22"/>
          <w:szCs w:val="22"/>
        </w:rPr>
        <w:t>Amlôt</w:t>
      </w:r>
      <w:proofErr w:type="spellEnd"/>
      <w:r w:rsidRPr="000D0D63">
        <w:rPr>
          <w:color w:val="196B24" w:themeColor="accent3"/>
          <w:sz w:val="22"/>
          <w:szCs w:val="22"/>
        </w:rPr>
        <w:t xml:space="preserve"> R, Nurse J, Williams R. The effects of flooding on mental health: Outcomes and recommendations from a review of the literature. </w:t>
      </w:r>
      <w:proofErr w:type="spellStart"/>
      <w:r w:rsidRPr="000D0D63">
        <w:rPr>
          <w:color w:val="196B24" w:themeColor="accent3"/>
          <w:sz w:val="22"/>
          <w:szCs w:val="22"/>
        </w:rPr>
        <w:t>PLoS</w:t>
      </w:r>
      <w:proofErr w:type="spellEnd"/>
      <w:r w:rsidRPr="000D0D63">
        <w:rPr>
          <w:color w:val="196B24" w:themeColor="accent3"/>
          <w:sz w:val="22"/>
          <w:szCs w:val="22"/>
        </w:rPr>
        <w:t xml:space="preserve"> currents. 2012 May 30;</w:t>
      </w:r>
      <w:proofErr w:type="gramStart"/>
      <w:r w:rsidRPr="000D0D63">
        <w:rPr>
          <w:color w:val="196B24" w:themeColor="accent3"/>
          <w:sz w:val="22"/>
          <w:szCs w:val="22"/>
        </w:rPr>
        <w:t>4:e</w:t>
      </w:r>
      <w:proofErr w:type="gramEnd"/>
      <w:r w:rsidRPr="000D0D63">
        <w:rPr>
          <w:color w:val="196B24" w:themeColor="accent3"/>
          <w:sz w:val="22"/>
          <w:szCs w:val="22"/>
        </w:rPr>
        <w:t>4f9f1fa9c3cae.</w:t>
      </w:r>
    </w:p>
    <w:p w14:paraId="720BB0EC"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lastRenderedPageBreak/>
        <w:t>White BP, Breakey S, Brown MJ, Smith JR, Tarbet A, Nicholas PK, Ros AM. Mental health impacts of climate change among vulnerable populations globally: an integrative review. Annals of global health. 2023 Oct 6;89(1):66-.</w:t>
      </w:r>
    </w:p>
    <w:p w14:paraId="458F3EF3"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Léger-Goodes T, Malboeuf-Hurtubise C, Mastine T, Généreux M, Paradis PO, Camden C. Eco-anxiety in children: A scoping review of the mental health impacts of the awareness of climate change. Frontiers in psychology. 2022 Jul </w:t>
      </w:r>
      <w:proofErr w:type="gramStart"/>
      <w:r w:rsidRPr="000D0D63">
        <w:rPr>
          <w:color w:val="196B24" w:themeColor="accent3"/>
          <w:sz w:val="22"/>
          <w:szCs w:val="22"/>
        </w:rPr>
        <w:t>25;13:872544</w:t>
      </w:r>
      <w:proofErr w:type="gramEnd"/>
      <w:r w:rsidRPr="000D0D63">
        <w:rPr>
          <w:color w:val="196B24" w:themeColor="accent3"/>
          <w:sz w:val="22"/>
          <w:szCs w:val="22"/>
        </w:rPr>
        <w:t>.</w:t>
      </w:r>
    </w:p>
    <w:p w14:paraId="236EDBCD"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Cobham VE, McDermott B. ‘School</w:t>
      </w:r>
      <w:r w:rsidRPr="000D0D63">
        <w:rPr>
          <w:rFonts w:ascii="Cambria Math" w:hAnsi="Cambria Math" w:cs="Cambria Math"/>
          <w:color w:val="196B24" w:themeColor="accent3"/>
          <w:sz w:val="22"/>
          <w:szCs w:val="22"/>
        </w:rPr>
        <w:t>‐</w:t>
      </w:r>
      <w:r w:rsidRPr="000D0D63">
        <w:rPr>
          <w:color w:val="196B24" w:themeColor="accent3"/>
          <w:sz w:val="22"/>
          <w:szCs w:val="22"/>
        </w:rPr>
        <w:t>based screen</w:t>
      </w:r>
      <w:r w:rsidRPr="000D0D63">
        <w:rPr>
          <w:rFonts w:ascii="Cambria Math" w:hAnsi="Cambria Math" w:cs="Cambria Math"/>
          <w:color w:val="196B24" w:themeColor="accent3"/>
          <w:sz w:val="22"/>
          <w:szCs w:val="22"/>
        </w:rPr>
        <w:t>‐</w:t>
      </w:r>
      <w:r w:rsidRPr="000D0D63">
        <w:rPr>
          <w:color w:val="196B24" w:themeColor="accent3"/>
          <w:sz w:val="22"/>
          <w:szCs w:val="22"/>
        </w:rPr>
        <w:t>and</w:t>
      </w:r>
      <w:r w:rsidRPr="000D0D63">
        <w:rPr>
          <w:rFonts w:ascii="Cambria Math" w:hAnsi="Cambria Math" w:cs="Cambria Math"/>
          <w:color w:val="196B24" w:themeColor="accent3"/>
          <w:sz w:val="22"/>
          <w:szCs w:val="22"/>
        </w:rPr>
        <w:t>‐</w:t>
      </w:r>
      <w:r w:rsidRPr="000D0D63">
        <w:rPr>
          <w:color w:val="196B24" w:themeColor="accent3"/>
          <w:sz w:val="22"/>
          <w:szCs w:val="22"/>
        </w:rPr>
        <w:t>treat</w:t>
      </w:r>
      <w:r w:rsidRPr="000D0D63">
        <w:rPr>
          <w:rFonts w:cs="Aptos"/>
          <w:color w:val="196B24" w:themeColor="accent3"/>
          <w:sz w:val="22"/>
          <w:szCs w:val="22"/>
        </w:rPr>
        <w:t>’</w:t>
      </w:r>
      <w:r w:rsidRPr="000D0D63">
        <w:rPr>
          <w:color w:val="196B24" w:themeColor="accent3"/>
          <w:sz w:val="22"/>
          <w:szCs w:val="22"/>
        </w:rPr>
        <w:t>: An effective blueprint for expediating access to care in children experiencing PTSD following disasters. British journal of clinical psychology. 2025 Mar;64(1):47-62.</w:t>
      </w:r>
    </w:p>
    <w:p w14:paraId="6EF3140C"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Renn T, Dowdy-Hazlett T, Collins C, Killian M, Alani D. The feasibility and acceptability of cognitive </w:t>
      </w:r>
      <w:proofErr w:type="spellStart"/>
      <w:r w:rsidRPr="000D0D63">
        <w:rPr>
          <w:color w:val="196B24" w:themeColor="accent3"/>
          <w:sz w:val="22"/>
          <w:szCs w:val="22"/>
        </w:rPr>
        <w:t>behavioral</w:t>
      </w:r>
      <w:proofErr w:type="spellEnd"/>
      <w:r w:rsidRPr="000D0D63">
        <w:rPr>
          <w:color w:val="196B24" w:themeColor="accent3"/>
          <w:sz w:val="22"/>
          <w:szCs w:val="22"/>
        </w:rPr>
        <w:t xml:space="preserve"> intervention for trauma in schools (CBITS) in a rural community impacted by environmental trauma and Covid-19. School Mental Health. 2024 Sep;16(3):973-82.</w:t>
      </w:r>
    </w:p>
    <w:p w14:paraId="7E55029F" w14:textId="77777777" w:rsidR="00150F71" w:rsidRPr="000D0D63" w:rsidRDefault="00150F71" w:rsidP="00150F71">
      <w:pPr>
        <w:pStyle w:val="ListParagraph"/>
        <w:numPr>
          <w:ilvl w:val="0"/>
          <w:numId w:val="18"/>
        </w:numPr>
        <w:rPr>
          <w:color w:val="196B24" w:themeColor="accent3"/>
          <w:sz w:val="22"/>
          <w:szCs w:val="22"/>
        </w:rPr>
      </w:pPr>
      <w:r w:rsidRPr="000D0D63">
        <w:rPr>
          <w:color w:val="196B24" w:themeColor="accent3"/>
          <w:sz w:val="22"/>
          <w:szCs w:val="22"/>
        </w:rPr>
        <w:t xml:space="preserve">Goetz AR, Kennedy SM, Kook M, Guzick AG, Nwankwo GN, Hana LM, Schneider SC, Cepeda SL, </w:t>
      </w:r>
      <w:proofErr w:type="spellStart"/>
      <w:r w:rsidRPr="000D0D63">
        <w:rPr>
          <w:color w:val="196B24" w:themeColor="accent3"/>
          <w:sz w:val="22"/>
          <w:szCs w:val="22"/>
        </w:rPr>
        <w:t>Weinzimmer</w:t>
      </w:r>
      <w:proofErr w:type="spellEnd"/>
      <w:r w:rsidRPr="000D0D63">
        <w:rPr>
          <w:color w:val="196B24" w:themeColor="accent3"/>
          <w:sz w:val="22"/>
          <w:szCs w:val="22"/>
        </w:rPr>
        <w:t xml:space="preserve"> SA, Shah AA, Goodman WK. Examining the effectiveness of the transdiagnostic unified protocol for emotional disorders delivered to youth following Hurricane Harvey. In Child &amp; Youth Care Forum 2023 Dec (Vol. 52, No. 6, pp. 1413-1429). New York: Springer US.</w:t>
      </w:r>
    </w:p>
    <w:p w14:paraId="1E528E1E"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Hansford KM, Wheeler BW, </w:t>
      </w:r>
      <w:proofErr w:type="spellStart"/>
      <w:r w:rsidRPr="000D0D63">
        <w:rPr>
          <w:color w:val="196B24" w:themeColor="accent3"/>
          <w:sz w:val="22"/>
          <w:szCs w:val="22"/>
        </w:rPr>
        <w:t>Tschirren</w:t>
      </w:r>
      <w:proofErr w:type="spellEnd"/>
      <w:r w:rsidRPr="000D0D63">
        <w:rPr>
          <w:color w:val="196B24" w:themeColor="accent3"/>
          <w:sz w:val="22"/>
          <w:szCs w:val="22"/>
        </w:rPr>
        <w:t xml:space="preserve"> B, Medlock JM. Questing Ixodes </w:t>
      </w:r>
      <w:proofErr w:type="spellStart"/>
      <w:r w:rsidRPr="000D0D63">
        <w:rPr>
          <w:color w:val="196B24" w:themeColor="accent3"/>
          <w:sz w:val="22"/>
          <w:szCs w:val="22"/>
        </w:rPr>
        <w:t>ricinus</w:t>
      </w:r>
      <w:proofErr w:type="spellEnd"/>
      <w:r w:rsidRPr="000D0D63">
        <w:rPr>
          <w:color w:val="196B24" w:themeColor="accent3"/>
          <w:sz w:val="22"/>
          <w:szCs w:val="22"/>
        </w:rPr>
        <w:t xml:space="preserve"> ticks and Borrelia spp. in urban green space across Europe: A review. Zoonoses and Public Health. 2022 May;69(3):153-66.</w:t>
      </w:r>
    </w:p>
    <w:p w14:paraId="6022CE38"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Hansford KM, Gillingham EL, Vaux AG, Cull B, McGinley L, Catton M, Wheeler BW, </w:t>
      </w:r>
      <w:proofErr w:type="spellStart"/>
      <w:r w:rsidRPr="000D0D63">
        <w:rPr>
          <w:color w:val="196B24" w:themeColor="accent3"/>
          <w:sz w:val="22"/>
          <w:szCs w:val="22"/>
        </w:rPr>
        <w:t>Tschirren</w:t>
      </w:r>
      <w:proofErr w:type="spellEnd"/>
      <w:r w:rsidRPr="000D0D63">
        <w:rPr>
          <w:color w:val="196B24" w:themeColor="accent3"/>
          <w:sz w:val="22"/>
          <w:szCs w:val="22"/>
        </w:rPr>
        <w:t xml:space="preserve"> B, Medlock JM. Impact of green space connectivity on urban tick presence, density and Borrelia infected ticks in different habitats and seasons in three cities in southern England. Ticks and tick-borne diseases. 2023 Mar 1;14(2):102103. </w:t>
      </w:r>
    </w:p>
    <w:p w14:paraId="324E1276"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Hansford KM, Fonville M, Gillingham EL, </w:t>
      </w:r>
      <w:proofErr w:type="spellStart"/>
      <w:r w:rsidRPr="000D0D63">
        <w:rPr>
          <w:color w:val="196B24" w:themeColor="accent3"/>
          <w:sz w:val="22"/>
          <w:szCs w:val="22"/>
        </w:rPr>
        <w:t>Coipan</w:t>
      </w:r>
      <w:proofErr w:type="spellEnd"/>
      <w:r w:rsidRPr="000D0D63">
        <w:rPr>
          <w:color w:val="196B24" w:themeColor="accent3"/>
          <w:sz w:val="22"/>
          <w:szCs w:val="22"/>
        </w:rPr>
        <w:t xml:space="preserve"> EC, Pietzsch ME, Krawczyk AI, Vaux AG, Cull B, Sprong H, Medlock JM. Ticks and Borrelia in urban and peri-urban green space habitats in a city in southern England. Ticks and tick-borne diseases. 2017 Mar 1;8(3):353-61.</w:t>
      </w:r>
    </w:p>
    <w:p w14:paraId="782703B8" w14:textId="77777777" w:rsidR="00150F71"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UK Health Security Agency. Department for Environment, Food, and Rural Affairs. Animal and Plant Health Agency. 2026. Available from: </w:t>
      </w:r>
      <w:hyperlink r:id="rId64" w:history="1">
        <w:r w:rsidRPr="000D0D63">
          <w:rPr>
            <w:rStyle w:val="Hyperlink"/>
            <w:color w:val="196B24" w:themeColor="accent3"/>
            <w:sz w:val="22"/>
            <w:szCs w:val="22"/>
          </w:rPr>
          <w:t>One Health vector-borne disease surveillance report 2025</w:t>
        </w:r>
      </w:hyperlink>
      <w:r w:rsidRPr="000D0D63">
        <w:rPr>
          <w:color w:val="196B24" w:themeColor="accent3"/>
          <w:sz w:val="22"/>
          <w:szCs w:val="22"/>
        </w:rPr>
        <w:t xml:space="preserve">. Last accessed 06/08/2026. </w:t>
      </w:r>
    </w:p>
    <w:p w14:paraId="05C10E2B" w14:textId="05CE0202" w:rsidR="0060002B" w:rsidRPr="0060002B" w:rsidRDefault="0060002B" w:rsidP="0060002B">
      <w:pPr>
        <w:pStyle w:val="ListParagraph"/>
        <w:numPr>
          <w:ilvl w:val="0"/>
          <w:numId w:val="18"/>
        </w:numPr>
        <w:rPr>
          <w:color w:val="196B24" w:themeColor="accent3"/>
          <w:sz w:val="22"/>
          <w:szCs w:val="22"/>
        </w:rPr>
      </w:pPr>
      <w:r w:rsidRPr="0060002B">
        <w:rPr>
          <w:color w:val="196B24" w:themeColor="accent3"/>
          <w:sz w:val="22"/>
          <w:szCs w:val="22"/>
        </w:rPr>
        <w:t xml:space="preserve">UK Health Security Agency. Tick-borne encephalitis: epidemiology, diagnosis and prevention. 2026. Available from: </w:t>
      </w:r>
      <w:hyperlink r:id="rId65" w:history="1">
        <w:r w:rsidRPr="0060002B">
          <w:rPr>
            <w:rStyle w:val="Hyperlink"/>
            <w:color w:val="196B24" w:themeColor="accent3"/>
            <w:sz w:val="22"/>
            <w:szCs w:val="22"/>
          </w:rPr>
          <w:t>Tick-borne encephalitis: epidemiology, diagnosis and prevention - GOV.UK</w:t>
        </w:r>
      </w:hyperlink>
      <w:r w:rsidRPr="0060002B">
        <w:rPr>
          <w:color w:val="196B24" w:themeColor="accent3"/>
          <w:sz w:val="22"/>
          <w:szCs w:val="22"/>
        </w:rPr>
        <w:t xml:space="preserve"> Last accessed 19/08/2026. </w:t>
      </w:r>
    </w:p>
    <w:p w14:paraId="0BC6954B"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Gillingham EL, Lake I, Iacono GL, Nichols G. Effect of climate change on infectious diseases in the UK. Health effects of climate change (HECC) in the UK: 2023 report. 2023 Dec 11.</w:t>
      </w:r>
    </w:p>
    <w:p w14:paraId="5C5A2401"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UK Health Security Agency. National contingency plan for invasive Aedes mosquitoes in England. 2026. Available from: </w:t>
      </w:r>
      <w:hyperlink r:id="rId66" w:anchor="ref" w:history="1">
        <w:r w:rsidRPr="000D0D63">
          <w:rPr>
            <w:rStyle w:val="Hyperlink"/>
            <w:color w:val="196B24" w:themeColor="accent3"/>
            <w:sz w:val="22"/>
            <w:szCs w:val="22"/>
          </w:rPr>
          <w:t>National contingency plan for invasive Aedes mosquitoes in England - GOV.UK</w:t>
        </w:r>
      </w:hyperlink>
      <w:r w:rsidRPr="000D0D63">
        <w:rPr>
          <w:color w:val="196B24" w:themeColor="accent3"/>
          <w:sz w:val="22"/>
          <w:szCs w:val="22"/>
        </w:rPr>
        <w:t xml:space="preserve">. Last accessed 06/08/2026. </w:t>
      </w:r>
    </w:p>
    <w:p w14:paraId="09241854"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Kipps, S. </w:t>
      </w:r>
      <w:proofErr w:type="gramStart"/>
      <w:r w:rsidRPr="000D0D63">
        <w:rPr>
          <w:color w:val="196B24" w:themeColor="accent3"/>
          <w:sz w:val="22"/>
          <w:szCs w:val="22"/>
        </w:rPr>
        <w:t>North West</w:t>
      </w:r>
      <w:proofErr w:type="gramEnd"/>
      <w:r w:rsidRPr="000D0D63">
        <w:rPr>
          <w:color w:val="196B24" w:themeColor="accent3"/>
          <w:sz w:val="22"/>
          <w:szCs w:val="22"/>
        </w:rPr>
        <w:t xml:space="preserve"> Climate Change and Health Narrative. 2024. Available from: </w:t>
      </w:r>
      <w:hyperlink r:id="rId67" w:history="1">
        <w:r w:rsidRPr="000D0D63">
          <w:rPr>
            <w:rStyle w:val="Hyperlink"/>
            <w:color w:val="196B24" w:themeColor="accent3"/>
            <w:sz w:val="22"/>
            <w:szCs w:val="22"/>
          </w:rPr>
          <w:t>FINAL-v-4.1-North-West-Climate-Change-and-Health-Narrative-.pdf</w:t>
        </w:r>
      </w:hyperlink>
      <w:r w:rsidRPr="000D0D63">
        <w:rPr>
          <w:color w:val="196B24" w:themeColor="accent3"/>
          <w:sz w:val="22"/>
          <w:szCs w:val="22"/>
        </w:rPr>
        <w:t xml:space="preserve">. Last accessed 06/08/2026. </w:t>
      </w:r>
    </w:p>
    <w:p w14:paraId="48C5F973"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lastRenderedPageBreak/>
        <w:t xml:space="preserve">Natural England. Office for Health Improvement and Disparities. Healthy Outdoors: A guide for measuring health outcomes when evaluating outdoor interventions. 2026. Available from: </w:t>
      </w:r>
      <w:hyperlink r:id="rId68" w:history="1">
        <w:r w:rsidRPr="000D0D63">
          <w:rPr>
            <w:rStyle w:val="Hyperlink"/>
            <w:color w:val="196B24" w:themeColor="accent3"/>
            <w:sz w:val="22"/>
            <w:szCs w:val="22"/>
          </w:rPr>
          <w:t>Healthy Outdoors: A guide for measuring health outcomes when evaluating outdoor interventions - NECR725</w:t>
        </w:r>
      </w:hyperlink>
      <w:r w:rsidRPr="000D0D63">
        <w:rPr>
          <w:color w:val="196B24" w:themeColor="accent3"/>
          <w:sz w:val="22"/>
          <w:szCs w:val="22"/>
        </w:rPr>
        <w:t xml:space="preserve">. Last accessed 06/08/2026. </w:t>
      </w:r>
    </w:p>
    <w:p w14:paraId="6DFF8DB0" w14:textId="77777777" w:rsidR="00150F71" w:rsidRPr="000D0D63" w:rsidRDefault="00150F71" w:rsidP="00150F71">
      <w:pPr>
        <w:pStyle w:val="ListParagraph"/>
        <w:numPr>
          <w:ilvl w:val="0"/>
          <w:numId w:val="18"/>
        </w:numPr>
        <w:spacing w:line="276" w:lineRule="auto"/>
        <w:rPr>
          <w:color w:val="196B24" w:themeColor="accent3"/>
          <w:sz w:val="22"/>
          <w:szCs w:val="22"/>
        </w:rPr>
      </w:pPr>
      <w:r w:rsidRPr="000D0D63">
        <w:rPr>
          <w:color w:val="196B24" w:themeColor="accent3"/>
          <w:sz w:val="22"/>
          <w:szCs w:val="22"/>
        </w:rPr>
        <w:t xml:space="preserve">Parker, L. A framework for sustainable engagement with communities on climate risk and adaptation. 2026. Available from: </w:t>
      </w:r>
      <w:hyperlink r:id="rId69" w:history="1">
        <w:r w:rsidRPr="000D0D63">
          <w:rPr>
            <w:rStyle w:val="Hyperlink"/>
            <w:color w:val="196B24" w:themeColor="accent3"/>
            <w:sz w:val="22"/>
            <w:szCs w:val="22"/>
          </w:rPr>
          <w:t>A Framework for Sustainable Engagement with Communities on Climate Risk &amp; Adaptation | North West</w:t>
        </w:r>
      </w:hyperlink>
      <w:r w:rsidRPr="000D0D63">
        <w:rPr>
          <w:color w:val="196B24" w:themeColor="accent3"/>
          <w:sz w:val="22"/>
          <w:szCs w:val="22"/>
        </w:rPr>
        <w:t xml:space="preserve"> Last accessed. 14/08/2026.</w:t>
      </w:r>
    </w:p>
    <w:p w14:paraId="25F4AA3C" w14:textId="77777777" w:rsidR="002D73D9" w:rsidRDefault="002D73D9" w:rsidP="001478F2">
      <w:pPr>
        <w:spacing w:line="276" w:lineRule="auto"/>
      </w:pPr>
    </w:p>
    <w:p w14:paraId="07ED7DDD" w14:textId="5B27C014" w:rsidR="001B0BF5" w:rsidRDefault="001B0BF5" w:rsidP="001478F2">
      <w:pPr>
        <w:spacing w:line="276" w:lineRule="auto"/>
      </w:pPr>
    </w:p>
    <w:sectPr w:rsidR="001B0B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6C71"/>
    <w:multiLevelType w:val="multilevel"/>
    <w:tmpl w:val="FE6C1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95CDC"/>
    <w:multiLevelType w:val="hybridMultilevel"/>
    <w:tmpl w:val="764CB9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2A0093"/>
    <w:multiLevelType w:val="multilevel"/>
    <w:tmpl w:val="767E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97827"/>
    <w:multiLevelType w:val="hybridMultilevel"/>
    <w:tmpl w:val="68422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24403E"/>
    <w:multiLevelType w:val="hybridMultilevel"/>
    <w:tmpl w:val="7CB0E290"/>
    <w:lvl w:ilvl="0" w:tplc="AE3E0F2C">
      <w:numFmt w:val="bullet"/>
      <w:lvlText w:val="-"/>
      <w:lvlJc w:val="left"/>
      <w:pPr>
        <w:ind w:left="410" w:hanging="360"/>
      </w:pPr>
      <w:rPr>
        <w:rFonts w:ascii="Aptos" w:eastAsiaTheme="minorHAnsi" w:hAnsi="Aptos" w:cstheme="minorBid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5" w15:restartNumberingAfterBreak="0">
    <w:nsid w:val="11CA2690"/>
    <w:multiLevelType w:val="multilevel"/>
    <w:tmpl w:val="5314A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04B5E"/>
    <w:multiLevelType w:val="hybridMultilevel"/>
    <w:tmpl w:val="400201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96610F"/>
    <w:multiLevelType w:val="multilevel"/>
    <w:tmpl w:val="AC96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5A0873"/>
    <w:multiLevelType w:val="hybridMultilevel"/>
    <w:tmpl w:val="CB121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7C4896"/>
    <w:multiLevelType w:val="multilevel"/>
    <w:tmpl w:val="AA54E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493F1C"/>
    <w:multiLevelType w:val="hybridMultilevel"/>
    <w:tmpl w:val="95C07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913CB8"/>
    <w:multiLevelType w:val="multilevel"/>
    <w:tmpl w:val="6484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EE6860"/>
    <w:multiLevelType w:val="hybridMultilevel"/>
    <w:tmpl w:val="4002E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BD21CC"/>
    <w:multiLevelType w:val="hybridMultilevel"/>
    <w:tmpl w:val="2EC21E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87C3315"/>
    <w:multiLevelType w:val="multilevel"/>
    <w:tmpl w:val="B72C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4F35736"/>
    <w:multiLevelType w:val="hybridMultilevel"/>
    <w:tmpl w:val="023408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83F5434"/>
    <w:multiLevelType w:val="hybridMultilevel"/>
    <w:tmpl w:val="2EC21E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B33766"/>
    <w:multiLevelType w:val="hybridMultilevel"/>
    <w:tmpl w:val="21E25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7066137">
    <w:abstractNumId w:val="5"/>
  </w:num>
  <w:num w:numId="2" w16cid:durableId="1169904208">
    <w:abstractNumId w:val="1"/>
  </w:num>
  <w:num w:numId="3" w16cid:durableId="2064788749">
    <w:abstractNumId w:val="0"/>
  </w:num>
  <w:num w:numId="4" w16cid:durableId="1178278866">
    <w:abstractNumId w:val="16"/>
  </w:num>
  <w:num w:numId="5" w16cid:durableId="940725961">
    <w:abstractNumId w:val="13"/>
  </w:num>
  <w:num w:numId="6" w16cid:durableId="496532015">
    <w:abstractNumId w:val="8"/>
  </w:num>
  <w:num w:numId="7" w16cid:durableId="736783836">
    <w:abstractNumId w:val="4"/>
  </w:num>
  <w:num w:numId="8" w16cid:durableId="2006930666">
    <w:abstractNumId w:val="7"/>
  </w:num>
  <w:num w:numId="9" w16cid:durableId="1620262456">
    <w:abstractNumId w:val="11"/>
  </w:num>
  <w:num w:numId="10" w16cid:durableId="481774068">
    <w:abstractNumId w:val="12"/>
  </w:num>
  <w:num w:numId="11" w16cid:durableId="2006861791">
    <w:abstractNumId w:val="3"/>
  </w:num>
  <w:num w:numId="12" w16cid:durableId="1862665583">
    <w:abstractNumId w:val="14"/>
  </w:num>
  <w:num w:numId="13" w16cid:durableId="915014629">
    <w:abstractNumId w:val="2"/>
  </w:num>
  <w:num w:numId="14" w16cid:durableId="796408221">
    <w:abstractNumId w:val="9"/>
  </w:num>
  <w:num w:numId="15" w16cid:durableId="1132014384">
    <w:abstractNumId w:val="6"/>
  </w:num>
  <w:num w:numId="16" w16cid:durableId="1370836936">
    <w:abstractNumId w:val="15"/>
  </w:num>
  <w:num w:numId="17" w16cid:durableId="1681079257">
    <w:abstractNumId w:val="10"/>
  </w:num>
  <w:num w:numId="18" w16cid:durableId="405213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78D"/>
    <w:rsid w:val="000004F7"/>
    <w:rsid w:val="00001BF0"/>
    <w:rsid w:val="00001F1B"/>
    <w:rsid w:val="0000291A"/>
    <w:rsid w:val="0000563F"/>
    <w:rsid w:val="00005953"/>
    <w:rsid w:val="00007946"/>
    <w:rsid w:val="000117C2"/>
    <w:rsid w:val="0001222E"/>
    <w:rsid w:val="00012BA9"/>
    <w:rsid w:val="000132DF"/>
    <w:rsid w:val="000134F2"/>
    <w:rsid w:val="000141AC"/>
    <w:rsid w:val="000145BA"/>
    <w:rsid w:val="0002111B"/>
    <w:rsid w:val="00021184"/>
    <w:rsid w:val="00021CA4"/>
    <w:rsid w:val="00022186"/>
    <w:rsid w:val="00022738"/>
    <w:rsid w:val="00025081"/>
    <w:rsid w:val="000250B1"/>
    <w:rsid w:val="00030A02"/>
    <w:rsid w:val="00031294"/>
    <w:rsid w:val="0003132E"/>
    <w:rsid w:val="00034ADE"/>
    <w:rsid w:val="00034D5E"/>
    <w:rsid w:val="000362D2"/>
    <w:rsid w:val="0003798B"/>
    <w:rsid w:val="00040149"/>
    <w:rsid w:val="00040A92"/>
    <w:rsid w:val="00041D80"/>
    <w:rsid w:val="00043360"/>
    <w:rsid w:val="0004453A"/>
    <w:rsid w:val="000449B1"/>
    <w:rsid w:val="00044E79"/>
    <w:rsid w:val="00044F97"/>
    <w:rsid w:val="000469EB"/>
    <w:rsid w:val="000475FA"/>
    <w:rsid w:val="0005094D"/>
    <w:rsid w:val="00050C7F"/>
    <w:rsid w:val="000512EE"/>
    <w:rsid w:val="000514BE"/>
    <w:rsid w:val="000514E1"/>
    <w:rsid w:val="00051B21"/>
    <w:rsid w:val="0005237C"/>
    <w:rsid w:val="00052E45"/>
    <w:rsid w:val="000532EE"/>
    <w:rsid w:val="0005343B"/>
    <w:rsid w:val="00053E8F"/>
    <w:rsid w:val="00056522"/>
    <w:rsid w:val="000570DD"/>
    <w:rsid w:val="000574C2"/>
    <w:rsid w:val="00060AF8"/>
    <w:rsid w:val="00062893"/>
    <w:rsid w:val="000659D8"/>
    <w:rsid w:val="00067BA3"/>
    <w:rsid w:val="00070ECE"/>
    <w:rsid w:val="00072A2A"/>
    <w:rsid w:val="0007458C"/>
    <w:rsid w:val="0007470C"/>
    <w:rsid w:val="000776CE"/>
    <w:rsid w:val="00080927"/>
    <w:rsid w:val="00080BB7"/>
    <w:rsid w:val="00082863"/>
    <w:rsid w:val="000839C8"/>
    <w:rsid w:val="00083C14"/>
    <w:rsid w:val="0008460B"/>
    <w:rsid w:val="00084EEA"/>
    <w:rsid w:val="00086B17"/>
    <w:rsid w:val="00086B3A"/>
    <w:rsid w:val="00087346"/>
    <w:rsid w:val="00090730"/>
    <w:rsid w:val="00091544"/>
    <w:rsid w:val="00091F01"/>
    <w:rsid w:val="00092D8F"/>
    <w:rsid w:val="00093261"/>
    <w:rsid w:val="00094328"/>
    <w:rsid w:val="0009432F"/>
    <w:rsid w:val="0009465D"/>
    <w:rsid w:val="000958E0"/>
    <w:rsid w:val="00096AC0"/>
    <w:rsid w:val="000A1D89"/>
    <w:rsid w:val="000A23D1"/>
    <w:rsid w:val="000A2588"/>
    <w:rsid w:val="000A447D"/>
    <w:rsid w:val="000A4A10"/>
    <w:rsid w:val="000A4AB6"/>
    <w:rsid w:val="000A510A"/>
    <w:rsid w:val="000A5988"/>
    <w:rsid w:val="000A5BD3"/>
    <w:rsid w:val="000A69B7"/>
    <w:rsid w:val="000B11E2"/>
    <w:rsid w:val="000B564B"/>
    <w:rsid w:val="000C0819"/>
    <w:rsid w:val="000C1BCF"/>
    <w:rsid w:val="000C1F25"/>
    <w:rsid w:val="000C2862"/>
    <w:rsid w:val="000C2F7F"/>
    <w:rsid w:val="000C3362"/>
    <w:rsid w:val="000C3A10"/>
    <w:rsid w:val="000C7096"/>
    <w:rsid w:val="000C72D0"/>
    <w:rsid w:val="000C7688"/>
    <w:rsid w:val="000C76B4"/>
    <w:rsid w:val="000C7DAB"/>
    <w:rsid w:val="000D0833"/>
    <w:rsid w:val="000D23AB"/>
    <w:rsid w:val="000D3412"/>
    <w:rsid w:val="000D3F89"/>
    <w:rsid w:val="000D5A07"/>
    <w:rsid w:val="000D5B59"/>
    <w:rsid w:val="000E0F42"/>
    <w:rsid w:val="000E23F4"/>
    <w:rsid w:val="000E2824"/>
    <w:rsid w:val="000E2FE8"/>
    <w:rsid w:val="000E3316"/>
    <w:rsid w:val="000E3B07"/>
    <w:rsid w:val="000E3BF4"/>
    <w:rsid w:val="000E3C1F"/>
    <w:rsid w:val="000E48CE"/>
    <w:rsid w:val="000E60FD"/>
    <w:rsid w:val="000F0B02"/>
    <w:rsid w:val="000F1574"/>
    <w:rsid w:val="000F1655"/>
    <w:rsid w:val="000F302A"/>
    <w:rsid w:val="000F3A5B"/>
    <w:rsid w:val="000F5A99"/>
    <w:rsid w:val="000F7B47"/>
    <w:rsid w:val="001004D7"/>
    <w:rsid w:val="00100D98"/>
    <w:rsid w:val="00102EDA"/>
    <w:rsid w:val="001044FA"/>
    <w:rsid w:val="00106EAE"/>
    <w:rsid w:val="001078E4"/>
    <w:rsid w:val="001079AD"/>
    <w:rsid w:val="00112B79"/>
    <w:rsid w:val="00113751"/>
    <w:rsid w:val="001139EE"/>
    <w:rsid w:val="00113BBC"/>
    <w:rsid w:val="00113D67"/>
    <w:rsid w:val="001141D4"/>
    <w:rsid w:val="0011451D"/>
    <w:rsid w:val="0011554B"/>
    <w:rsid w:val="001162F1"/>
    <w:rsid w:val="00116982"/>
    <w:rsid w:val="001218DC"/>
    <w:rsid w:val="00121DC1"/>
    <w:rsid w:val="001221E8"/>
    <w:rsid w:val="001261FD"/>
    <w:rsid w:val="00126209"/>
    <w:rsid w:val="00126589"/>
    <w:rsid w:val="00131DB4"/>
    <w:rsid w:val="0013274C"/>
    <w:rsid w:val="00132BE6"/>
    <w:rsid w:val="001334F0"/>
    <w:rsid w:val="00136492"/>
    <w:rsid w:val="00136823"/>
    <w:rsid w:val="00136E47"/>
    <w:rsid w:val="00136F90"/>
    <w:rsid w:val="0014014C"/>
    <w:rsid w:val="001404AB"/>
    <w:rsid w:val="00140A09"/>
    <w:rsid w:val="0014315E"/>
    <w:rsid w:val="00143BB5"/>
    <w:rsid w:val="00144C5F"/>
    <w:rsid w:val="001462A1"/>
    <w:rsid w:val="00146C2F"/>
    <w:rsid w:val="00147141"/>
    <w:rsid w:val="001478F2"/>
    <w:rsid w:val="00150CB2"/>
    <w:rsid w:val="00150D40"/>
    <w:rsid w:val="00150F71"/>
    <w:rsid w:val="00153949"/>
    <w:rsid w:val="00154B08"/>
    <w:rsid w:val="0015596A"/>
    <w:rsid w:val="001560EB"/>
    <w:rsid w:val="00157D7F"/>
    <w:rsid w:val="00160D78"/>
    <w:rsid w:val="00160F48"/>
    <w:rsid w:val="001622CD"/>
    <w:rsid w:val="0016563F"/>
    <w:rsid w:val="00166420"/>
    <w:rsid w:val="00166577"/>
    <w:rsid w:val="00166DE5"/>
    <w:rsid w:val="00166E36"/>
    <w:rsid w:val="001674FD"/>
    <w:rsid w:val="001702CF"/>
    <w:rsid w:val="00170714"/>
    <w:rsid w:val="001724EF"/>
    <w:rsid w:val="001740EE"/>
    <w:rsid w:val="001744B6"/>
    <w:rsid w:val="00174632"/>
    <w:rsid w:val="00176362"/>
    <w:rsid w:val="00176DE3"/>
    <w:rsid w:val="0017746E"/>
    <w:rsid w:val="001804D1"/>
    <w:rsid w:val="00181C84"/>
    <w:rsid w:val="0018254A"/>
    <w:rsid w:val="001839FC"/>
    <w:rsid w:val="00185F11"/>
    <w:rsid w:val="001903E0"/>
    <w:rsid w:val="00190D2A"/>
    <w:rsid w:val="00191A2B"/>
    <w:rsid w:val="0019282D"/>
    <w:rsid w:val="0019428C"/>
    <w:rsid w:val="0019448B"/>
    <w:rsid w:val="0019697A"/>
    <w:rsid w:val="001A09C7"/>
    <w:rsid w:val="001A1690"/>
    <w:rsid w:val="001A1E25"/>
    <w:rsid w:val="001A46FF"/>
    <w:rsid w:val="001A59B3"/>
    <w:rsid w:val="001A6BE1"/>
    <w:rsid w:val="001A73AB"/>
    <w:rsid w:val="001A74CC"/>
    <w:rsid w:val="001A752D"/>
    <w:rsid w:val="001B0BF5"/>
    <w:rsid w:val="001B13D5"/>
    <w:rsid w:val="001B1686"/>
    <w:rsid w:val="001B261E"/>
    <w:rsid w:val="001B3A69"/>
    <w:rsid w:val="001B3AEC"/>
    <w:rsid w:val="001B622E"/>
    <w:rsid w:val="001B691E"/>
    <w:rsid w:val="001B6B50"/>
    <w:rsid w:val="001B6B82"/>
    <w:rsid w:val="001B7984"/>
    <w:rsid w:val="001C0071"/>
    <w:rsid w:val="001C022D"/>
    <w:rsid w:val="001C0850"/>
    <w:rsid w:val="001C0D45"/>
    <w:rsid w:val="001C1221"/>
    <w:rsid w:val="001C2717"/>
    <w:rsid w:val="001C28C0"/>
    <w:rsid w:val="001C4210"/>
    <w:rsid w:val="001C4EFD"/>
    <w:rsid w:val="001C6A10"/>
    <w:rsid w:val="001C7024"/>
    <w:rsid w:val="001D086F"/>
    <w:rsid w:val="001D18E8"/>
    <w:rsid w:val="001D315D"/>
    <w:rsid w:val="001D352A"/>
    <w:rsid w:val="001D46DB"/>
    <w:rsid w:val="001D4E08"/>
    <w:rsid w:val="001E0755"/>
    <w:rsid w:val="001E31E5"/>
    <w:rsid w:val="001E3FC0"/>
    <w:rsid w:val="001E5EB6"/>
    <w:rsid w:val="001E700A"/>
    <w:rsid w:val="001E7ADC"/>
    <w:rsid w:val="001F02E5"/>
    <w:rsid w:val="001F17D8"/>
    <w:rsid w:val="001F2516"/>
    <w:rsid w:val="001F3B82"/>
    <w:rsid w:val="001F41C3"/>
    <w:rsid w:val="001F6FFD"/>
    <w:rsid w:val="002003E5"/>
    <w:rsid w:val="00200F43"/>
    <w:rsid w:val="002010FA"/>
    <w:rsid w:val="0020136C"/>
    <w:rsid w:val="00201B75"/>
    <w:rsid w:val="002038C1"/>
    <w:rsid w:val="00206A8A"/>
    <w:rsid w:val="00210065"/>
    <w:rsid w:val="002106BA"/>
    <w:rsid w:val="00210A5B"/>
    <w:rsid w:val="00211BEF"/>
    <w:rsid w:val="002134D5"/>
    <w:rsid w:val="00213D19"/>
    <w:rsid w:val="00214D59"/>
    <w:rsid w:val="00215392"/>
    <w:rsid w:val="002154F1"/>
    <w:rsid w:val="002157EF"/>
    <w:rsid w:val="00216F74"/>
    <w:rsid w:val="00217387"/>
    <w:rsid w:val="00217423"/>
    <w:rsid w:val="0021742F"/>
    <w:rsid w:val="0022409A"/>
    <w:rsid w:val="00224FAD"/>
    <w:rsid w:val="002274B5"/>
    <w:rsid w:val="00227609"/>
    <w:rsid w:val="00230B7D"/>
    <w:rsid w:val="00231A16"/>
    <w:rsid w:val="00231B91"/>
    <w:rsid w:val="00232863"/>
    <w:rsid w:val="00233C95"/>
    <w:rsid w:val="0023431E"/>
    <w:rsid w:val="0023495C"/>
    <w:rsid w:val="002358A0"/>
    <w:rsid w:val="00236801"/>
    <w:rsid w:val="00237B33"/>
    <w:rsid w:val="00237BF8"/>
    <w:rsid w:val="00241212"/>
    <w:rsid w:val="002415B2"/>
    <w:rsid w:val="00241DFA"/>
    <w:rsid w:val="00241F6C"/>
    <w:rsid w:val="0024222E"/>
    <w:rsid w:val="00243023"/>
    <w:rsid w:val="002444E0"/>
    <w:rsid w:val="00244B13"/>
    <w:rsid w:val="002454F6"/>
    <w:rsid w:val="00246429"/>
    <w:rsid w:val="00247499"/>
    <w:rsid w:val="0024765C"/>
    <w:rsid w:val="00247A13"/>
    <w:rsid w:val="0025103E"/>
    <w:rsid w:val="00251C5D"/>
    <w:rsid w:val="00252282"/>
    <w:rsid w:val="002526D5"/>
    <w:rsid w:val="00254D48"/>
    <w:rsid w:val="0025677C"/>
    <w:rsid w:val="00262388"/>
    <w:rsid w:val="0026303F"/>
    <w:rsid w:val="0026378E"/>
    <w:rsid w:val="00263FBA"/>
    <w:rsid w:val="00264012"/>
    <w:rsid w:val="002646E7"/>
    <w:rsid w:val="00265069"/>
    <w:rsid w:val="002653DD"/>
    <w:rsid w:val="00265467"/>
    <w:rsid w:val="002672D3"/>
    <w:rsid w:val="00267E48"/>
    <w:rsid w:val="0027277B"/>
    <w:rsid w:val="00272F8F"/>
    <w:rsid w:val="00273659"/>
    <w:rsid w:val="002740E9"/>
    <w:rsid w:val="002774C4"/>
    <w:rsid w:val="00280128"/>
    <w:rsid w:val="00283DEE"/>
    <w:rsid w:val="00285EB4"/>
    <w:rsid w:val="0028774D"/>
    <w:rsid w:val="002911C9"/>
    <w:rsid w:val="0029233C"/>
    <w:rsid w:val="0029241E"/>
    <w:rsid w:val="00292561"/>
    <w:rsid w:val="00292D1C"/>
    <w:rsid w:val="0029331F"/>
    <w:rsid w:val="00293F1F"/>
    <w:rsid w:val="00295046"/>
    <w:rsid w:val="002950E3"/>
    <w:rsid w:val="00297175"/>
    <w:rsid w:val="002A08B9"/>
    <w:rsid w:val="002A0AF8"/>
    <w:rsid w:val="002A0CBD"/>
    <w:rsid w:val="002A1E21"/>
    <w:rsid w:val="002A28AC"/>
    <w:rsid w:val="002A2F1B"/>
    <w:rsid w:val="002A4294"/>
    <w:rsid w:val="002A4F28"/>
    <w:rsid w:val="002A5299"/>
    <w:rsid w:val="002A56E3"/>
    <w:rsid w:val="002A5C00"/>
    <w:rsid w:val="002A5FE2"/>
    <w:rsid w:val="002A61D6"/>
    <w:rsid w:val="002A7ABE"/>
    <w:rsid w:val="002A7CC1"/>
    <w:rsid w:val="002B128D"/>
    <w:rsid w:val="002B2685"/>
    <w:rsid w:val="002B34B3"/>
    <w:rsid w:val="002B565D"/>
    <w:rsid w:val="002B64DD"/>
    <w:rsid w:val="002C0769"/>
    <w:rsid w:val="002C3C35"/>
    <w:rsid w:val="002C4F60"/>
    <w:rsid w:val="002C6A8D"/>
    <w:rsid w:val="002C6F32"/>
    <w:rsid w:val="002C7CFF"/>
    <w:rsid w:val="002D1929"/>
    <w:rsid w:val="002D255F"/>
    <w:rsid w:val="002D50F9"/>
    <w:rsid w:val="002D5CAD"/>
    <w:rsid w:val="002D61FC"/>
    <w:rsid w:val="002D73D9"/>
    <w:rsid w:val="002D74C7"/>
    <w:rsid w:val="002E126B"/>
    <w:rsid w:val="002E339A"/>
    <w:rsid w:val="002E3E98"/>
    <w:rsid w:val="002E7D48"/>
    <w:rsid w:val="002F121E"/>
    <w:rsid w:val="002F14DD"/>
    <w:rsid w:val="002F24B5"/>
    <w:rsid w:val="002F273C"/>
    <w:rsid w:val="002F44C0"/>
    <w:rsid w:val="002F4760"/>
    <w:rsid w:val="002F56DD"/>
    <w:rsid w:val="0030188E"/>
    <w:rsid w:val="0030312D"/>
    <w:rsid w:val="0030317E"/>
    <w:rsid w:val="00303207"/>
    <w:rsid w:val="00307474"/>
    <w:rsid w:val="00307EE4"/>
    <w:rsid w:val="00310829"/>
    <w:rsid w:val="003109DC"/>
    <w:rsid w:val="0031119C"/>
    <w:rsid w:val="003113A3"/>
    <w:rsid w:val="0031231E"/>
    <w:rsid w:val="0031390F"/>
    <w:rsid w:val="00314231"/>
    <w:rsid w:val="003156F3"/>
    <w:rsid w:val="00316B3E"/>
    <w:rsid w:val="00317580"/>
    <w:rsid w:val="003179CF"/>
    <w:rsid w:val="00317B1A"/>
    <w:rsid w:val="00317FF6"/>
    <w:rsid w:val="00320DAD"/>
    <w:rsid w:val="00321068"/>
    <w:rsid w:val="00321430"/>
    <w:rsid w:val="00322772"/>
    <w:rsid w:val="00323845"/>
    <w:rsid w:val="00324A57"/>
    <w:rsid w:val="003278D4"/>
    <w:rsid w:val="0033185B"/>
    <w:rsid w:val="00332D3C"/>
    <w:rsid w:val="00333411"/>
    <w:rsid w:val="00333D27"/>
    <w:rsid w:val="003369EE"/>
    <w:rsid w:val="00341259"/>
    <w:rsid w:val="00341F69"/>
    <w:rsid w:val="003448EF"/>
    <w:rsid w:val="0034616C"/>
    <w:rsid w:val="00346EDE"/>
    <w:rsid w:val="003471D4"/>
    <w:rsid w:val="00347306"/>
    <w:rsid w:val="003473C8"/>
    <w:rsid w:val="0034750D"/>
    <w:rsid w:val="0035049E"/>
    <w:rsid w:val="0035104A"/>
    <w:rsid w:val="00351775"/>
    <w:rsid w:val="0035308B"/>
    <w:rsid w:val="003534E0"/>
    <w:rsid w:val="00353987"/>
    <w:rsid w:val="00353A5E"/>
    <w:rsid w:val="0035547D"/>
    <w:rsid w:val="00355DB4"/>
    <w:rsid w:val="003608DF"/>
    <w:rsid w:val="00360AFA"/>
    <w:rsid w:val="003637EF"/>
    <w:rsid w:val="0036445B"/>
    <w:rsid w:val="00365345"/>
    <w:rsid w:val="0036677B"/>
    <w:rsid w:val="003670BF"/>
    <w:rsid w:val="00367A68"/>
    <w:rsid w:val="00370D91"/>
    <w:rsid w:val="00372720"/>
    <w:rsid w:val="00374632"/>
    <w:rsid w:val="00377495"/>
    <w:rsid w:val="003779F1"/>
    <w:rsid w:val="0038032F"/>
    <w:rsid w:val="003803B8"/>
    <w:rsid w:val="003806AF"/>
    <w:rsid w:val="003828C7"/>
    <w:rsid w:val="00382E07"/>
    <w:rsid w:val="00383A55"/>
    <w:rsid w:val="003841CE"/>
    <w:rsid w:val="00387CB2"/>
    <w:rsid w:val="00387EFB"/>
    <w:rsid w:val="00390654"/>
    <w:rsid w:val="003914DB"/>
    <w:rsid w:val="00391EBF"/>
    <w:rsid w:val="003926A3"/>
    <w:rsid w:val="00393B26"/>
    <w:rsid w:val="0039476C"/>
    <w:rsid w:val="00394B53"/>
    <w:rsid w:val="00394B62"/>
    <w:rsid w:val="00395065"/>
    <w:rsid w:val="00396B6E"/>
    <w:rsid w:val="003A0CE8"/>
    <w:rsid w:val="003A31BC"/>
    <w:rsid w:val="003A3EB9"/>
    <w:rsid w:val="003A4108"/>
    <w:rsid w:val="003A7D82"/>
    <w:rsid w:val="003B1B64"/>
    <w:rsid w:val="003B1E5D"/>
    <w:rsid w:val="003B449B"/>
    <w:rsid w:val="003B7C62"/>
    <w:rsid w:val="003C1D1B"/>
    <w:rsid w:val="003C2715"/>
    <w:rsid w:val="003C28D5"/>
    <w:rsid w:val="003C50A9"/>
    <w:rsid w:val="003C58EE"/>
    <w:rsid w:val="003C6CAF"/>
    <w:rsid w:val="003C753A"/>
    <w:rsid w:val="003D01C1"/>
    <w:rsid w:val="003D023C"/>
    <w:rsid w:val="003D170C"/>
    <w:rsid w:val="003D2F1F"/>
    <w:rsid w:val="003D3569"/>
    <w:rsid w:val="003D3D4D"/>
    <w:rsid w:val="003D4177"/>
    <w:rsid w:val="003D6152"/>
    <w:rsid w:val="003D7288"/>
    <w:rsid w:val="003D7C93"/>
    <w:rsid w:val="003D7DD9"/>
    <w:rsid w:val="003D7F9A"/>
    <w:rsid w:val="003E1141"/>
    <w:rsid w:val="003E2B71"/>
    <w:rsid w:val="003E6BB3"/>
    <w:rsid w:val="003E76A6"/>
    <w:rsid w:val="003F0561"/>
    <w:rsid w:val="003F12B3"/>
    <w:rsid w:val="003F1FC1"/>
    <w:rsid w:val="003F36EE"/>
    <w:rsid w:val="003F5233"/>
    <w:rsid w:val="003F6489"/>
    <w:rsid w:val="003F7D0B"/>
    <w:rsid w:val="0040272F"/>
    <w:rsid w:val="00403220"/>
    <w:rsid w:val="00403E82"/>
    <w:rsid w:val="00405023"/>
    <w:rsid w:val="00405054"/>
    <w:rsid w:val="00405E82"/>
    <w:rsid w:val="00406B0D"/>
    <w:rsid w:val="00406B0E"/>
    <w:rsid w:val="00407149"/>
    <w:rsid w:val="0041029B"/>
    <w:rsid w:val="004102F4"/>
    <w:rsid w:val="004117DD"/>
    <w:rsid w:val="004123AA"/>
    <w:rsid w:val="0041264A"/>
    <w:rsid w:val="00413F88"/>
    <w:rsid w:val="00414924"/>
    <w:rsid w:val="00414BEA"/>
    <w:rsid w:val="0041734A"/>
    <w:rsid w:val="0041740A"/>
    <w:rsid w:val="00420250"/>
    <w:rsid w:val="00420901"/>
    <w:rsid w:val="004218A3"/>
    <w:rsid w:val="00422691"/>
    <w:rsid w:val="004250AE"/>
    <w:rsid w:val="00425AF0"/>
    <w:rsid w:val="00425AFC"/>
    <w:rsid w:val="00427488"/>
    <w:rsid w:val="0043034E"/>
    <w:rsid w:val="00430A99"/>
    <w:rsid w:val="00431435"/>
    <w:rsid w:val="0043255D"/>
    <w:rsid w:val="00433822"/>
    <w:rsid w:val="00434E20"/>
    <w:rsid w:val="00435056"/>
    <w:rsid w:val="004371FB"/>
    <w:rsid w:val="00441235"/>
    <w:rsid w:val="00441711"/>
    <w:rsid w:val="00442365"/>
    <w:rsid w:val="004425F6"/>
    <w:rsid w:val="0044344A"/>
    <w:rsid w:val="004437C4"/>
    <w:rsid w:val="004447E0"/>
    <w:rsid w:val="0044494C"/>
    <w:rsid w:val="00444E0D"/>
    <w:rsid w:val="00445062"/>
    <w:rsid w:val="00446D85"/>
    <w:rsid w:val="004474FA"/>
    <w:rsid w:val="00450226"/>
    <w:rsid w:val="00452010"/>
    <w:rsid w:val="00452993"/>
    <w:rsid w:val="004539BC"/>
    <w:rsid w:val="004543BB"/>
    <w:rsid w:val="004549A2"/>
    <w:rsid w:val="00455162"/>
    <w:rsid w:val="0046111F"/>
    <w:rsid w:val="0046263E"/>
    <w:rsid w:val="004639E3"/>
    <w:rsid w:val="00465DF3"/>
    <w:rsid w:val="004664F4"/>
    <w:rsid w:val="00466750"/>
    <w:rsid w:val="004701B6"/>
    <w:rsid w:val="004702A1"/>
    <w:rsid w:val="004708B1"/>
    <w:rsid w:val="00470C46"/>
    <w:rsid w:val="00470D01"/>
    <w:rsid w:val="00471866"/>
    <w:rsid w:val="00473ECE"/>
    <w:rsid w:val="00473F63"/>
    <w:rsid w:val="0047659B"/>
    <w:rsid w:val="00477371"/>
    <w:rsid w:val="00480253"/>
    <w:rsid w:val="00480EA7"/>
    <w:rsid w:val="0048187C"/>
    <w:rsid w:val="00481EB9"/>
    <w:rsid w:val="00481FB9"/>
    <w:rsid w:val="00482F2D"/>
    <w:rsid w:val="0048310D"/>
    <w:rsid w:val="0048384A"/>
    <w:rsid w:val="0048714B"/>
    <w:rsid w:val="00490741"/>
    <w:rsid w:val="00491C27"/>
    <w:rsid w:val="00493937"/>
    <w:rsid w:val="00495906"/>
    <w:rsid w:val="00496064"/>
    <w:rsid w:val="0049655E"/>
    <w:rsid w:val="00496C60"/>
    <w:rsid w:val="00497148"/>
    <w:rsid w:val="004A201D"/>
    <w:rsid w:val="004A2EFA"/>
    <w:rsid w:val="004A4355"/>
    <w:rsid w:val="004A48D7"/>
    <w:rsid w:val="004A52EC"/>
    <w:rsid w:val="004A607C"/>
    <w:rsid w:val="004A67E4"/>
    <w:rsid w:val="004A6E19"/>
    <w:rsid w:val="004A769A"/>
    <w:rsid w:val="004B169D"/>
    <w:rsid w:val="004B1C48"/>
    <w:rsid w:val="004B2226"/>
    <w:rsid w:val="004B2D48"/>
    <w:rsid w:val="004B2E9D"/>
    <w:rsid w:val="004B3924"/>
    <w:rsid w:val="004B3C94"/>
    <w:rsid w:val="004B3DEC"/>
    <w:rsid w:val="004B442F"/>
    <w:rsid w:val="004B5626"/>
    <w:rsid w:val="004B59F4"/>
    <w:rsid w:val="004B718D"/>
    <w:rsid w:val="004C198E"/>
    <w:rsid w:val="004C1EC6"/>
    <w:rsid w:val="004C27FC"/>
    <w:rsid w:val="004C3DCF"/>
    <w:rsid w:val="004C5848"/>
    <w:rsid w:val="004C63CC"/>
    <w:rsid w:val="004C7442"/>
    <w:rsid w:val="004C7F4C"/>
    <w:rsid w:val="004D19CD"/>
    <w:rsid w:val="004D1E52"/>
    <w:rsid w:val="004D2FA5"/>
    <w:rsid w:val="004D54D6"/>
    <w:rsid w:val="004D5609"/>
    <w:rsid w:val="004D6D40"/>
    <w:rsid w:val="004D7751"/>
    <w:rsid w:val="004D77C0"/>
    <w:rsid w:val="004D7A65"/>
    <w:rsid w:val="004D7C25"/>
    <w:rsid w:val="004E0EBA"/>
    <w:rsid w:val="004E167A"/>
    <w:rsid w:val="004E1EA1"/>
    <w:rsid w:val="004E2410"/>
    <w:rsid w:val="004E2629"/>
    <w:rsid w:val="004E5A9C"/>
    <w:rsid w:val="004E620E"/>
    <w:rsid w:val="004E7A58"/>
    <w:rsid w:val="004E7F4D"/>
    <w:rsid w:val="004F105D"/>
    <w:rsid w:val="004F1571"/>
    <w:rsid w:val="004F4423"/>
    <w:rsid w:val="004F5954"/>
    <w:rsid w:val="004F612D"/>
    <w:rsid w:val="004F7057"/>
    <w:rsid w:val="005025F9"/>
    <w:rsid w:val="0050262A"/>
    <w:rsid w:val="00502902"/>
    <w:rsid w:val="005045F1"/>
    <w:rsid w:val="005054C8"/>
    <w:rsid w:val="00505CC9"/>
    <w:rsid w:val="00505DB2"/>
    <w:rsid w:val="00506A6A"/>
    <w:rsid w:val="00506CFB"/>
    <w:rsid w:val="0051227E"/>
    <w:rsid w:val="00514D92"/>
    <w:rsid w:val="005164B2"/>
    <w:rsid w:val="00516D9E"/>
    <w:rsid w:val="005171AC"/>
    <w:rsid w:val="00517A87"/>
    <w:rsid w:val="00520EE9"/>
    <w:rsid w:val="00521A29"/>
    <w:rsid w:val="005241D6"/>
    <w:rsid w:val="005242DC"/>
    <w:rsid w:val="0052500E"/>
    <w:rsid w:val="0052582D"/>
    <w:rsid w:val="005266F1"/>
    <w:rsid w:val="005279D2"/>
    <w:rsid w:val="00533CD7"/>
    <w:rsid w:val="00534E91"/>
    <w:rsid w:val="00536ACF"/>
    <w:rsid w:val="00540112"/>
    <w:rsid w:val="00541ED7"/>
    <w:rsid w:val="00542549"/>
    <w:rsid w:val="00542BA9"/>
    <w:rsid w:val="005437F3"/>
    <w:rsid w:val="00543961"/>
    <w:rsid w:val="00544DAE"/>
    <w:rsid w:val="00550276"/>
    <w:rsid w:val="00551517"/>
    <w:rsid w:val="005528D9"/>
    <w:rsid w:val="005542E0"/>
    <w:rsid w:val="0055478A"/>
    <w:rsid w:val="00555385"/>
    <w:rsid w:val="00555CF8"/>
    <w:rsid w:val="00556C1F"/>
    <w:rsid w:val="00560523"/>
    <w:rsid w:val="0056196D"/>
    <w:rsid w:val="00561D5A"/>
    <w:rsid w:val="00563354"/>
    <w:rsid w:val="005635C6"/>
    <w:rsid w:val="00563FD9"/>
    <w:rsid w:val="0056544B"/>
    <w:rsid w:val="0057248C"/>
    <w:rsid w:val="00573E60"/>
    <w:rsid w:val="0057451D"/>
    <w:rsid w:val="00575E0B"/>
    <w:rsid w:val="00576296"/>
    <w:rsid w:val="00577877"/>
    <w:rsid w:val="00580E15"/>
    <w:rsid w:val="00581677"/>
    <w:rsid w:val="00581797"/>
    <w:rsid w:val="00583257"/>
    <w:rsid w:val="00583A6A"/>
    <w:rsid w:val="005841A9"/>
    <w:rsid w:val="00584B5A"/>
    <w:rsid w:val="00584D4E"/>
    <w:rsid w:val="00586859"/>
    <w:rsid w:val="0059039D"/>
    <w:rsid w:val="00590EEF"/>
    <w:rsid w:val="005912D5"/>
    <w:rsid w:val="005919B7"/>
    <w:rsid w:val="00592ADD"/>
    <w:rsid w:val="005931AB"/>
    <w:rsid w:val="005932BD"/>
    <w:rsid w:val="00593DCF"/>
    <w:rsid w:val="005947C4"/>
    <w:rsid w:val="00595F3D"/>
    <w:rsid w:val="005975F5"/>
    <w:rsid w:val="005A1DEF"/>
    <w:rsid w:val="005A4565"/>
    <w:rsid w:val="005A4C90"/>
    <w:rsid w:val="005A55F8"/>
    <w:rsid w:val="005A638B"/>
    <w:rsid w:val="005A66DC"/>
    <w:rsid w:val="005A6DFC"/>
    <w:rsid w:val="005B153F"/>
    <w:rsid w:val="005B2105"/>
    <w:rsid w:val="005B249D"/>
    <w:rsid w:val="005B2894"/>
    <w:rsid w:val="005B5954"/>
    <w:rsid w:val="005C23D7"/>
    <w:rsid w:val="005C3E75"/>
    <w:rsid w:val="005C4313"/>
    <w:rsid w:val="005C4863"/>
    <w:rsid w:val="005C5FF8"/>
    <w:rsid w:val="005D02F7"/>
    <w:rsid w:val="005D0C2A"/>
    <w:rsid w:val="005D1D68"/>
    <w:rsid w:val="005D2414"/>
    <w:rsid w:val="005D4804"/>
    <w:rsid w:val="005D4A0C"/>
    <w:rsid w:val="005D5F4B"/>
    <w:rsid w:val="005D6841"/>
    <w:rsid w:val="005E1C43"/>
    <w:rsid w:val="005E27E6"/>
    <w:rsid w:val="005E3469"/>
    <w:rsid w:val="005E3D97"/>
    <w:rsid w:val="005E4B27"/>
    <w:rsid w:val="005E4D40"/>
    <w:rsid w:val="005E750F"/>
    <w:rsid w:val="005E79A1"/>
    <w:rsid w:val="005E7BD5"/>
    <w:rsid w:val="005F0F3B"/>
    <w:rsid w:val="005F2B31"/>
    <w:rsid w:val="005F3AF2"/>
    <w:rsid w:val="005F6996"/>
    <w:rsid w:val="005F7881"/>
    <w:rsid w:val="005F7BE4"/>
    <w:rsid w:val="0060002B"/>
    <w:rsid w:val="00602262"/>
    <w:rsid w:val="00603CD9"/>
    <w:rsid w:val="00604D28"/>
    <w:rsid w:val="00604FD8"/>
    <w:rsid w:val="006066B7"/>
    <w:rsid w:val="006079A0"/>
    <w:rsid w:val="00610C48"/>
    <w:rsid w:val="00612174"/>
    <w:rsid w:val="006126CC"/>
    <w:rsid w:val="00612E06"/>
    <w:rsid w:val="00613997"/>
    <w:rsid w:val="00615042"/>
    <w:rsid w:val="00615A76"/>
    <w:rsid w:val="00616588"/>
    <w:rsid w:val="00616BA7"/>
    <w:rsid w:val="00617A62"/>
    <w:rsid w:val="00620090"/>
    <w:rsid w:val="00621169"/>
    <w:rsid w:val="0062273A"/>
    <w:rsid w:val="0062540B"/>
    <w:rsid w:val="0062606A"/>
    <w:rsid w:val="00626405"/>
    <w:rsid w:val="00627D20"/>
    <w:rsid w:val="006310EC"/>
    <w:rsid w:val="00631CEF"/>
    <w:rsid w:val="006321F4"/>
    <w:rsid w:val="006325CD"/>
    <w:rsid w:val="00632E32"/>
    <w:rsid w:val="00633E0B"/>
    <w:rsid w:val="00634361"/>
    <w:rsid w:val="00634CF7"/>
    <w:rsid w:val="00640BAA"/>
    <w:rsid w:val="00640DAB"/>
    <w:rsid w:val="00641315"/>
    <w:rsid w:val="00641B7A"/>
    <w:rsid w:val="00643BC6"/>
    <w:rsid w:val="00643FA3"/>
    <w:rsid w:val="006447F9"/>
    <w:rsid w:val="00645586"/>
    <w:rsid w:val="0064631C"/>
    <w:rsid w:val="00646E11"/>
    <w:rsid w:val="00650388"/>
    <w:rsid w:val="00650A68"/>
    <w:rsid w:val="00651035"/>
    <w:rsid w:val="00651249"/>
    <w:rsid w:val="006529E4"/>
    <w:rsid w:val="00652BBC"/>
    <w:rsid w:val="0065474E"/>
    <w:rsid w:val="00655A60"/>
    <w:rsid w:val="00656679"/>
    <w:rsid w:val="006576B9"/>
    <w:rsid w:val="00657B8C"/>
    <w:rsid w:val="00660AAE"/>
    <w:rsid w:val="00661FA2"/>
    <w:rsid w:val="00662867"/>
    <w:rsid w:val="006643B9"/>
    <w:rsid w:val="00664894"/>
    <w:rsid w:val="00666DB4"/>
    <w:rsid w:val="00667CB3"/>
    <w:rsid w:val="00671BE6"/>
    <w:rsid w:val="00671E35"/>
    <w:rsid w:val="00674E33"/>
    <w:rsid w:val="00676FA2"/>
    <w:rsid w:val="00677F9F"/>
    <w:rsid w:val="00680C61"/>
    <w:rsid w:val="00681730"/>
    <w:rsid w:val="00681BDD"/>
    <w:rsid w:val="00681EA3"/>
    <w:rsid w:val="00682709"/>
    <w:rsid w:val="0068440D"/>
    <w:rsid w:val="00684BDF"/>
    <w:rsid w:val="00685391"/>
    <w:rsid w:val="00690207"/>
    <w:rsid w:val="00690ADB"/>
    <w:rsid w:val="0069167D"/>
    <w:rsid w:val="0069261D"/>
    <w:rsid w:val="0069315E"/>
    <w:rsid w:val="00694216"/>
    <w:rsid w:val="00694E8D"/>
    <w:rsid w:val="00695304"/>
    <w:rsid w:val="006956C5"/>
    <w:rsid w:val="00697806"/>
    <w:rsid w:val="006A0204"/>
    <w:rsid w:val="006A0723"/>
    <w:rsid w:val="006A1EE6"/>
    <w:rsid w:val="006A5005"/>
    <w:rsid w:val="006A57D9"/>
    <w:rsid w:val="006A5877"/>
    <w:rsid w:val="006A5E42"/>
    <w:rsid w:val="006A6B9B"/>
    <w:rsid w:val="006B08F7"/>
    <w:rsid w:val="006B0B30"/>
    <w:rsid w:val="006B0B74"/>
    <w:rsid w:val="006B1195"/>
    <w:rsid w:val="006B1C20"/>
    <w:rsid w:val="006B2126"/>
    <w:rsid w:val="006B3F66"/>
    <w:rsid w:val="006B78AA"/>
    <w:rsid w:val="006C0166"/>
    <w:rsid w:val="006C18D9"/>
    <w:rsid w:val="006C3711"/>
    <w:rsid w:val="006C3CB9"/>
    <w:rsid w:val="006C5218"/>
    <w:rsid w:val="006C6460"/>
    <w:rsid w:val="006D0798"/>
    <w:rsid w:val="006D1329"/>
    <w:rsid w:val="006D136A"/>
    <w:rsid w:val="006D1A36"/>
    <w:rsid w:val="006D23D1"/>
    <w:rsid w:val="006D35AC"/>
    <w:rsid w:val="006D3744"/>
    <w:rsid w:val="006D3748"/>
    <w:rsid w:val="006D44B3"/>
    <w:rsid w:val="006D50ED"/>
    <w:rsid w:val="006D6307"/>
    <w:rsid w:val="006D77B2"/>
    <w:rsid w:val="006E098C"/>
    <w:rsid w:val="006E1773"/>
    <w:rsid w:val="006E1D29"/>
    <w:rsid w:val="006E351C"/>
    <w:rsid w:val="006E3C64"/>
    <w:rsid w:val="006E3E9D"/>
    <w:rsid w:val="006E5D72"/>
    <w:rsid w:val="006E7A40"/>
    <w:rsid w:val="006F0549"/>
    <w:rsid w:val="006F0EBD"/>
    <w:rsid w:val="006F2D53"/>
    <w:rsid w:val="006F3260"/>
    <w:rsid w:val="006F436F"/>
    <w:rsid w:val="006F53CD"/>
    <w:rsid w:val="006F56A5"/>
    <w:rsid w:val="006F63BC"/>
    <w:rsid w:val="006F695C"/>
    <w:rsid w:val="0070678B"/>
    <w:rsid w:val="007078C3"/>
    <w:rsid w:val="0071163A"/>
    <w:rsid w:val="00711E18"/>
    <w:rsid w:val="00712CE8"/>
    <w:rsid w:val="00712F04"/>
    <w:rsid w:val="007134B2"/>
    <w:rsid w:val="00714501"/>
    <w:rsid w:val="0071592C"/>
    <w:rsid w:val="0071624D"/>
    <w:rsid w:val="00717B3D"/>
    <w:rsid w:val="00721BA2"/>
    <w:rsid w:val="00721D03"/>
    <w:rsid w:val="00722184"/>
    <w:rsid w:val="00722DD3"/>
    <w:rsid w:val="00723215"/>
    <w:rsid w:val="00724197"/>
    <w:rsid w:val="00727499"/>
    <w:rsid w:val="007276E1"/>
    <w:rsid w:val="00727E45"/>
    <w:rsid w:val="0073010F"/>
    <w:rsid w:val="007314CF"/>
    <w:rsid w:val="00733CA1"/>
    <w:rsid w:val="0073414F"/>
    <w:rsid w:val="007364E4"/>
    <w:rsid w:val="00736D65"/>
    <w:rsid w:val="007374ED"/>
    <w:rsid w:val="00740267"/>
    <w:rsid w:val="007426E9"/>
    <w:rsid w:val="00742A13"/>
    <w:rsid w:val="00743227"/>
    <w:rsid w:val="00744FB6"/>
    <w:rsid w:val="00750FFC"/>
    <w:rsid w:val="00751A8C"/>
    <w:rsid w:val="00751D7E"/>
    <w:rsid w:val="0075233B"/>
    <w:rsid w:val="00753688"/>
    <w:rsid w:val="0075380D"/>
    <w:rsid w:val="007568D0"/>
    <w:rsid w:val="00757DCD"/>
    <w:rsid w:val="0076466B"/>
    <w:rsid w:val="00764F54"/>
    <w:rsid w:val="00767038"/>
    <w:rsid w:val="007671BC"/>
    <w:rsid w:val="0076763A"/>
    <w:rsid w:val="00772C06"/>
    <w:rsid w:val="00773C97"/>
    <w:rsid w:val="00776247"/>
    <w:rsid w:val="00776A00"/>
    <w:rsid w:val="00781ABC"/>
    <w:rsid w:val="00782D63"/>
    <w:rsid w:val="007838FF"/>
    <w:rsid w:val="00786387"/>
    <w:rsid w:val="0079147A"/>
    <w:rsid w:val="00791966"/>
    <w:rsid w:val="00793243"/>
    <w:rsid w:val="00795685"/>
    <w:rsid w:val="0079581D"/>
    <w:rsid w:val="007958FB"/>
    <w:rsid w:val="00795D22"/>
    <w:rsid w:val="00796720"/>
    <w:rsid w:val="00796EA9"/>
    <w:rsid w:val="007A00CA"/>
    <w:rsid w:val="007A1CA3"/>
    <w:rsid w:val="007A2450"/>
    <w:rsid w:val="007A2493"/>
    <w:rsid w:val="007A323E"/>
    <w:rsid w:val="007A3448"/>
    <w:rsid w:val="007A4B8F"/>
    <w:rsid w:val="007A4B9D"/>
    <w:rsid w:val="007A5D0B"/>
    <w:rsid w:val="007A6418"/>
    <w:rsid w:val="007A6A5B"/>
    <w:rsid w:val="007A705F"/>
    <w:rsid w:val="007A7A27"/>
    <w:rsid w:val="007B1486"/>
    <w:rsid w:val="007B317C"/>
    <w:rsid w:val="007B32F7"/>
    <w:rsid w:val="007B54BA"/>
    <w:rsid w:val="007B5FCE"/>
    <w:rsid w:val="007B7039"/>
    <w:rsid w:val="007C26A3"/>
    <w:rsid w:val="007C3364"/>
    <w:rsid w:val="007C4EC5"/>
    <w:rsid w:val="007C6243"/>
    <w:rsid w:val="007C7E4E"/>
    <w:rsid w:val="007D01BA"/>
    <w:rsid w:val="007D034C"/>
    <w:rsid w:val="007D2056"/>
    <w:rsid w:val="007D3258"/>
    <w:rsid w:val="007D6825"/>
    <w:rsid w:val="007E053B"/>
    <w:rsid w:val="007E0B3F"/>
    <w:rsid w:val="007E10FA"/>
    <w:rsid w:val="007E1FEA"/>
    <w:rsid w:val="007E3020"/>
    <w:rsid w:val="007E76D0"/>
    <w:rsid w:val="007F17F8"/>
    <w:rsid w:val="007F4F73"/>
    <w:rsid w:val="007F6CF3"/>
    <w:rsid w:val="007F7803"/>
    <w:rsid w:val="008004F6"/>
    <w:rsid w:val="00800CF1"/>
    <w:rsid w:val="00801855"/>
    <w:rsid w:val="00806F2B"/>
    <w:rsid w:val="00806F9E"/>
    <w:rsid w:val="00810031"/>
    <w:rsid w:val="0081194B"/>
    <w:rsid w:val="00814C4B"/>
    <w:rsid w:val="00815D21"/>
    <w:rsid w:val="008169C7"/>
    <w:rsid w:val="00817622"/>
    <w:rsid w:val="00820767"/>
    <w:rsid w:val="00820DFA"/>
    <w:rsid w:val="008214CB"/>
    <w:rsid w:val="00821E6E"/>
    <w:rsid w:val="008232F1"/>
    <w:rsid w:val="0082367C"/>
    <w:rsid w:val="00824425"/>
    <w:rsid w:val="00824585"/>
    <w:rsid w:val="00824C03"/>
    <w:rsid w:val="008265B6"/>
    <w:rsid w:val="0082689E"/>
    <w:rsid w:val="0083017F"/>
    <w:rsid w:val="0083328A"/>
    <w:rsid w:val="00833CD7"/>
    <w:rsid w:val="00836D97"/>
    <w:rsid w:val="00837010"/>
    <w:rsid w:val="0084106C"/>
    <w:rsid w:val="00841272"/>
    <w:rsid w:val="00842FC9"/>
    <w:rsid w:val="0084368C"/>
    <w:rsid w:val="00845815"/>
    <w:rsid w:val="00845895"/>
    <w:rsid w:val="00851277"/>
    <w:rsid w:val="00852E83"/>
    <w:rsid w:val="00854BB8"/>
    <w:rsid w:val="00855416"/>
    <w:rsid w:val="0085701A"/>
    <w:rsid w:val="00857B8E"/>
    <w:rsid w:val="00860FBC"/>
    <w:rsid w:val="0086191B"/>
    <w:rsid w:val="00861D4B"/>
    <w:rsid w:val="0086293C"/>
    <w:rsid w:val="0086400F"/>
    <w:rsid w:val="00865117"/>
    <w:rsid w:val="008655BE"/>
    <w:rsid w:val="0086643F"/>
    <w:rsid w:val="008676BB"/>
    <w:rsid w:val="0087070A"/>
    <w:rsid w:val="00870E7E"/>
    <w:rsid w:val="008737C2"/>
    <w:rsid w:val="00875C40"/>
    <w:rsid w:val="00875DE2"/>
    <w:rsid w:val="008760D1"/>
    <w:rsid w:val="0087636C"/>
    <w:rsid w:val="00881084"/>
    <w:rsid w:val="00881806"/>
    <w:rsid w:val="00881CD9"/>
    <w:rsid w:val="008849E8"/>
    <w:rsid w:val="00884D84"/>
    <w:rsid w:val="008850BE"/>
    <w:rsid w:val="00886C38"/>
    <w:rsid w:val="00893288"/>
    <w:rsid w:val="00895286"/>
    <w:rsid w:val="0089673E"/>
    <w:rsid w:val="0089732F"/>
    <w:rsid w:val="008A1BB9"/>
    <w:rsid w:val="008A278E"/>
    <w:rsid w:val="008A2CEB"/>
    <w:rsid w:val="008A35DC"/>
    <w:rsid w:val="008A37CD"/>
    <w:rsid w:val="008A4458"/>
    <w:rsid w:val="008A45A4"/>
    <w:rsid w:val="008A517B"/>
    <w:rsid w:val="008A69B8"/>
    <w:rsid w:val="008A71F5"/>
    <w:rsid w:val="008B12FD"/>
    <w:rsid w:val="008B2AB3"/>
    <w:rsid w:val="008B305E"/>
    <w:rsid w:val="008B3DAF"/>
    <w:rsid w:val="008B4C28"/>
    <w:rsid w:val="008B61DC"/>
    <w:rsid w:val="008B7ABD"/>
    <w:rsid w:val="008C0E51"/>
    <w:rsid w:val="008C3A5B"/>
    <w:rsid w:val="008C59A3"/>
    <w:rsid w:val="008C715F"/>
    <w:rsid w:val="008C76A7"/>
    <w:rsid w:val="008D0658"/>
    <w:rsid w:val="008D0893"/>
    <w:rsid w:val="008D3F68"/>
    <w:rsid w:val="008D49A6"/>
    <w:rsid w:val="008D4A4E"/>
    <w:rsid w:val="008D4D7A"/>
    <w:rsid w:val="008D6614"/>
    <w:rsid w:val="008D6B2E"/>
    <w:rsid w:val="008D6C60"/>
    <w:rsid w:val="008D7BD8"/>
    <w:rsid w:val="008E07D9"/>
    <w:rsid w:val="008E098E"/>
    <w:rsid w:val="008E0A30"/>
    <w:rsid w:val="008E362F"/>
    <w:rsid w:val="008E3AC3"/>
    <w:rsid w:val="008E3CC9"/>
    <w:rsid w:val="008E43DB"/>
    <w:rsid w:val="008E4CF6"/>
    <w:rsid w:val="008E6A54"/>
    <w:rsid w:val="008E6A63"/>
    <w:rsid w:val="008E6BC3"/>
    <w:rsid w:val="008E7EDC"/>
    <w:rsid w:val="008F034C"/>
    <w:rsid w:val="008F06E4"/>
    <w:rsid w:val="009002FF"/>
    <w:rsid w:val="00900593"/>
    <w:rsid w:val="00900C4A"/>
    <w:rsid w:val="00901653"/>
    <w:rsid w:val="00902D28"/>
    <w:rsid w:val="00903133"/>
    <w:rsid w:val="0090321D"/>
    <w:rsid w:val="00903CE0"/>
    <w:rsid w:val="00906C08"/>
    <w:rsid w:val="00910EF0"/>
    <w:rsid w:val="00911598"/>
    <w:rsid w:val="00911CDD"/>
    <w:rsid w:val="00912061"/>
    <w:rsid w:val="009129A0"/>
    <w:rsid w:val="00913537"/>
    <w:rsid w:val="00915264"/>
    <w:rsid w:val="0091568A"/>
    <w:rsid w:val="00915D29"/>
    <w:rsid w:val="009203D5"/>
    <w:rsid w:val="00920A3B"/>
    <w:rsid w:val="00921DF6"/>
    <w:rsid w:val="00924393"/>
    <w:rsid w:val="0092451F"/>
    <w:rsid w:val="00924655"/>
    <w:rsid w:val="009307BD"/>
    <w:rsid w:val="009336E7"/>
    <w:rsid w:val="00934210"/>
    <w:rsid w:val="00934563"/>
    <w:rsid w:val="00934E29"/>
    <w:rsid w:val="0093505D"/>
    <w:rsid w:val="0093556A"/>
    <w:rsid w:val="0093566C"/>
    <w:rsid w:val="00941386"/>
    <w:rsid w:val="00941D4F"/>
    <w:rsid w:val="00944424"/>
    <w:rsid w:val="00944EAA"/>
    <w:rsid w:val="0094516C"/>
    <w:rsid w:val="009464A0"/>
    <w:rsid w:val="009479F1"/>
    <w:rsid w:val="00951E7B"/>
    <w:rsid w:val="00952B73"/>
    <w:rsid w:val="00952DE0"/>
    <w:rsid w:val="009538ED"/>
    <w:rsid w:val="009541DF"/>
    <w:rsid w:val="009558C3"/>
    <w:rsid w:val="009558FA"/>
    <w:rsid w:val="009579BF"/>
    <w:rsid w:val="009605CF"/>
    <w:rsid w:val="00960A49"/>
    <w:rsid w:val="00962A7E"/>
    <w:rsid w:val="00964750"/>
    <w:rsid w:val="00964EB4"/>
    <w:rsid w:val="00967169"/>
    <w:rsid w:val="00970E31"/>
    <w:rsid w:val="00972D82"/>
    <w:rsid w:val="00973962"/>
    <w:rsid w:val="00973EB3"/>
    <w:rsid w:val="0097435F"/>
    <w:rsid w:val="00974756"/>
    <w:rsid w:val="00974864"/>
    <w:rsid w:val="00974EFC"/>
    <w:rsid w:val="009758D2"/>
    <w:rsid w:val="00976229"/>
    <w:rsid w:val="00981574"/>
    <w:rsid w:val="0098357D"/>
    <w:rsid w:val="00983A15"/>
    <w:rsid w:val="009863EE"/>
    <w:rsid w:val="00990DD9"/>
    <w:rsid w:val="00991095"/>
    <w:rsid w:val="009928CA"/>
    <w:rsid w:val="0099604D"/>
    <w:rsid w:val="0099727F"/>
    <w:rsid w:val="009979A8"/>
    <w:rsid w:val="009A0726"/>
    <w:rsid w:val="009A395A"/>
    <w:rsid w:val="009A3E22"/>
    <w:rsid w:val="009A48DE"/>
    <w:rsid w:val="009A492C"/>
    <w:rsid w:val="009A5409"/>
    <w:rsid w:val="009A5EB9"/>
    <w:rsid w:val="009A70C9"/>
    <w:rsid w:val="009B2435"/>
    <w:rsid w:val="009B2AC1"/>
    <w:rsid w:val="009B3C8D"/>
    <w:rsid w:val="009B5A21"/>
    <w:rsid w:val="009B600D"/>
    <w:rsid w:val="009B688B"/>
    <w:rsid w:val="009B736C"/>
    <w:rsid w:val="009C0A57"/>
    <w:rsid w:val="009C1465"/>
    <w:rsid w:val="009C1AD6"/>
    <w:rsid w:val="009C2743"/>
    <w:rsid w:val="009C36BA"/>
    <w:rsid w:val="009C5121"/>
    <w:rsid w:val="009C5C55"/>
    <w:rsid w:val="009C62EF"/>
    <w:rsid w:val="009C6A60"/>
    <w:rsid w:val="009C77E4"/>
    <w:rsid w:val="009D0239"/>
    <w:rsid w:val="009D16B9"/>
    <w:rsid w:val="009D37F6"/>
    <w:rsid w:val="009D3DCD"/>
    <w:rsid w:val="009D3EEA"/>
    <w:rsid w:val="009D40B6"/>
    <w:rsid w:val="009D51EE"/>
    <w:rsid w:val="009D5D92"/>
    <w:rsid w:val="009D6811"/>
    <w:rsid w:val="009D7AF6"/>
    <w:rsid w:val="009E0E7B"/>
    <w:rsid w:val="009E0F2A"/>
    <w:rsid w:val="009E1544"/>
    <w:rsid w:val="009E26C1"/>
    <w:rsid w:val="009E3043"/>
    <w:rsid w:val="009E309E"/>
    <w:rsid w:val="009E30F9"/>
    <w:rsid w:val="009E3FCC"/>
    <w:rsid w:val="009E609C"/>
    <w:rsid w:val="009F010F"/>
    <w:rsid w:val="009F0A95"/>
    <w:rsid w:val="009F3A76"/>
    <w:rsid w:val="009F40F1"/>
    <w:rsid w:val="009F4916"/>
    <w:rsid w:val="009F4F54"/>
    <w:rsid w:val="009F547A"/>
    <w:rsid w:val="009F6F87"/>
    <w:rsid w:val="00A002B5"/>
    <w:rsid w:val="00A01803"/>
    <w:rsid w:val="00A031AE"/>
    <w:rsid w:val="00A03241"/>
    <w:rsid w:val="00A036B0"/>
    <w:rsid w:val="00A04AF4"/>
    <w:rsid w:val="00A06A43"/>
    <w:rsid w:val="00A07F26"/>
    <w:rsid w:val="00A104D8"/>
    <w:rsid w:val="00A11DF9"/>
    <w:rsid w:val="00A133B5"/>
    <w:rsid w:val="00A13BB2"/>
    <w:rsid w:val="00A14867"/>
    <w:rsid w:val="00A14D01"/>
    <w:rsid w:val="00A150E1"/>
    <w:rsid w:val="00A15C63"/>
    <w:rsid w:val="00A17ECE"/>
    <w:rsid w:val="00A20614"/>
    <w:rsid w:val="00A20894"/>
    <w:rsid w:val="00A21D0B"/>
    <w:rsid w:val="00A22B96"/>
    <w:rsid w:val="00A2339A"/>
    <w:rsid w:val="00A246F8"/>
    <w:rsid w:val="00A24BB3"/>
    <w:rsid w:val="00A25BC2"/>
    <w:rsid w:val="00A3050C"/>
    <w:rsid w:val="00A30B4F"/>
    <w:rsid w:val="00A3144B"/>
    <w:rsid w:val="00A31945"/>
    <w:rsid w:val="00A3272E"/>
    <w:rsid w:val="00A330FD"/>
    <w:rsid w:val="00A33FC4"/>
    <w:rsid w:val="00A352BE"/>
    <w:rsid w:val="00A353FC"/>
    <w:rsid w:val="00A36115"/>
    <w:rsid w:val="00A416B8"/>
    <w:rsid w:val="00A425D7"/>
    <w:rsid w:val="00A450F1"/>
    <w:rsid w:val="00A45387"/>
    <w:rsid w:val="00A47003"/>
    <w:rsid w:val="00A47C54"/>
    <w:rsid w:val="00A51CFC"/>
    <w:rsid w:val="00A51FAF"/>
    <w:rsid w:val="00A5247D"/>
    <w:rsid w:val="00A524A4"/>
    <w:rsid w:val="00A533D0"/>
    <w:rsid w:val="00A5342C"/>
    <w:rsid w:val="00A53AB6"/>
    <w:rsid w:val="00A54F83"/>
    <w:rsid w:val="00A562A4"/>
    <w:rsid w:val="00A56652"/>
    <w:rsid w:val="00A61719"/>
    <w:rsid w:val="00A628FA"/>
    <w:rsid w:val="00A634DF"/>
    <w:rsid w:val="00A64053"/>
    <w:rsid w:val="00A65261"/>
    <w:rsid w:val="00A6634B"/>
    <w:rsid w:val="00A66B97"/>
    <w:rsid w:val="00A6728A"/>
    <w:rsid w:val="00A67EE9"/>
    <w:rsid w:val="00A7078D"/>
    <w:rsid w:val="00A708CB"/>
    <w:rsid w:val="00A7129D"/>
    <w:rsid w:val="00A725F2"/>
    <w:rsid w:val="00A743E4"/>
    <w:rsid w:val="00A7441F"/>
    <w:rsid w:val="00A76CB7"/>
    <w:rsid w:val="00A777D8"/>
    <w:rsid w:val="00A81C75"/>
    <w:rsid w:val="00A821B4"/>
    <w:rsid w:val="00A82E60"/>
    <w:rsid w:val="00A835A7"/>
    <w:rsid w:val="00A857D3"/>
    <w:rsid w:val="00A8758E"/>
    <w:rsid w:val="00A90405"/>
    <w:rsid w:val="00A9121D"/>
    <w:rsid w:val="00A91E6C"/>
    <w:rsid w:val="00A91E8F"/>
    <w:rsid w:val="00AA0440"/>
    <w:rsid w:val="00AA0817"/>
    <w:rsid w:val="00AA0B9F"/>
    <w:rsid w:val="00AA1C8E"/>
    <w:rsid w:val="00AA2918"/>
    <w:rsid w:val="00AA3720"/>
    <w:rsid w:val="00AA56F9"/>
    <w:rsid w:val="00AA60E7"/>
    <w:rsid w:val="00AA756C"/>
    <w:rsid w:val="00AA79CD"/>
    <w:rsid w:val="00AB09A6"/>
    <w:rsid w:val="00AB1B6F"/>
    <w:rsid w:val="00AB22E2"/>
    <w:rsid w:val="00AB45E5"/>
    <w:rsid w:val="00AB54C8"/>
    <w:rsid w:val="00AB684E"/>
    <w:rsid w:val="00AC15A5"/>
    <w:rsid w:val="00AC1C6C"/>
    <w:rsid w:val="00AC2023"/>
    <w:rsid w:val="00AC43DB"/>
    <w:rsid w:val="00AC44A0"/>
    <w:rsid w:val="00AC6F85"/>
    <w:rsid w:val="00AD543C"/>
    <w:rsid w:val="00AE0ED4"/>
    <w:rsid w:val="00AE2342"/>
    <w:rsid w:val="00AE28C6"/>
    <w:rsid w:val="00AE2C52"/>
    <w:rsid w:val="00AE391D"/>
    <w:rsid w:val="00AE49B8"/>
    <w:rsid w:val="00AE4D78"/>
    <w:rsid w:val="00AE7C36"/>
    <w:rsid w:val="00AF1B67"/>
    <w:rsid w:val="00AF23CC"/>
    <w:rsid w:val="00AF2B8C"/>
    <w:rsid w:val="00AF4000"/>
    <w:rsid w:val="00AF4304"/>
    <w:rsid w:val="00AF4C6C"/>
    <w:rsid w:val="00AF5CF7"/>
    <w:rsid w:val="00AF6022"/>
    <w:rsid w:val="00AF6891"/>
    <w:rsid w:val="00AF6AF8"/>
    <w:rsid w:val="00B00646"/>
    <w:rsid w:val="00B01D1E"/>
    <w:rsid w:val="00B03247"/>
    <w:rsid w:val="00B049E9"/>
    <w:rsid w:val="00B04B0A"/>
    <w:rsid w:val="00B053FF"/>
    <w:rsid w:val="00B06A45"/>
    <w:rsid w:val="00B06CCB"/>
    <w:rsid w:val="00B07AE4"/>
    <w:rsid w:val="00B10785"/>
    <w:rsid w:val="00B10C07"/>
    <w:rsid w:val="00B121B2"/>
    <w:rsid w:val="00B13213"/>
    <w:rsid w:val="00B139FE"/>
    <w:rsid w:val="00B14211"/>
    <w:rsid w:val="00B1502A"/>
    <w:rsid w:val="00B165D6"/>
    <w:rsid w:val="00B209B3"/>
    <w:rsid w:val="00B225C4"/>
    <w:rsid w:val="00B23810"/>
    <w:rsid w:val="00B264C1"/>
    <w:rsid w:val="00B26DC7"/>
    <w:rsid w:val="00B309E1"/>
    <w:rsid w:val="00B30FB4"/>
    <w:rsid w:val="00B31BF2"/>
    <w:rsid w:val="00B3333B"/>
    <w:rsid w:val="00B3410C"/>
    <w:rsid w:val="00B3482E"/>
    <w:rsid w:val="00B34E2E"/>
    <w:rsid w:val="00B34F05"/>
    <w:rsid w:val="00B3558C"/>
    <w:rsid w:val="00B36428"/>
    <w:rsid w:val="00B3793E"/>
    <w:rsid w:val="00B40595"/>
    <w:rsid w:val="00B41EBD"/>
    <w:rsid w:val="00B42B11"/>
    <w:rsid w:val="00B4394E"/>
    <w:rsid w:val="00B44945"/>
    <w:rsid w:val="00B44C9A"/>
    <w:rsid w:val="00B46B1E"/>
    <w:rsid w:val="00B47CA4"/>
    <w:rsid w:val="00B5001D"/>
    <w:rsid w:val="00B507DD"/>
    <w:rsid w:val="00B5107F"/>
    <w:rsid w:val="00B516A0"/>
    <w:rsid w:val="00B51A83"/>
    <w:rsid w:val="00B53C29"/>
    <w:rsid w:val="00B54D3F"/>
    <w:rsid w:val="00B55007"/>
    <w:rsid w:val="00B56194"/>
    <w:rsid w:val="00B56718"/>
    <w:rsid w:val="00B57BAD"/>
    <w:rsid w:val="00B6218F"/>
    <w:rsid w:val="00B6671A"/>
    <w:rsid w:val="00B67DC3"/>
    <w:rsid w:val="00B7276D"/>
    <w:rsid w:val="00B743B7"/>
    <w:rsid w:val="00B74FF9"/>
    <w:rsid w:val="00B7666F"/>
    <w:rsid w:val="00B767A2"/>
    <w:rsid w:val="00B77B3D"/>
    <w:rsid w:val="00B83F36"/>
    <w:rsid w:val="00B848C1"/>
    <w:rsid w:val="00B858ED"/>
    <w:rsid w:val="00B87FF9"/>
    <w:rsid w:val="00B901ED"/>
    <w:rsid w:val="00B9078B"/>
    <w:rsid w:val="00B91C39"/>
    <w:rsid w:val="00B92A64"/>
    <w:rsid w:val="00B93551"/>
    <w:rsid w:val="00B95014"/>
    <w:rsid w:val="00B957BF"/>
    <w:rsid w:val="00B95E98"/>
    <w:rsid w:val="00B97D35"/>
    <w:rsid w:val="00BA296A"/>
    <w:rsid w:val="00BA2F65"/>
    <w:rsid w:val="00BA5B63"/>
    <w:rsid w:val="00BA6BBB"/>
    <w:rsid w:val="00BA733E"/>
    <w:rsid w:val="00BB017E"/>
    <w:rsid w:val="00BB70B1"/>
    <w:rsid w:val="00BB70CD"/>
    <w:rsid w:val="00BB73F3"/>
    <w:rsid w:val="00BC0BC2"/>
    <w:rsid w:val="00BC1708"/>
    <w:rsid w:val="00BC1E5C"/>
    <w:rsid w:val="00BC24AF"/>
    <w:rsid w:val="00BC3423"/>
    <w:rsid w:val="00BC42A9"/>
    <w:rsid w:val="00BC4351"/>
    <w:rsid w:val="00BC4D39"/>
    <w:rsid w:val="00BC7828"/>
    <w:rsid w:val="00BD022A"/>
    <w:rsid w:val="00BD0BDB"/>
    <w:rsid w:val="00BD207F"/>
    <w:rsid w:val="00BD2DF7"/>
    <w:rsid w:val="00BD2E74"/>
    <w:rsid w:val="00BD4CE4"/>
    <w:rsid w:val="00BD594A"/>
    <w:rsid w:val="00BD6EBA"/>
    <w:rsid w:val="00BD76BA"/>
    <w:rsid w:val="00BE1E7B"/>
    <w:rsid w:val="00BE2588"/>
    <w:rsid w:val="00BE3687"/>
    <w:rsid w:val="00BE3BFE"/>
    <w:rsid w:val="00BE55D9"/>
    <w:rsid w:val="00BE6633"/>
    <w:rsid w:val="00BF0A60"/>
    <w:rsid w:val="00BF1F80"/>
    <w:rsid w:val="00BF45A4"/>
    <w:rsid w:val="00BF54F1"/>
    <w:rsid w:val="00BF7612"/>
    <w:rsid w:val="00BF7A67"/>
    <w:rsid w:val="00C00125"/>
    <w:rsid w:val="00C002F8"/>
    <w:rsid w:val="00C00528"/>
    <w:rsid w:val="00C0152D"/>
    <w:rsid w:val="00C01D73"/>
    <w:rsid w:val="00C07926"/>
    <w:rsid w:val="00C12043"/>
    <w:rsid w:val="00C1330D"/>
    <w:rsid w:val="00C13A34"/>
    <w:rsid w:val="00C15AC0"/>
    <w:rsid w:val="00C1688F"/>
    <w:rsid w:val="00C17672"/>
    <w:rsid w:val="00C17ECA"/>
    <w:rsid w:val="00C17F64"/>
    <w:rsid w:val="00C2199A"/>
    <w:rsid w:val="00C21A98"/>
    <w:rsid w:val="00C2275E"/>
    <w:rsid w:val="00C2380C"/>
    <w:rsid w:val="00C24B00"/>
    <w:rsid w:val="00C25AD1"/>
    <w:rsid w:val="00C305D8"/>
    <w:rsid w:val="00C31710"/>
    <w:rsid w:val="00C3306F"/>
    <w:rsid w:val="00C40075"/>
    <w:rsid w:val="00C4039E"/>
    <w:rsid w:val="00C412D6"/>
    <w:rsid w:val="00C4237E"/>
    <w:rsid w:val="00C42E3C"/>
    <w:rsid w:val="00C43191"/>
    <w:rsid w:val="00C4341B"/>
    <w:rsid w:val="00C43CFA"/>
    <w:rsid w:val="00C46C06"/>
    <w:rsid w:val="00C471CF"/>
    <w:rsid w:val="00C50676"/>
    <w:rsid w:val="00C50D14"/>
    <w:rsid w:val="00C51C5E"/>
    <w:rsid w:val="00C51DA2"/>
    <w:rsid w:val="00C53710"/>
    <w:rsid w:val="00C54B71"/>
    <w:rsid w:val="00C56E55"/>
    <w:rsid w:val="00C57851"/>
    <w:rsid w:val="00C61957"/>
    <w:rsid w:val="00C61C50"/>
    <w:rsid w:val="00C64365"/>
    <w:rsid w:val="00C65C59"/>
    <w:rsid w:val="00C71DC0"/>
    <w:rsid w:val="00C72046"/>
    <w:rsid w:val="00C7235D"/>
    <w:rsid w:val="00C73491"/>
    <w:rsid w:val="00C74796"/>
    <w:rsid w:val="00C753C2"/>
    <w:rsid w:val="00C768D0"/>
    <w:rsid w:val="00C77C95"/>
    <w:rsid w:val="00C83A30"/>
    <w:rsid w:val="00C83B21"/>
    <w:rsid w:val="00C85ED4"/>
    <w:rsid w:val="00C8632C"/>
    <w:rsid w:val="00C864EE"/>
    <w:rsid w:val="00C8718F"/>
    <w:rsid w:val="00C91A3B"/>
    <w:rsid w:val="00C949A6"/>
    <w:rsid w:val="00C94E47"/>
    <w:rsid w:val="00CA0D38"/>
    <w:rsid w:val="00CA2AAB"/>
    <w:rsid w:val="00CA482E"/>
    <w:rsid w:val="00CA54DA"/>
    <w:rsid w:val="00CB0E77"/>
    <w:rsid w:val="00CB13FA"/>
    <w:rsid w:val="00CB26E1"/>
    <w:rsid w:val="00CB2DD4"/>
    <w:rsid w:val="00CB34E0"/>
    <w:rsid w:val="00CB39E2"/>
    <w:rsid w:val="00CB4915"/>
    <w:rsid w:val="00CB6306"/>
    <w:rsid w:val="00CB6B0F"/>
    <w:rsid w:val="00CB6E06"/>
    <w:rsid w:val="00CC0934"/>
    <w:rsid w:val="00CC38D0"/>
    <w:rsid w:val="00CC508A"/>
    <w:rsid w:val="00CC5371"/>
    <w:rsid w:val="00CD102F"/>
    <w:rsid w:val="00CD13B6"/>
    <w:rsid w:val="00CD1F02"/>
    <w:rsid w:val="00CD29D5"/>
    <w:rsid w:val="00CD2F9C"/>
    <w:rsid w:val="00CD309B"/>
    <w:rsid w:val="00CD5D8F"/>
    <w:rsid w:val="00CD5E01"/>
    <w:rsid w:val="00CD6C01"/>
    <w:rsid w:val="00CE0AF4"/>
    <w:rsid w:val="00CE1BF9"/>
    <w:rsid w:val="00CE35FB"/>
    <w:rsid w:val="00CE4577"/>
    <w:rsid w:val="00CE726C"/>
    <w:rsid w:val="00CE7FD4"/>
    <w:rsid w:val="00CF0574"/>
    <w:rsid w:val="00CF1263"/>
    <w:rsid w:val="00CF177D"/>
    <w:rsid w:val="00CF2CA8"/>
    <w:rsid w:val="00CF34D7"/>
    <w:rsid w:val="00CF3A54"/>
    <w:rsid w:val="00CF4F61"/>
    <w:rsid w:val="00CF76CD"/>
    <w:rsid w:val="00D005A6"/>
    <w:rsid w:val="00D00E76"/>
    <w:rsid w:val="00D02275"/>
    <w:rsid w:val="00D0266E"/>
    <w:rsid w:val="00D04CF2"/>
    <w:rsid w:val="00D055A8"/>
    <w:rsid w:val="00D05855"/>
    <w:rsid w:val="00D0773A"/>
    <w:rsid w:val="00D07EFD"/>
    <w:rsid w:val="00D10601"/>
    <w:rsid w:val="00D1103F"/>
    <w:rsid w:val="00D12149"/>
    <w:rsid w:val="00D1281F"/>
    <w:rsid w:val="00D129C8"/>
    <w:rsid w:val="00D1339E"/>
    <w:rsid w:val="00D14584"/>
    <w:rsid w:val="00D14E2B"/>
    <w:rsid w:val="00D1573A"/>
    <w:rsid w:val="00D15DE8"/>
    <w:rsid w:val="00D1646F"/>
    <w:rsid w:val="00D17A27"/>
    <w:rsid w:val="00D20AFA"/>
    <w:rsid w:val="00D21E4B"/>
    <w:rsid w:val="00D21EE9"/>
    <w:rsid w:val="00D2228E"/>
    <w:rsid w:val="00D2381A"/>
    <w:rsid w:val="00D23BF4"/>
    <w:rsid w:val="00D26036"/>
    <w:rsid w:val="00D26A59"/>
    <w:rsid w:val="00D27DEE"/>
    <w:rsid w:val="00D30C30"/>
    <w:rsid w:val="00D3131C"/>
    <w:rsid w:val="00D320AB"/>
    <w:rsid w:val="00D32DF4"/>
    <w:rsid w:val="00D33879"/>
    <w:rsid w:val="00D3547D"/>
    <w:rsid w:val="00D36D93"/>
    <w:rsid w:val="00D37389"/>
    <w:rsid w:val="00D466E7"/>
    <w:rsid w:val="00D503BA"/>
    <w:rsid w:val="00D5197D"/>
    <w:rsid w:val="00D53067"/>
    <w:rsid w:val="00D54EE9"/>
    <w:rsid w:val="00D55061"/>
    <w:rsid w:val="00D55869"/>
    <w:rsid w:val="00D568B2"/>
    <w:rsid w:val="00D6019C"/>
    <w:rsid w:val="00D60B29"/>
    <w:rsid w:val="00D61B5E"/>
    <w:rsid w:val="00D63569"/>
    <w:rsid w:val="00D63CC4"/>
    <w:rsid w:val="00D645D6"/>
    <w:rsid w:val="00D65AF0"/>
    <w:rsid w:val="00D67EBC"/>
    <w:rsid w:val="00D72132"/>
    <w:rsid w:val="00D7327C"/>
    <w:rsid w:val="00D7367C"/>
    <w:rsid w:val="00D752A0"/>
    <w:rsid w:val="00D757F7"/>
    <w:rsid w:val="00D75A58"/>
    <w:rsid w:val="00D76755"/>
    <w:rsid w:val="00D7753E"/>
    <w:rsid w:val="00D81136"/>
    <w:rsid w:val="00D81F0C"/>
    <w:rsid w:val="00D845F1"/>
    <w:rsid w:val="00D86460"/>
    <w:rsid w:val="00D86A41"/>
    <w:rsid w:val="00D8774B"/>
    <w:rsid w:val="00D87BFB"/>
    <w:rsid w:val="00D87BFC"/>
    <w:rsid w:val="00D90ECF"/>
    <w:rsid w:val="00D91796"/>
    <w:rsid w:val="00D934CA"/>
    <w:rsid w:val="00D93915"/>
    <w:rsid w:val="00D93C77"/>
    <w:rsid w:val="00D96AEB"/>
    <w:rsid w:val="00D977A7"/>
    <w:rsid w:val="00DA03AF"/>
    <w:rsid w:val="00DA1626"/>
    <w:rsid w:val="00DA1B54"/>
    <w:rsid w:val="00DA2546"/>
    <w:rsid w:val="00DA26F2"/>
    <w:rsid w:val="00DA581F"/>
    <w:rsid w:val="00DA6632"/>
    <w:rsid w:val="00DA7026"/>
    <w:rsid w:val="00DA762C"/>
    <w:rsid w:val="00DB1CC2"/>
    <w:rsid w:val="00DB280C"/>
    <w:rsid w:val="00DB4C9E"/>
    <w:rsid w:val="00DB4E1B"/>
    <w:rsid w:val="00DB5F08"/>
    <w:rsid w:val="00DB6545"/>
    <w:rsid w:val="00DB769C"/>
    <w:rsid w:val="00DB7E04"/>
    <w:rsid w:val="00DC2274"/>
    <w:rsid w:val="00DC2B39"/>
    <w:rsid w:val="00DC2B40"/>
    <w:rsid w:val="00DC32B5"/>
    <w:rsid w:val="00DC36DE"/>
    <w:rsid w:val="00DC407D"/>
    <w:rsid w:val="00DC44E4"/>
    <w:rsid w:val="00DC4D9A"/>
    <w:rsid w:val="00DC4DA8"/>
    <w:rsid w:val="00DC577E"/>
    <w:rsid w:val="00DC6A8B"/>
    <w:rsid w:val="00DC6BCA"/>
    <w:rsid w:val="00DC6D73"/>
    <w:rsid w:val="00DD1462"/>
    <w:rsid w:val="00DD1F00"/>
    <w:rsid w:val="00DD4342"/>
    <w:rsid w:val="00DD4D10"/>
    <w:rsid w:val="00DD74F7"/>
    <w:rsid w:val="00DD7CE4"/>
    <w:rsid w:val="00DE24E8"/>
    <w:rsid w:val="00DE26B6"/>
    <w:rsid w:val="00DE50DF"/>
    <w:rsid w:val="00DE6876"/>
    <w:rsid w:val="00DE7538"/>
    <w:rsid w:val="00DF0F45"/>
    <w:rsid w:val="00DF184C"/>
    <w:rsid w:val="00DF2157"/>
    <w:rsid w:val="00DF3081"/>
    <w:rsid w:val="00DF48CD"/>
    <w:rsid w:val="00DF5A3C"/>
    <w:rsid w:val="00DF6AB2"/>
    <w:rsid w:val="00DF76A4"/>
    <w:rsid w:val="00E01406"/>
    <w:rsid w:val="00E01808"/>
    <w:rsid w:val="00E020A4"/>
    <w:rsid w:val="00E03B09"/>
    <w:rsid w:val="00E04C71"/>
    <w:rsid w:val="00E04C75"/>
    <w:rsid w:val="00E0516C"/>
    <w:rsid w:val="00E07531"/>
    <w:rsid w:val="00E10DC8"/>
    <w:rsid w:val="00E1142F"/>
    <w:rsid w:val="00E120C4"/>
    <w:rsid w:val="00E12E99"/>
    <w:rsid w:val="00E15387"/>
    <w:rsid w:val="00E15790"/>
    <w:rsid w:val="00E158E0"/>
    <w:rsid w:val="00E16211"/>
    <w:rsid w:val="00E16C63"/>
    <w:rsid w:val="00E1701A"/>
    <w:rsid w:val="00E20C51"/>
    <w:rsid w:val="00E2176E"/>
    <w:rsid w:val="00E2483A"/>
    <w:rsid w:val="00E24E72"/>
    <w:rsid w:val="00E26657"/>
    <w:rsid w:val="00E33096"/>
    <w:rsid w:val="00E33D6E"/>
    <w:rsid w:val="00E34A37"/>
    <w:rsid w:val="00E372DF"/>
    <w:rsid w:val="00E37AB6"/>
    <w:rsid w:val="00E405E7"/>
    <w:rsid w:val="00E408F8"/>
    <w:rsid w:val="00E41C8D"/>
    <w:rsid w:val="00E41F5B"/>
    <w:rsid w:val="00E426BF"/>
    <w:rsid w:val="00E44113"/>
    <w:rsid w:val="00E45800"/>
    <w:rsid w:val="00E46B1A"/>
    <w:rsid w:val="00E47A96"/>
    <w:rsid w:val="00E50620"/>
    <w:rsid w:val="00E51F86"/>
    <w:rsid w:val="00E520AD"/>
    <w:rsid w:val="00E530D4"/>
    <w:rsid w:val="00E5390E"/>
    <w:rsid w:val="00E5446C"/>
    <w:rsid w:val="00E550BF"/>
    <w:rsid w:val="00E55C1A"/>
    <w:rsid w:val="00E56297"/>
    <w:rsid w:val="00E56379"/>
    <w:rsid w:val="00E56762"/>
    <w:rsid w:val="00E5772E"/>
    <w:rsid w:val="00E57CE9"/>
    <w:rsid w:val="00E6051A"/>
    <w:rsid w:val="00E60FA1"/>
    <w:rsid w:val="00E615B6"/>
    <w:rsid w:val="00E61898"/>
    <w:rsid w:val="00E62F65"/>
    <w:rsid w:val="00E6640B"/>
    <w:rsid w:val="00E705CF"/>
    <w:rsid w:val="00E74E52"/>
    <w:rsid w:val="00E7686E"/>
    <w:rsid w:val="00E80FD8"/>
    <w:rsid w:val="00E824BC"/>
    <w:rsid w:val="00E8417D"/>
    <w:rsid w:val="00E84425"/>
    <w:rsid w:val="00E85B36"/>
    <w:rsid w:val="00E861C5"/>
    <w:rsid w:val="00E87784"/>
    <w:rsid w:val="00E877EF"/>
    <w:rsid w:val="00E9064B"/>
    <w:rsid w:val="00E908FE"/>
    <w:rsid w:val="00E92925"/>
    <w:rsid w:val="00E92E86"/>
    <w:rsid w:val="00E932F0"/>
    <w:rsid w:val="00E94485"/>
    <w:rsid w:val="00EA0701"/>
    <w:rsid w:val="00EA4029"/>
    <w:rsid w:val="00EA7B29"/>
    <w:rsid w:val="00EA7FDA"/>
    <w:rsid w:val="00EB09E3"/>
    <w:rsid w:val="00EB1509"/>
    <w:rsid w:val="00EB327A"/>
    <w:rsid w:val="00EB5007"/>
    <w:rsid w:val="00EB5169"/>
    <w:rsid w:val="00EB5D37"/>
    <w:rsid w:val="00EB5DAB"/>
    <w:rsid w:val="00EB6E36"/>
    <w:rsid w:val="00EB6FCD"/>
    <w:rsid w:val="00EC0DE0"/>
    <w:rsid w:val="00EC2533"/>
    <w:rsid w:val="00EC63FE"/>
    <w:rsid w:val="00EC6B18"/>
    <w:rsid w:val="00EC6CA7"/>
    <w:rsid w:val="00EC72E5"/>
    <w:rsid w:val="00ED0921"/>
    <w:rsid w:val="00ED0B95"/>
    <w:rsid w:val="00ED0D23"/>
    <w:rsid w:val="00ED2137"/>
    <w:rsid w:val="00ED224B"/>
    <w:rsid w:val="00ED3BF2"/>
    <w:rsid w:val="00ED5BCF"/>
    <w:rsid w:val="00ED7048"/>
    <w:rsid w:val="00EE0392"/>
    <w:rsid w:val="00EE0B24"/>
    <w:rsid w:val="00EE114D"/>
    <w:rsid w:val="00EE1436"/>
    <w:rsid w:val="00EE3F11"/>
    <w:rsid w:val="00EE493B"/>
    <w:rsid w:val="00EE6611"/>
    <w:rsid w:val="00EE75E5"/>
    <w:rsid w:val="00EF0BF8"/>
    <w:rsid w:val="00EF2837"/>
    <w:rsid w:val="00EF2F1B"/>
    <w:rsid w:val="00EF5C6A"/>
    <w:rsid w:val="00EF7854"/>
    <w:rsid w:val="00EF7925"/>
    <w:rsid w:val="00EF7F5B"/>
    <w:rsid w:val="00F006F9"/>
    <w:rsid w:val="00F02C7C"/>
    <w:rsid w:val="00F03044"/>
    <w:rsid w:val="00F0384E"/>
    <w:rsid w:val="00F047AD"/>
    <w:rsid w:val="00F05F1D"/>
    <w:rsid w:val="00F067F8"/>
    <w:rsid w:val="00F13781"/>
    <w:rsid w:val="00F15354"/>
    <w:rsid w:val="00F15C18"/>
    <w:rsid w:val="00F21405"/>
    <w:rsid w:val="00F21880"/>
    <w:rsid w:val="00F23259"/>
    <w:rsid w:val="00F236DA"/>
    <w:rsid w:val="00F24EF0"/>
    <w:rsid w:val="00F25FA9"/>
    <w:rsid w:val="00F267FE"/>
    <w:rsid w:val="00F270B0"/>
    <w:rsid w:val="00F30B18"/>
    <w:rsid w:val="00F3122C"/>
    <w:rsid w:val="00F31316"/>
    <w:rsid w:val="00F3281C"/>
    <w:rsid w:val="00F3358B"/>
    <w:rsid w:val="00F34205"/>
    <w:rsid w:val="00F35DBE"/>
    <w:rsid w:val="00F45A98"/>
    <w:rsid w:val="00F4787E"/>
    <w:rsid w:val="00F526F8"/>
    <w:rsid w:val="00F52CCB"/>
    <w:rsid w:val="00F52D06"/>
    <w:rsid w:val="00F531B4"/>
    <w:rsid w:val="00F5391B"/>
    <w:rsid w:val="00F55009"/>
    <w:rsid w:val="00F5575E"/>
    <w:rsid w:val="00F57944"/>
    <w:rsid w:val="00F6346C"/>
    <w:rsid w:val="00F64B4B"/>
    <w:rsid w:val="00F65014"/>
    <w:rsid w:val="00F6514A"/>
    <w:rsid w:val="00F66499"/>
    <w:rsid w:val="00F67946"/>
    <w:rsid w:val="00F70F62"/>
    <w:rsid w:val="00F7358C"/>
    <w:rsid w:val="00F749D5"/>
    <w:rsid w:val="00F74F63"/>
    <w:rsid w:val="00F756CC"/>
    <w:rsid w:val="00F804EB"/>
    <w:rsid w:val="00F83356"/>
    <w:rsid w:val="00F83DF0"/>
    <w:rsid w:val="00F84A80"/>
    <w:rsid w:val="00F856CD"/>
    <w:rsid w:val="00F85F73"/>
    <w:rsid w:val="00F87211"/>
    <w:rsid w:val="00F87A1D"/>
    <w:rsid w:val="00F87CD8"/>
    <w:rsid w:val="00F9245A"/>
    <w:rsid w:val="00F93DB3"/>
    <w:rsid w:val="00F9730D"/>
    <w:rsid w:val="00F97894"/>
    <w:rsid w:val="00FA13E4"/>
    <w:rsid w:val="00FA2CA4"/>
    <w:rsid w:val="00FA40AC"/>
    <w:rsid w:val="00FA4281"/>
    <w:rsid w:val="00FA4A51"/>
    <w:rsid w:val="00FA541C"/>
    <w:rsid w:val="00FA673A"/>
    <w:rsid w:val="00FA68D7"/>
    <w:rsid w:val="00FA6EDC"/>
    <w:rsid w:val="00FB22ED"/>
    <w:rsid w:val="00FB4435"/>
    <w:rsid w:val="00FB4A34"/>
    <w:rsid w:val="00FB534D"/>
    <w:rsid w:val="00FB5E2B"/>
    <w:rsid w:val="00FB6990"/>
    <w:rsid w:val="00FC02EB"/>
    <w:rsid w:val="00FC18C7"/>
    <w:rsid w:val="00FC1D64"/>
    <w:rsid w:val="00FC1DED"/>
    <w:rsid w:val="00FC21FB"/>
    <w:rsid w:val="00FC49DA"/>
    <w:rsid w:val="00FC5BE6"/>
    <w:rsid w:val="00FC6306"/>
    <w:rsid w:val="00FC63B4"/>
    <w:rsid w:val="00FC6CB5"/>
    <w:rsid w:val="00FC7193"/>
    <w:rsid w:val="00FC71A0"/>
    <w:rsid w:val="00FD1E7E"/>
    <w:rsid w:val="00FD2036"/>
    <w:rsid w:val="00FD234F"/>
    <w:rsid w:val="00FD27E0"/>
    <w:rsid w:val="00FD3747"/>
    <w:rsid w:val="00FD3CDC"/>
    <w:rsid w:val="00FD4743"/>
    <w:rsid w:val="00FD5C94"/>
    <w:rsid w:val="00FD6E40"/>
    <w:rsid w:val="00FE0412"/>
    <w:rsid w:val="00FE43B4"/>
    <w:rsid w:val="00FE4DFA"/>
    <w:rsid w:val="00FE5DA9"/>
    <w:rsid w:val="00FF15E6"/>
    <w:rsid w:val="00FF2235"/>
    <w:rsid w:val="00FF386A"/>
    <w:rsid w:val="00FF4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FADC8"/>
  <w15:chartTrackingRefBased/>
  <w15:docId w15:val="{514774D4-C28D-4B60-A7DF-CC2630B30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056"/>
  </w:style>
  <w:style w:type="paragraph" w:styleId="Heading1">
    <w:name w:val="heading 1"/>
    <w:basedOn w:val="Normal"/>
    <w:next w:val="Normal"/>
    <w:link w:val="Heading1Char"/>
    <w:uiPriority w:val="9"/>
    <w:qFormat/>
    <w:rsid w:val="00A707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707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707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707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07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07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07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07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07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7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707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707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707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07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07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7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7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78D"/>
    <w:rPr>
      <w:rFonts w:eastAsiaTheme="majorEastAsia" w:cstheme="majorBidi"/>
      <w:color w:val="272727" w:themeColor="text1" w:themeTint="D8"/>
    </w:rPr>
  </w:style>
  <w:style w:type="paragraph" w:styleId="Title">
    <w:name w:val="Title"/>
    <w:basedOn w:val="Normal"/>
    <w:next w:val="Normal"/>
    <w:link w:val="TitleChar"/>
    <w:uiPriority w:val="10"/>
    <w:qFormat/>
    <w:rsid w:val="00A707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07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7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07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78D"/>
    <w:pPr>
      <w:spacing w:before="160"/>
      <w:jc w:val="center"/>
    </w:pPr>
    <w:rPr>
      <w:i/>
      <w:iCs/>
      <w:color w:val="404040" w:themeColor="text1" w:themeTint="BF"/>
    </w:rPr>
  </w:style>
  <w:style w:type="character" w:customStyle="1" w:styleId="QuoteChar">
    <w:name w:val="Quote Char"/>
    <w:basedOn w:val="DefaultParagraphFont"/>
    <w:link w:val="Quote"/>
    <w:uiPriority w:val="29"/>
    <w:rsid w:val="00A7078D"/>
    <w:rPr>
      <w:i/>
      <w:iCs/>
      <w:color w:val="404040" w:themeColor="text1" w:themeTint="BF"/>
    </w:rPr>
  </w:style>
  <w:style w:type="paragraph" w:styleId="ListParagraph">
    <w:name w:val="List Paragraph"/>
    <w:basedOn w:val="Normal"/>
    <w:uiPriority w:val="34"/>
    <w:qFormat/>
    <w:rsid w:val="00A7078D"/>
    <w:pPr>
      <w:ind w:left="720"/>
      <w:contextualSpacing/>
    </w:pPr>
  </w:style>
  <w:style w:type="character" w:styleId="IntenseEmphasis">
    <w:name w:val="Intense Emphasis"/>
    <w:basedOn w:val="DefaultParagraphFont"/>
    <w:uiPriority w:val="21"/>
    <w:qFormat/>
    <w:rsid w:val="00A7078D"/>
    <w:rPr>
      <w:i/>
      <w:iCs/>
      <w:color w:val="0F4761" w:themeColor="accent1" w:themeShade="BF"/>
    </w:rPr>
  </w:style>
  <w:style w:type="paragraph" w:styleId="IntenseQuote">
    <w:name w:val="Intense Quote"/>
    <w:basedOn w:val="Normal"/>
    <w:next w:val="Normal"/>
    <w:link w:val="IntenseQuoteChar"/>
    <w:uiPriority w:val="30"/>
    <w:qFormat/>
    <w:rsid w:val="00A707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078D"/>
    <w:rPr>
      <w:i/>
      <w:iCs/>
      <w:color w:val="0F4761" w:themeColor="accent1" w:themeShade="BF"/>
    </w:rPr>
  </w:style>
  <w:style w:type="character" w:styleId="IntenseReference">
    <w:name w:val="Intense Reference"/>
    <w:basedOn w:val="DefaultParagraphFont"/>
    <w:uiPriority w:val="32"/>
    <w:qFormat/>
    <w:rsid w:val="00A7078D"/>
    <w:rPr>
      <w:b/>
      <w:bCs/>
      <w:smallCaps/>
      <w:color w:val="0F4761" w:themeColor="accent1" w:themeShade="BF"/>
      <w:spacing w:val="5"/>
    </w:rPr>
  </w:style>
  <w:style w:type="character" w:styleId="Hyperlink">
    <w:name w:val="Hyperlink"/>
    <w:basedOn w:val="DefaultParagraphFont"/>
    <w:uiPriority w:val="99"/>
    <w:unhideWhenUsed/>
    <w:rsid w:val="00A45387"/>
    <w:rPr>
      <w:color w:val="0563C1"/>
      <w:u w:val="single"/>
    </w:rPr>
  </w:style>
  <w:style w:type="character" w:styleId="UnresolvedMention">
    <w:name w:val="Unresolved Mention"/>
    <w:basedOn w:val="DefaultParagraphFont"/>
    <w:uiPriority w:val="99"/>
    <w:semiHidden/>
    <w:unhideWhenUsed/>
    <w:rsid w:val="00C2199A"/>
    <w:rPr>
      <w:color w:val="605E5C"/>
      <w:shd w:val="clear" w:color="auto" w:fill="E1DFDD"/>
    </w:rPr>
  </w:style>
  <w:style w:type="paragraph" w:styleId="NormalWeb">
    <w:name w:val="Normal (Web)"/>
    <w:basedOn w:val="Normal"/>
    <w:uiPriority w:val="99"/>
    <w:semiHidden/>
    <w:unhideWhenUsed/>
    <w:rsid w:val="004D5609"/>
    <w:rPr>
      <w:rFonts w:ascii="Times New Roman" w:hAnsi="Times New Roman" w:cs="Times New Roman"/>
    </w:rPr>
  </w:style>
  <w:style w:type="character" w:styleId="FollowedHyperlink">
    <w:name w:val="FollowedHyperlink"/>
    <w:basedOn w:val="DefaultParagraphFont"/>
    <w:uiPriority w:val="99"/>
    <w:semiHidden/>
    <w:unhideWhenUsed/>
    <w:rsid w:val="000F5A99"/>
    <w:rPr>
      <w:color w:val="96607D" w:themeColor="followedHyperlink"/>
      <w:u w:val="single"/>
    </w:rPr>
  </w:style>
  <w:style w:type="paragraph" w:styleId="TOCHeading">
    <w:name w:val="TOC Heading"/>
    <w:basedOn w:val="Heading1"/>
    <w:next w:val="Normal"/>
    <w:uiPriority w:val="39"/>
    <w:unhideWhenUsed/>
    <w:qFormat/>
    <w:rsid w:val="00F15C18"/>
    <w:pPr>
      <w:spacing w:before="240" w:after="0" w:line="259" w:lineRule="auto"/>
      <w:outlineLvl w:val="9"/>
    </w:pPr>
    <w:rPr>
      <w:kern w:val="0"/>
      <w:sz w:val="32"/>
      <w:szCs w:val="32"/>
      <w:lang w:eastAsia="en-GB"/>
      <w14:ligatures w14:val="none"/>
    </w:rPr>
  </w:style>
  <w:style w:type="paragraph" w:styleId="TOC1">
    <w:name w:val="toc 1"/>
    <w:basedOn w:val="Normal"/>
    <w:next w:val="Normal"/>
    <w:autoRedefine/>
    <w:uiPriority w:val="39"/>
    <w:unhideWhenUsed/>
    <w:rsid w:val="00F15C18"/>
    <w:pPr>
      <w:spacing w:after="100"/>
    </w:pPr>
  </w:style>
  <w:style w:type="paragraph" w:styleId="TOC2">
    <w:name w:val="toc 2"/>
    <w:basedOn w:val="Normal"/>
    <w:next w:val="Normal"/>
    <w:autoRedefine/>
    <w:uiPriority w:val="39"/>
    <w:unhideWhenUsed/>
    <w:rsid w:val="00F15C18"/>
    <w:pPr>
      <w:spacing w:after="100"/>
      <w:ind w:left="240"/>
    </w:pPr>
  </w:style>
  <w:style w:type="paragraph" w:styleId="TOC3">
    <w:name w:val="toc 3"/>
    <w:basedOn w:val="Normal"/>
    <w:next w:val="Normal"/>
    <w:autoRedefine/>
    <w:uiPriority w:val="39"/>
    <w:unhideWhenUsed/>
    <w:rsid w:val="00A524A4"/>
    <w:pPr>
      <w:spacing w:after="100"/>
      <w:ind w:left="480"/>
    </w:pPr>
  </w:style>
  <w:style w:type="character" w:styleId="CommentReference">
    <w:name w:val="annotation reference"/>
    <w:basedOn w:val="DefaultParagraphFont"/>
    <w:uiPriority w:val="99"/>
    <w:semiHidden/>
    <w:unhideWhenUsed/>
    <w:rsid w:val="005A55F8"/>
    <w:rPr>
      <w:sz w:val="16"/>
      <w:szCs w:val="16"/>
    </w:rPr>
  </w:style>
  <w:style w:type="paragraph" w:styleId="CommentText">
    <w:name w:val="annotation text"/>
    <w:basedOn w:val="Normal"/>
    <w:link w:val="CommentTextChar"/>
    <w:uiPriority w:val="99"/>
    <w:unhideWhenUsed/>
    <w:rsid w:val="005A55F8"/>
    <w:pPr>
      <w:spacing w:line="240" w:lineRule="auto"/>
    </w:pPr>
    <w:rPr>
      <w:sz w:val="20"/>
      <w:szCs w:val="20"/>
    </w:rPr>
  </w:style>
  <w:style w:type="character" w:customStyle="1" w:styleId="CommentTextChar">
    <w:name w:val="Comment Text Char"/>
    <w:basedOn w:val="DefaultParagraphFont"/>
    <w:link w:val="CommentText"/>
    <w:uiPriority w:val="99"/>
    <w:rsid w:val="005A55F8"/>
    <w:rPr>
      <w:sz w:val="20"/>
      <w:szCs w:val="20"/>
    </w:rPr>
  </w:style>
  <w:style w:type="paragraph" w:styleId="CommentSubject">
    <w:name w:val="annotation subject"/>
    <w:basedOn w:val="CommentText"/>
    <w:next w:val="CommentText"/>
    <w:link w:val="CommentSubjectChar"/>
    <w:uiPriority w:val="99"/>
    <w:semiHidden/>
    <w:unhideWhenUsed/>
    <w:rsid w:val="005A55F8"/>
    <w:rPr>
      <w:b/>
      <w:bCs/>
    </w:rPr>
  </w:style>
  <w:style w:type="character" w:customStyle="1" w:styleId="CommentSubjectChar">
    <w:name w:val="Comment Subject Char"/>
    <w:basedOn w:val="CommentTextChar"/>
    <w:link w:val="CommentSubject"/>
    <w:uiPriority w:val="99"/>
    <w:semiHidden/>
    <w:rsid w:val="005A55F8"/>
    <w:rPr>
      <w:b/>
      <w:bCs/>
      <w:sz w:val="20"/>
      <w:szCs w:val="20"/>
    </w:rPr>
  </w:style>
  <w:style w:type="character" w:customStyle="1" w:styleId="normaltextrun">
    <w:name w:val="normaltextrun"/>
    <w:basedOn w:val="DefaultParagraphFont"/>
    <w:rsid w:val="00E40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arbonliteracy.com/healthcare/" TargetMode="External"/><Relationship Id="rId21" Type="http://schemas.openxmlformats.org/officeDocument/2006/relationships/hyperlink" Target="https://assets.publishing.service.gov.uk/media/698dbcd17da91680ad7f4308/The_Green_Book_2026.pdf" TargetMode="External"/><Relationship Id="rId42" Type="http://schemas.openxmlformats.org/officeDocument/2006/relationships/hyperlink" Target="https://fingertips.phe.org.uk/" TargetMode="External"/><Relationship Id="rId47" Type="http://schemas.openxmlformats.org/officeDocument/2006/relationships/hyperlink" Target="https://www.gov.uk/government/publications/health-matters-air-pollution/health-matters-air-pollution" TargetMode="External"/><Relationship Id="rId63" Type="http://schemas.openxmlformats.org/officeDocument/2006/relationships/hyperlink" Target="https://www.gov.uk/government/publications/climate-change-and-mental-health-report" TargetMode="External"/><Relationship Id="rId68" Type="http://schemas.openxmlformats.org/officeDocument/2006/relationships/hyperlink" Target="https://publications.naturalengland.org.uk/publication/5520022657826816" TargetMode="External"/><Relationship Id="rId7" Type="http://schemas.openxmlformats.org/officeDocument/2006/relationships/hyperlink" Target="https://publications.naturalengland.org.uk/publication/5520022657826816" TargetMode="Externa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youngminds.org.uk/young-person/blog/how-to-cope-with-climate-anxiety/" TargetMode="External"/><Relationship Id="rId29" Type="http://schemas.openxmlformats.org/officeDocument/2006/relationships/hyperlink" Target="https://eur03.safelinks.protection.outlook.com/?url=https%3A%2F%2Fwww.surrey.ac.uk%2Fsites%2Fdefault%2Ffiles%2F2025-12%2FUrban-Greening-How-To-Digital-Toolkit-HEAT-MITIGATION.pdf&amp;data=05%7C02%7CLaura.Parker%40dhsc.gov.uk%7C18e05c1cc6de49da7bd908def3080148%7C61278c3091a84c318c1fef4de8973a1c%7C1%7C0%7C639215412903403622%7CUnknown%7CTWFpbGZsb3d8eyJFbXB0eU1hcGkiOnRydWUsIlYiOiIwLjAuMDAwMCIsIlAiOiJXaW4zMiIsIkFOIjoiTWFpbCIsIldUIjoyfQ%3D%3D%7C0%7C%7C%7C&amp;sdata=wkWG01uPUiwXZWVsm29ZbYr%2FykqxgOn3sR965Ny2knk%3D&amp;reserved=0" TargetMode="External"/><Relationship Id="rId11" Type="http://schemas.openxmlformats.org/officeDocument/2006/relationships/hyperlink" Target="https://www.youtube.com/watch?v=PyGZmd-kFoY" TargetMode="External"/><Relationship Id="rId24" Type="http://schemas.openxmlformats.org/officeDocument/2006/relationships/hyperlink" Target="https://www.adph.org.uk/networks/northwest/wp-content/uploads/sites/14/2024/07/FINAL-v-4.1-North-West-Climate-Change-and-Health-Narrative-.pdf" TargetMode="External"/><Relationship Id="rId32" Type="http://schemas.openxmlformats.org/officeDocument/2006/relationships/hyperlink" Target="https://www.gov.uk/government/publications/giving-every-child-the-best-start-in-life/giving-every-child-the-best-start-in-life" TargetMode="External"/><Relationship Id="rId37" Type="http://schemas.openxmlformats.org/officeDocument/2006/relationships/hyperlink" Target="https://fingertips.phe.org.uk/" TargetMode="External"/><Relationship Id="rId40" Type="http://schemas.openxmlformats.org/officeDocument/2006/relationships/hyperlink" Target="https://www.sportengland.org/news-and-inspiration/childrens-activity-levels-rising-inactivity-remains-too-high" TargetMode="External"/><Relationship Id="rId45" Type="http://schemas.openxmlformats.org/officeDocument/2006/relationships/hyperlink" Target="https://assets.publishing.service.gov.uk/government/uploads/system/uploads/attachment_data/file/1083447/CHaPR_AQ_Special_Edition_2206116.pdf%20last%20accessed%2014/08/2026" TargetMode="External"/><Relationship Id="rId53" Type="http://schemas.openxmlformats.org/officeDocument/2006/relationships/hyperlink" Target="https://www.gov.uk/government/publications/environmental-improvement-plan-2025/environmental-improvement-plan-eip-2025" TargetMode="External"/><Relationship Id="rId58" Type="http://schemas.openxmlformats.org/officeDocument/2006/relationships/hyperlink" Target="https://doi.org/10.1016/S2468-2667(26)00163-5" TargetMode="External"/><Relationship Id="rId66" Type="http://schemas.openxmlformats.org/officeDocument/2006/relationships/hyperlink" Target="https://www.gov.uk/guidance/national-contingency-plan-for-invasive-aedes-mosquitoes-in-england" TargetMode="External"/><Relationship Id="rId5" Type="http://schemas.openxmlformats.org/officeDocument/2006/relationships/webSettings" Target="webSettings.xml"/><Relationship Id="rId61" Type="http://schemas.openxmlformats.org/officeDocument/2006/relationships/hyperlink" Target="https://documents1.worldbank.org/curated/en/605601595393390081/pdf/Primer-for-Cool-Cities-Reducing-Excessive-Urban-Heat-with-a-Focus-on-Passive-Measures.pdf" TargetMode="External"/><Relationship Id="rId19" Type="http://schemas.openxmlformats.org/officeDocument/2006/relationships/hyperlink" Target="https://publications.naturalengland.org.uk/publication/5520022657826816" TargetMode="External"/><Relationship Id="rId14" Type="http://schemas.openxmlformats.org/officeDocument/2006/relationships/hyperlink" Target="https://ecoanxious.ca/" TargetMode="External"/><Relationship Id="rId22" Type="http://schemas.openxmlformats.org/officeDocument/2006/relationships/hyperlink" Target="https://lcat.uk/" TargetMode="External"/><Relationship Id="rId27" Type="http://schemas.openxmlformats.org/officeDocument/2006/relationships/hyperlink" Target="https://www.england.nhs.uk/greenernhs/wp-content/uploads/sites/51/2022/07/B1728-delivering-a-net-zero-nhs-july-2022.pdf" TargetMode="External"/><Relationship Id="rId30" Type="http://schemas.openxmlformats.org/officeDocument/2006/relationships/hyperlink" Target="https://eur03.safelinks.protection.outlook.com/?url=https%3A%2F%2Fwww.adph.org.uk%2Fnetworks%2Fnorthwest%2Fresources%2Fa-framework-for-sustainable-engagement-with-communities-on-climate-risk-adaptation%2F&amp;data=05%7C02%7Claura.parker%40dhsc.gov.uk%7C8d39806628a247667bfa08def87249d3%7C61278c3091a84c318c1fef4de8973a1c%7C1%7C0%7C639221367090302211%7CUnknown%7CTWFpbGZsb3d8eyJFbXB0eU1hcGkiOnRydWUsIlYiOiIwLjAuMDAwMCIsIlAiOiJXaW4zMiIsIkFOIjoiTWFpbCIsIldUIjoyfQ%3D%3D%7C0%7C%7C%7C&amp;sdata=NrS5lj%2B8%2Bm9VtbDyXxe%2Fxz6JuE8pCTAlHsmuHV69U%2F0%3D&amp;reserved=0" TargetMode="External"/><Relationship Id="rId35" Type="http://schemas.openxmlformats.org/officeDocument/2006/relationships/hyperlink" Target="https://fingertips.phe.org.uk/" TargetMode="External"/><Relationship Id="rId43" Type="http://schemas.openxmlformats.org/officeDocument/2006/relationships/hyperlink" Target="https://fingertips.phe.org.uk/" TargetMode="External"/><Relationship Id="rId48" Type="http://schemas.openxmlformats.org/officeDocument/2006/relationships/hyperlink" Target="https://uk-air.defra.gov.uk/assets/documents/reports/cat05/2503251005_AQEG_Differentials_clean_280824.pdf" TargetMode="External"/><Relationship Id="rId56" Type="http://schemas.openxmlformats.org/officeDocument/2006/relationships/hyperlink" Target="https://www.nationalfoodstrategy.org/the-report/" TargetMode="External"/><Relationship Id="rId64" Type="http://schemas.openxmlformats.org/officeDocument/2006/relationships/hyperlink" Target="https://assets.publishing.service.gov.uk/media/6a0c94f0f7c2e79c33db9258/One_Health_VBD_Annual_Surveillance_Report_2025.pdf" TargetMode="External"/><Relationship Id="rId69" Type="http://schemas.openxmlformats.org/officeDocument/2006/relationships/hyperlink" Target="https://eur03.safelinks.protection.outlook.com/?url=https%3A%2F%2Fwww.adph.org.uk%2Fnetworks%2Fnorthwest%2Fresources%2Fa-framework-for-sustainable-engagement-with-communities-on-climate-risk-adaptation%2F&amp;data=05%7C02%7Claura.parker%40dhsc.gov.uk%7C8d39806628a247667bfa08def87249d3%7C61278c3091a84c318c1fef4de8973a1c%7C1%7C0%7C639221367090302211%7CUnknown%7CTWFpbGZsb3d8eyJFbXB0eU1hcGkiOnRydWUsIlYiOiIwLjAuMDAwMCIsIlAiOiJXaW4zMiIsIkFOIjoiTWFpbCIsIldUIjoyfQ%3D%3D%7C0%7C%7C%7C&amp;sdata=NrS5lj%2B8%2Bm9VtbDyXxe%2Fxz6JuE8pCTAlHsmuHV69U%2F0%3D&amp;reserved=0" TargetMode="External"/><Relationship Id="rId8" Type="http://schemas.openxmlformats.org/officeDocument/2006/relationships/hyperlink" Target="https://eur03.safelinks.protection.outlook.com/?url=https%3A%2F%2Fwww.adph.org.uk%2Fnetworks%2Fnorthwest%2Fresources%2Fa-framework-for-sustainable-engagement-with-communities-on-climate-risk-adaptation%2F&amp;data=05%7C02%7Claura.parker%40dhsc.gov.uk%7C8d39806628a247667bfa08def87249d3%7C61278c3091a84c318c1fef4de8973a1c%7C1%7C0%7C639221367090302211%7CUnknown%7CTWFpbGZsb3d8eyJFbXB0eU1hcGkiOnRydWUsIlYiOiIwLjAuMDAwMCIsIlAiOiJXaW4zMiIsIkFOIjoiTWFpbCIsIldUIjoyfQ%3D%3D%7C0%7C%7C%7C&amp;sdata=NrS5lj%2B8%2Bm9VtbDyXxe%2Fxz6JuE8pCTAlHsmuHV69U%2F0%3D&amp;reserved=0" TargetMode="External"/><Relationship Id="rId51" Type="http://schemas.openxmlformats.org/officeDocument/2006/relationships/hyperlink" Target="https://www.gov.uk/guidance/climate-change-awareness-and-mental-health" TargetMode="External"/><Relationship Id="rId3" Type="http://schemas.openxmlformats.org/officeDocument/2006/relationships/styles" Target="styles.xml"/><Relationship Id="rId12" Type="http://schemas.openxmlformats.org/officeDocument/2006/relationships/hyperlink" Target="https://www.climatementalhealth.net/grief-resources" TargetMode="External"/><Relationship Id="rId17" Type="http://schemas.openxmlformats.org/officeDocument/2006/relationships/hyperlink" Target="https://eur01.safelinks.protection.outlook.com/?url=https%3A%2F%2Fecopsychepedia.org%2Fglossary%2Fclimate-anxiety%2F&amp;data=05%7C02%7CCaroline.Tomes%40ukhsa.gov.uk%7Cfaa3d53a8ae84f951d0d08ddd980b179%7Cee4e14994a354b2ead475f3cf9de8666%7C0%7C0%7C638905868953791755%7CUnknown%7CTWFpbGZsb3d8eyJFbXB0eU1hcGkiOnRydWUsIlYiOiIwLjAuMDAwMCIsIlAiOiJXaW4zMiIsIkFOIjoiTWFpbCIsIldUIjoyfQ%3D%3D%7C0%7C%7C%7C&amp;sdata=j%2BDnfroc1VJTJmXpNYSP2LGtAlKs8Z0cg0xw1Tmd9hc%3D&amp;reserved=0" TargetMode="External"/><Relationship Id="rId25" Type="http://schemas.openxmlformats.org/officeDocument/2006/relationships/hyperlink" Target="https://ukhsa.blog.gov.uk/2026/07/14/why-severe-wildfires-are-becoming-more-frequent-in-the-uk-and-how-to-cope-with-the-health-risks/" TargetMode="External"/><Relationship Id="rId33" Type="http://schemas.openxmlformats.org/officeDocument/2006/relationships/hyperlink" Target="https://www.gov.uk/government/publications/health-matters-life-course-approach-to-prevention/health-matters-prevention-a-life-course-approach" TargetMode="External"/><Relationship Id="rId38" Type="http://schemas.openxmlformats.org/officeDocument/2006/relationships/hyperlink" Target="https://fingertips.phe.org.uk/" TargetMode="External"/><Relationship Id="rId46" Type="http://schemas.openxmlformats.org/officeDocument/2006/relationships/hyperlink" Target="https://www.judiciary.uk/prevention-of-future-death-reports/ella-kissi-debrah/" TargetMode="External"/><Relationship Id="rId59" Type="http://schemas.openxmlformats.org/officeDocument/2006/relationships/hyperlink" Target="http://www.reflect.org.nz" TargetMode="External"/><Relationship Id="rId67" Type="http://schemas.openxmlformats.org/officeDocument/2006/relationships/hyperlink" Target="https://www.adph.org.uk/networks/northwest/wp-content/uploads/sites/14/2024/07/FINAL-v-4.1-North-West-Climate-Change-and-Health-Narrative-.pdf" TargetMode="External"/><Relationship Id="rId20" Type="http://schemas.openxmlformats.org/officeDocument/2006/relationships/hyperlink" Target="https://assets.publishing.service.gov.uk/media/698b5c70235b57593bc1be90/ENCA_guidance.pdf" TargetMode="External"/><Relationship Id="rId41" Type="http://schemas.openxmlformats.org/officeDocument/2006/relationships/hyperlink" Target="https://www.england.nhs.uk/about/equality/equality-hub/national-healthcare-inequalities-improvement-programme/core20plus5/core20plus5-cyp/" TargetMode="External"/><Relationship Id="rId54" Type="http://schemas.openxmlformats.org/officeDocument/2006/relationships/hyperlink" Target="https://www.gov.uk/government/publications/physical-activity-guidelines-pregnancy-and-after-childbirth" TargetMode="External"/><Relationship Id="rId62" Type="http://schemas.openxmlformats.org/officeDocument/2006/relationships/hyperlink" Target="https://climateactiontracker.org/publications/warming-projections-global-update-2025/"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www.adph.org.uk/networks/northwest/wp-content/uploads/sites/14/2024/07/FINAL-v-4.1-North-West-Climate-Change-and-Health-Narrative-.pdf" TargetMode="External"/><Relationship Id="rId15" Type="http://schemas.openxmlformats.org/officeDocument/2006/relationships/hyperlink" Target="https://www.bps.org.uk/blog/eco-anxiety-children-and-young-people-what-we-can-do-help" TargetMode="External"/><Relationship Id="rId23" Type="http://schemas.openxmlformats.org/officeDocument/2006/relationships/hyperlink" Target="https://www.gov.uk/government/publications/adverse-weather-and-health-plan" TargetMode="External"/><Relationship Id="rId28" Type="http://schemas.openxmlformats.org/officeDocument/2006/relationships/hyperlink" Target="https://localpartnerships.gov.uk/resources/climate-adaptation-toolkit/" TargetMode="External"/><Relationship Id="rId36" Type="http://schemas.openxmlformats.org/officeDocument/2006/relationships/hyperlink" Target="https://www.rcog.org.uk/guidance/browse-all-guidance/green-top-guidelines/care-of-women-with-obesity-in-pregnancy-green-top-guideline-no-72/" TargetMode="External"/><Relationship Id="rId49" Type="http://schemas.openxmlformats.org/officeDocument/2006/relationships/hyperlink" Target="https://vizhub.healthdata.org/gbd-results/" TargetMode="External"/><Relationship Id="rId57" Type="http://schemas.openxmlformats.org/officeDocument/2006/relationships/hyperlink" Target="https://publications.parliament.uk/pa/ld5901/ldselect/ldmfdo/19/19.pdf" TargetMode="External"/><Relationship Id="rId10" Type="http://schemas.openxmlformats.org/officeDocument/2006/relationships/hyperlink" Target="https://ukhsa.blog.gov.uk/2026/07/14/why-severe-wildfires-are-becoming-more-frequent-in-the-uk-and-how-to-cope-with-the-health-risks/" TargetMode="External"/><Relationship Id="rId31" Type="http://schemas.openxmlformats.org/officeDocument/2006/relationships/hyperlink" Target="https://www.gov.uk/guidance/looking-after-children-and-those-in-early-years-settings-before-and-during-hot-weather-teachers-and-other-educational-professionals" TargetMode="External"/><Relationship Id="rId44" Type="http://schemas.openxmlformats.org/officeDocument/2006/relationships/hyperlink" Target="https://www.gov.uk/government/publications/improving-outdoor-air-quality-and-health-review-of-interventions" TargetMode="External"/><Relationship Id="rId52" Type="http://schemas.openxmlformats.org/officeDocument/2006/relationships/hyperlink" Target="https://www.gov.uk/government/publications/pride-in-place-strategy/pride-in-place-strategy" TargetMode="External"/><Relationship Id="rId60" Type="http://schemas.openxmlformats.org/officeDocument/2006/relationships/hyperlink" Target="https://www.canada.ca/content/dam/hc-sc/documents/services/health/publications/healthy-living/reducing-urban-heat-islands-protect-health-canada/Reducing-Urban-Heat-EN.pdf" TargetMode="External"/><Relationship Id="rId65" Type="http://schemas.openxmlformats.org/officeDocument/2006/relationships/hyperlink" Target="https://www.gov.uk/guidance/tick-borne-encephalitis-epidemiology-diagnosis-and-prevention" TargetMode="External"/><Relationship Id="rId4" Type="http://schemas.openxmlformats.org/officeDocument/2006/relationships/settings" Target="settings.xml"/><Relationship Id="rId9" Type="http://schemas.openxmlformats.org/officeDocument/2006/relationships/hyperlink" Target="https://eur03.safelinks.protection.outlook.com/?url=https%3A%2F%2Fwww.gov.uk%2Fgovernment%2Fpublications%2Fbeat-the-heat-hot-weather-advice%2Fbeat-the-heat-keep-cool-at-home-checklist&amp;data=05%7C02%7CLaura.Parker%40dhsc.gov.uk%7C18e05c1cc6de49da7bd908def3080148%7C61278c3091a84c318c1fef4de8973a1c%7C1%7C0%7C639215412903343997%7CUnknown%7CTWFpbGZsb3d8eyJFbXB0eU1hcGkiOnRydWUsIlYiOiIwLjAuMDAwMCIsIlAiOiJXaW4zMiIsIkFOIjoiTWFpbCIsIldUIjoyfQ%3D%3D%7C0%7C%7C%7C&amp;sdata=TDCAZiYy520Og9BmBTDBJS4Cbs%2BPXdSNMB06%2FkQNd4E%3D&amp;reserved=0" TargetMode="External"/><Relationship Id="rId13" Type="http://schemas.openxmlformats.org/officeDocument/2006/relationships/hyperlink" Target="https://www.climatepsychologyalliance.org/index.php/component/content/article/climate-cafe-listening-circle?catid=16&amp;Itemid=101" TargetMode="External"/><Relationship Id="rId18" Type="http://schemas.openxmlformats.org/officeDocument/2006/relationships/hyperlink" Target="https://www.unthinkable.earth/resources" TargetMode="External"/><Relationship Id="rId39" Type="http://schemas.openxmlformats.org/officeDocument/2006/relationships/hyperlink" Target="https://fingertips.phe.org.uk/" TargetMode="External"/><Relationship Id="rId34" Type="http://schemas.openxmlformats.org/officeDocument/2006/relationships/hyperlink" Target="https://www.gov.uk/government/publications/health-matters-giving-every-child-the-best-start-in-life/health-matters-giving-every-child-the-best-start-in-life" TargetMode="External"/><Relationship Id="rId50" Type="http://schemas.openxmlformats.org/officeDocument/2006/relationships/hyperlink" Target="https://digital.nhs.uk/data-and-information/publications/statistical/mental-health-of-children-and-young-people-in-england/2023-wave-4-follow-up" TargetMode="External"/><Relationship Id="rId55" Type="http://schemas.openxmlformats.org/officeDocument/2006/relationships/hyperlink" Target="https://assets.publishing.service.gov.uk/media/693074f3375aee4a15ee8b78/transport-interventions-at-schools-health-impacts-and-benefits-december-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11FA7-8AF3-4E29-8309-2A029363E40D}">
  <ds:schemaRefs>
    <ds:schemaRef ds:uri="http://schemas.openxmlformats.org/officeDocument/2006/bibliography"/>
  </ds:schemaRefs>
</ds:datastoreItem>
</file>

<file path=docMetadata/LabelInfo.xml><?xml version="1.0" encoding="utf-8"?>
<clbl:labelList xmlns:clbl="http://schemas.microsoft.com/office/2020/mipLabelMetadata">
  <clbl:label id="{61278c30-91a8-4c31-8c1f-ef4de8973a1c}" enabled="0" method="" siteId="{61278c30-91a8-4c31-8c1f-ef4de8973a1c}" removed="1"/>
  <clbl:label id="{dcfb3fe3-e9c9-423a-a1da-148a4b3a2e60}" enabled="0" method="" siteId="{dcfb3fe3-e9c9-423a-a1da-148a4b3a2e60}" removed="1"/>
</clbl:labelList>
</file>

<file path=docProps/app.xml><?xml version="1.0" encoding="utf-8"?>
<Properties xmlns="http://schemas.openxmlformats.org/officeDocument/2006/extended-properties" xmlns:vt="http://schemas.openxmlformats.org/officeDocument/2006/docPropsVTypes">
  <Template>Normal</Template>
  <TotalTime>1314</TotalTime>
  <Pages>45</Pages>
  <Words>16770</Words>
  <Characters>106323</Characters>
  <Application>Microsoft Office Word</Application>
  <DocSecurity>0</DocSecurity>
  <Lines>2126</Lines>
  <Paragraphs>885</Paragraphs>
  <ScaleCrop>false</ScaleCrop>
  <HeadingPairs>
    <vt:vector size="2" baseType="variant">
      <vt:variant>
        <vt:lpstr>Title</vt:lpstr>
      </vt:variant>
      <vt:variant>
        <vt:i4>1</vt:i4>
      </vt:variant>
    </vt:vector>
  </HeadingPairs>
  <TitlesOfParts>
    <vt:vector size="1" baseType="lpstr">
      <vt:lpstr/>
    </vt:vector>
  </TitlesOfParts>
  <Company>Department of Health and Social Care</Company>
  <LinksUpToDate>false</LinksUpToDate>
  <CharactersWithSpaces>122208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 Laura</dc:creator>
  <cp:keywords/>
  <dc:description/>
  <cp:lastModifiedBy>Parker, Laura</cp:lastModifiedBy>
  <cp:revision>1342</cp:revision>
  <dcterms:created xsi:type="dcterms:W3CDTF">2026-07-22T13:30:00Z</dcterms:created>
  <dcterms:modified xsi:type="dcterms:W3CDTF">2026-08-19T14:49:00Z</dcterms:modified>
</cp:coreProperties>
</file>