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03042" w14:textId="7840AB1F" w:rsidR="00135F4A" w:rsidRPr="00135F4A" w:rsidRDefault="00F6622E" w:rsidP="00C03AD0">
      <w:pPr>
        <w:pStyle w:val="Default"/>
        <w:spacing w:line="276" w:lineRule="auto"/>
      </w:pPr>
      <w:r>
        <w:t xml:space="preserve"> </w:t>
      </w:r>
    </w:p>
    <w:p w14:paraId="1B155262" w14:textId="77777777" w:rsidR="00241C41" w:rsidRDefault="00241C41" w:rsidP="00B57CE0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14:paraId="58436DDA" w14:textId="77777777" w:rsidR="002A6BD6" w:rsidRPr="002A6BD6" w:rsidRDefault="002A6BD6" w:rsidP="00213DF7">
      <w:pPr>
        <w:pStyle w:val="Default"/>
        <w:spacing w:line="276" w:lineRule="auto"/>
        <w:jc w:val="center"/>
        <w:rPr>
          <w:b/>
          <w:bCs/>
          <w:sz w:val="14"/>
          <w:szCs w:val="14"/>
        </w:rPr>
      </w:pPr>
    </w:p>
    <w:p w14:paraId="67C09735" w14:textId="19140CCE" w:rsidR="00314E4D" w:rsidRDefault="385B8E08" w:rsidP="00213DF7">
      <w:pPr>
        <w:pStyle w:val="Default"/>
        <w:spacing w:line="276" w:lineRule="auto"/>
        <w:jc w:val="center"/>
        <w:rPr>
          <w:b/>
          <w:bCs/>
        </w:rPr>
      </w:pPr>
      <w:r w:rsidRPr="00213DF7">
        <w:rPr>
          <w:b/>
          <w:bCs/>
        </w:rPr>
        <w:t>Guidance</w:t>
      </w:r>
      <w:r w:rsidR="002C15A5" w:rsidRPr="00213DF7">
        <w:rPr>
          <w:b/>
          <w:bCs/>
        </w:rPr>
        <w:t xml:space="preserve">: </w:t>
      </w:r>
      <w:r w:rsidR="00314E4D" w:rsidRPr="00213DF7">
        <w:rPr>
          <w:b/>
          <w:bCs/>
        </w:rPr>
        <w:t xml:space="preserve">Funding available to support Public Health Practitioner Apprenticeships (Level 6) across </w:t>
      </w:r>
      <w:r w:rsidR="00943DF0">
        <w:rPr>
          <w:b/>
          <w:bCs/>
        </w:rPr>
        <w:t xml:space="preserve">London - Cohort </w:t>
      </w:r>
      <w:r w:rsidR="004F1E25">
        <w:rPr>
          <w:b/>
          <w:bCs/>
        </w:rPr>
        <w:t>3 (2027 start)</w:t>
      </w:r>
    </w:p>
    <w:p w14:paraId="04DB05C3" w14:textId="77777777" w:rsidR="00213DF7" w:rsidRPr="00213DF7" w:rsidRDefault="00213DF7" w:rsidP="00213DF7">
      <w:pPr>
        <w:pStyle w:val="Default"/>
        <w:spacing w:line="276" w:lineRule="auto"/>
        <w:jc w:val="center"/>
        <w:rPr>
          <w:b/>
          <w:bCs/>
        </w:rPr>
      </w:pPr>
    </w:p>
    <w:p w14:paraId="47D1220C" w14:textId="47BFC9D7" w:rsidR="00314E4D" w:rsidRPr="00C03AD0" w:rsidRDefault="00EF6E2F" w:rsidP="00C03AD0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NHS England</w:t>
      </w:r>
      <w:r w:rsidR="007F5759">
        <w:rPr>
          <w:b/>
          <w:bCs/>
          <w:sz w:val="22"/>
          <w:szCs w:val="22"/>
        </w:rPr>
        <w:t xml:space="preserve"> and the London School of Public Health</w:t>
      </w:r>
      <w:r w:rsidR="0020673E">
        <w:rPr>
          <w:b/>
          <w:bCs/>
          <w:sz w:val="22"/>
          <w:szCs w:val="22"/>
        </w:rPr>
        <w:t xml:space="preserve"> </w:t>
      </w:r>
      <w:r w:rsidR="007F5759">
        <w:rPr>
          <w:b/>
          <w:bCs/>
          <w:sz w:val="22"/>
          <w:szCs w:val="22"/>
        </w:rPr>
        <w:t>are</w:t>
      </w:r>
      <w:r w:rsidR="00314E4D" w:rsidRPr="638C051C">
        <w:rPr>
          <w:b/>
          <w:bCs/>
          <w:sz w:val="22"/>
          <w:szCs w:val="22"/>
        </w:rPr>
        <w:t xml:space="preserve"> pleased to announce funding to grow the future Public Health Practitioner workforce. </w:t>
      </w:r>
      <w:r>
        <w:rPr>
          <w:b/>
          <w:bCs/>
          <w:sz w:val="22"/>
          <w:szCs w:val="22"/>
        </w:rPr>
        <w:t>We</w:t>
      </w:r>
      <w:r w:rsidR="00B57CE0" w:rsidRPr="638C051C">
        <w:rPr>
          <w:b/>
          <w:bCs/>
          <w:sz w:val="22"/>
          <w:szCs w:val="22"/>
        </w:rPr>
        <w:t xml:space="preserve"> </w:t>
      </w:r>
      <w:r w:rsidR="007F5759">
        <w:rPr>
          <w:b/>
          <w:bCs/>
          <w:sz w:val="22"/>
          <w:szCs w:val="22"/>
        </w:rPr>
        <w:t>are k</w:t>
      </w:r>
      <w:r w:rsidR="00B57CE0" w:rsidRPr="638C051C">
        <w:rPr>
          <w:b/>
          <w:bCs/>
          <w:sz w:val="22"/>
          <w:szCs w:val="22"/>
        </w:rPr>
        <w:t xml:space="preserve">een to work with employers to support up </w:t>
      </w:r>
      <w:r w:rsidR="00B57CE0" w:rsidRPr="0080170A">
        <w:rPr>
          <w:b/>
          <w:bCs/>
          <w:sz w:val="22"/>
          <w:szCs w:val="22"/>
        </w:rPr>
        <w:t xml:space="preserve">to </w:t>
      </w:r>
      <w:r w:rsidR="00284471">
        <w:rPr>
          <w:b/>
          <w:bCs/>
          <w:sz w:val="22"/>
          <w:szCs w:val="22"/>
        </w:rPr>
        <w:t>10</w:t>
      </w:r>
      <w:r w:rsidR="005C4051" w:rsidRPr="0080170A">
        <w:rPr>
          <w:b/>
          <w:bCs/>
          <w:sz w:val="22"/>
          <w:szCs w:val="22"/>
        </w:rPr>
        <w:t xml:space="preserve"> </w:t>
      </w:r>
      <w:r w:rsidR="00B57CE0" w:rsidRPr="0080170A">
        <w:rPr>
          <w:b/>
          <w:bCs/>
          <w:sz w:val="22"/>
          <w:szCs w:val="22"/>
        </w:rPr>
        <w:t>Public</w:t>
      </w:r>
      <w:r w:rsidR="00B57CE0" w:rsidRPr="638C051C">
        <w:rPr>
          <w:b/>
          <w:bCs/>
          <w:sz w:val="22"/>
          <w:szCs w:val="22"/>
        </w:rPr>
        <w:t xml:space="preserve"> Health Practitioner Apprenticeships (Level 6) to </w:t>
      </w:r>
      <w:r w:rsidR="002F15FE">
        <w:rPr>
          <w:b/>
          <w:bCs/>
          <w:sz w:val="22"/>
          <w:szCs w:val="22"/>
        </w:rPr>
        <w:t>begin in January 2025</w:t>
      </w:r>
      <w:r w:rsidR="00B57CE0" w:rsidRPr="638C051C">
        <w:rPr>
          <w:b/>
          <w:bCs/>
          <w:sz w:val="22"/>
          <w:szCs w:val="22"/>
        </w:rPr>
        <w:t xml:space="preserve">. This guidance provides further information on the offer and eligibility </w:t>
      </w:r>
      <w:r w:rsidR="00563C49">
        <w:rPr>
          <w:b/>
          <w:bCs/>
          <w:sz w:val="22"/>
          <w:szCs w:val="22"/>
        </w:rPr>
        <w:t xml:space="preserve">to apply for </w:t>
      </w:r>
      <w:r w:rsidR="00B57CE0" w:rsidRPr="638C051C">
        <w:rPr>
          <w:b/>
          <w:bCs/>
          <w:sz w:val="22"/>
          <w:szCs w:val="22"/>
        </w:rPr>
        <w:t>funding.</w:t>
      </w:r>
    </w:p>
    <w:p w14:paraId="5ACD0636" w14:textId="77777777" w:rsidR="00314E4D" w:rsidRPr="00C03AD0" w:rsidRDefault="00314E4D" w:rsidP="00C03AD0">
      <w:pPr>
        <w:pStyle w:val="Default"/>
        <w:spacing w:line="276" w:lineRule="auto"/>
        <w:rPr>
          <w:sz w:val="22"/>
          <w:szCs w:val="22"/>
        </w:rPr>
      </w:pPr>
    </w:p>
    <w:p w14:paraId="3D13F3FC" w14:textId="77777777" w:rsidR="00314E4D" w:rsidRPr="00C03AD0" w:rsidRDefault="00314E4D" w:rsidP="00C03AD0">
      <w:pPr>
        <w:pStyle w:val="Default"/>
        <w:spacing w:line="276" w:lineRule="auto"/>
        <w:rPr>
          <w:sz w:val="22"/>
          <w:szCs w:val="22"/>
        </w:rPr>
      </w:pPr>
      <w:r w:rsidRPr="00C03AD0">
        <w:rPr>
          <w:b/>
          <w:bCs/>
          <w:sz w:val="22"/>
          <w:szCs w:val="22"/>
        </w:rPr>
        <w:t xml:space="preserve">What is the Level 6 Public Health Degree Apprenticeship? </w:t>
      </w:r>
    </w:p>
    <w:p w14:paraId="2443FB21" w14:textId="1A3D8C56" w:rsidR="00AF36AF" w:rsidRDefault="00314E4D" w:rsidP="00C03AD0">
      <w:pPr>
        <w:pStyle w:val="Default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C03AD0">
        <w:rPr>
          <w:sz w:val="22"/>
          <w:szCs w:val="22"/>
        </w:rPr>
        <w:t>36-month development programme</w:t>
      </w:r>
      <w:r w:rsidR="0029169D">
        <w:rPr>
          <w:sz w:val="22"/>
          <w:szCs w:val="22"/>
        </w:rPr>
        <w:t>,</w:t>
      </w:r>
      <w:r w:rsidR="004148C9" w:rsidRPr="00C03AD0">
        <w:rPr>
          <w:sz w:val="22"/>
          <w:szCs w:val="22"/>
        </w:rPr>
        <w:t xml:space="preserve"> plus 3 months to complete the end point assessment</w:t>
      </w:r>
      <w:r w:rsidRPr="00C03AD0">
        <w:rPr>
          <w:sz w:val="22"/>
          <w:szCs w:val="22"/>
        </w:rPr>
        <w:t xml:space="preserve"> </w:t>
      </w:r>
    </w:p>
    <w:p w14:paraId="4183EB48" w14:textId="127E2AB6" w:rsidR="00314E4D" w:rsidRPr="00C03AD0" w:rsidRDefault="006D16A9" w:rsidP="00C03AD0">
      <w:pPr>
        <w:pStyle w:val="Default"/>
        <w:numPr>
          <w:ilvl w:val="0"/>
          <w:numId w:val="23"/>
        </w:num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="00314E4D" w:rsidRPr="006440F8">
        <w:rPr>
          <w:b/>
          <w:bCs/>
          <w:sz w:val="22"/>
          <w:szCs w:val="22"/>
        </w:rPr>
        <w:t xml:space="preserve"> minimum</w:t>
      </w:r>
      <w:r w:rsidR="00314E4D" w:rsidRPr="00C03AD0">
        <w:rPr>
          <w:sz w:val="22"/>
          <w:szCs w:val="22"/>
        </w:rPr>
        <w:t xml:space="preserve"> of 20% off the job training (e.g. attending lectures, online learning, shadowing, learning support, writing assessments) and </w:t>
      </w:r>
      <w:r w:rsidR="0029169D">
        <w:rPr>
          <w:sz w:val="22"/>
          <w:szCs w:val="22"/>
        </w:rPr>
        <w:t xml:space="preserve">80% </w:t>
      </w:r>
      <w:r w:rsidR="00314E4D" w:rsidRPr="00C03AD0">
        <w:rPr>
          <w:sz w:val="22"/>
          <w:szCs w:val="22"/>
        </w:rPr>
        <w:t xml:space="preserve">on the job learning </w:t>
      </w:r>
    </w:p>
    <w:p w14:paraId="7CE5EFBC" w14:textId="4182D9C9" w:rsidR="00314E4D" w:rsidRPr="00C03AD0" w:rsidRDefault="00452295" w:rsidP="00C03AD0">
      <w:pPr>
        <w:pStyle w:val="Default"/>
        <w:numPr>
          <w:ilvl w:val="0"/>
          <w:numId w:val="2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314E4D" w:rsidRPr="00C03AD0">
        <w:rPr>
          <w:sz w:val="22"/>
          <w:szCs w:val="22"/>
        </w:rPr>
        <w:t xml:space="preserve">eveloped in alignment to the UKPHR Practitioner standards and the Public Health Skills </w:t>
      </w:r>
      <w:r w:rsidR="00534606">
        <w:rPr>
          <w:sz w:val="22"/>
          <w:szCs w:val="22"/>
        </w:rPr>
        <w:t xml:space="preserve">and Knowledge </w:t>
      </w:r>
      <w:r w:rsidR="00314E4D" w:rsidRPr="00C03AD0">
        <w:rPr>
          <w:sz w:val="22"/>
          <w:szCs w:val="22"/>
        </w:rPr>
        <w:t xml:space="preserve">Framework </w:t>
      </w:r>
    </w:p>
    <w:p w14:paraId="1C2B038C" w14:textId="1DCA7B57" w:rsidR="00314E4D" w:rsidRPr="00C03AD0" w:rsidRDefault="00314E4D" w:rsidP="00C03AD0">
      <w:pPr>
        <w:pStyle w:val="Default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C03AD0">
        <w:rPr>
          <w:sz w:val="22"/>
          <w:szCs w:val="22"/>
        </w:rPr>
        <w:t xml:space="preserve">The apprentice will complete the training with a Bachelor of Science degree in Public Health and be eligible to apply for UKPHR public health practitioner registration. </w:t>
      </w:r>
    </w:p>
    <w:p w14:paraId="3933DC44" w14:textId="77777777" w:rsidR="00314E4D" w:rsidRPr="00C03AD0" w:rsidRDefault="00314E4D" w:rsidP="00C03AD0">
      <w:pPr>
        <w:pStyle w:val="Default"/>
        <w:spacing w:line="276" w:lineRule="auto"/>
        <w:rPr>
          <w:sz w:val="22"/>
          <w:szCs w:val="22"/>
        </w:rPr>
      </w:pPr>
    </w:p>
    <w:p w14:paraId="2873FE90" w14:textId="77777777" w:rsidR="006312F8" w:rsidRDefault="00314E4D" w:rsidP="006312F8">
      <w:pPr>
        <w:pStyle w:val="Default"/>
        <w:spacing w:line="276" w:lineRule="auto"/>
        <w:rPr>
          <w:b/>
          <w:bCs/>
          <w:sz w:val="22"/>
          <w:szCs w:val="22"/>
        </w:rPr>
      </w:pPr>
      <w:r w:rsidRPr="00C03AD0">
        <w:rPr>
          <w:b/>
          <w:bCs/>
          <w:sz w:val="22"/>
          <w:szCs w:val="22"/>
        </w:rPr>
        <w:t xml:space="preserve">How much funding is available? </w:t>
      </w:r>
    </w:p>
    <w:p w14:paraId="343750A4" w14:textId="5C1DEACF" w:rsidR="006312F8" w:rsidRPr="00C03AD0" w:rsidRDefault="006312F8" w:rsidP="006312F8">
      <w:pPr>
        <w:pStyle w:val="Default"/>
        <w:spacing w:line="276" w:lineRule="auto"/>
        <w:rPr>
          <w:sz w:val="22"/>
          <w:szCs w:val="22"/>
        </w:rPr>
      </w:pPr>
      <w:r w:rsidRPr="2C81A690">
        <w:rPr>
          <w:sz w:val="22"/>
          <w:szCs w:val="22"/>
        </w:rPr>
        <w:t xml:space="preserve">Funding can be used to support salary, educational supervision or other elements to </w:t>
      </w:r>
      <w:r w:rsidR="00396519">
        <w:rPr>
          <w:sz w:val="22"/>
          <w:szCs w:val="22"/>
        </w:rPr>
        <w:t>enable</w:t>
      </w:r>
      <w:r w:rsidRPr="2C81A690">
        <w:rPr>
          <w:sz w:val="22"/>
          <w:szCs w:val="22"/>
        </w:rPr>
        <w:t xml:space="preserve"> the apprentice to successfully complete the </w:t>
      </w:r>
      <w:r w:rsidR="00AE0500" w:rsidRPr="2C81A690">
        <w:rPr>
          <w:sz w:val="22"/>
          <w:szCs w:val="22"/>
        </w:rPr>
        <w:t>apprenticeship.</w:t>
      </w:r>
      <w:r w:rsidRPr="2C81A690">
        <w:rPr>
          <w:sz w:val="22"/>
          <w:szCs w:val="22"/>
        </w:rPr>
        <w:t xml:space="preserve"> </w:t>
      </w:r>
    </w:p>
    <w:p w14:paraId="317F8DF1" w14:textId="3CB1F8F6" w:rsidR="00314E4D" w:rsidRPr="00C03AD0" w:rsidRDefault="00314E4D" w:rsidP="00C03AD0">
      <w:pPr>
        <w:pStyle w:val="Default"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C03AD0">
        <w:rPr>
          <w:b/>
          <w:bCs/>
          <w:sz w:val="22"/>
          <w:szCs w:val="22"/>
        </w:rPr>
        <w:t xml:space="preserve">Year 1: </w:t>
      </w:r>
      <w:r w:rsidR="00E362C6">
        <w:rPr>
          <w:sz w:val="22"/>
          <w:szCs w:val="22"/>
        </w:rPr>
        <w:t>£28041</w:t>
      </w:r>
    </w:p>
    <w:p w14:paraId="05752455" w14:textId="42147150" w:rsidR="00314E4D" w:rsidRPr="00C03AD0" w:rsidRDefault="00314E4D" w:rsidP="00C03AD0">
      <w:pPr>
        <w:pStyle w:val="Default"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C03AD0">
        <w:rPr>
          <w:b/>
          <w:bCs/>
          <w:sz w:val="22"/>
          <w:szCs w:val="22"/>
        </w:rPr>
        <w:t xml:space="preserve">Year 2: </w:t>
      </w:r>
      <w:r w:rsidR="004C5D3A" w:rsidRPr="004C5D3A">
        <w:rPr>
          <w:sz w:val="22"/>
          <w:szCs w:val="22"/>
        </w:rPr>
        <w:t>£</w:t>
      </w:r>
      <w:r w:rsidR="004C5D3A">
        <w:rPr>
          <w:sz w:val="22"/>
          <w:szCs w:val="22"/>
        </w:rPr>
        <w:t>18695</w:t>
      </w:r>
    </w:p>
    <w:p w14:paraId="79FF72D1" w14:textId="5A00F665" w:rsidR="00314E4D" w:rsidRPr="00C03AD0" w:rsidRDefault="00314E4D" w:rsidP="00C03AD0">
      <w:pPr>
        <w:pStyle w:val="Default"/>
        <w:numPr>
          <w:ilvl w:val="0"/>
          <w:numId w:val="15"/>
        </w:numPr>
        <w:spacing w:line="276" w:lineRule="auto"/>
        <w:rPr>
          <w:sz w:val="22"/>
          <w:szCs w:val="22"/>
        </w:rPr>
      </w:pPr>
      <w:r w:rsidRPr="00C03AD0">
        <w:rPr>
          <w:b/>
          <w:bCs/>
          <w:sz w:val="22"/>
          <w:szCs w:val="22"/>
        </w:rPr>
        <w:t xml:space="preserve">Year 3: </w:t>
      </w:r>
      <w:r w:rsidR="00637690">
        <w:rPr>
          <w:sz w:val="22"/>
          <w:szCs w:val="22"/>
        </w:rPr>
        <w:t>£</w:t>
      </w:r>
      <w:r w:rsidR="00F33DB6">
        <w:rPr>
          <w:sz w:val="22"/>
          <w:szCs w:val="22"/>
        </w:rPr>
        <w:t>9347</w:t>
      </w:r>
    </w:p>
    <w:p w14:paraId="3A0B1DCC" w14:textId="74C83A0C" w:rsidR="00314E4D" w:rsidRPr="00C03AD0" w:rsidRDefault="00314E4D" w:rsidP="00C03AD0">
      <w:pPr>
        <w:pStyle w:val="Default"/>
        <w:spacing w:line="276" w:lineRule="auto"/>
        <w:rPr>
          <w:sz w:val="22"/>
          <w:szCs w:val="22"/>
        </w:rPr>
      </w:pPr>
    </w:p>
    <w:p w14:paraId="5782E8E2" w14:textId="057E9D98" w:rsidR="00314E4D" w:rsidRPr="00C03AD0" w:rsidRDefault="00314E4D" w:rsidP="00C03AD0">
      <w:pPr>
        <w:pStyle w:val="Default"/>
        <w:spacing w:line="276" w:lineRule="auto"/>
        <w:rPr>
          <w:sz w:val="22"/>
          <w:szCs w:val="22"/>
        </w:rPr>
      </w:pPr>
      <w:r w:rsidRPr="00C03AD0">
        <w:rPr>
          <w:b/>
          <w:bCs/>
          <w:sz w:val="22"/>
          <w:szCs w:val="22"/>
        </w:rPr>
        <w:t>What do</w:t>
      </w:r>
      <w:r w:rsidR="00B824B3">
        <w:rPr>
          <w:b/>
          <w:bCs/>
          <w:sz w:val="22"/>
          <w:szCs w:val="22"/>
        </w:rPr>
        <w:t xml:space="preserve">es the </w:t>
      </w:r>
      <w:r w:rsidR="008F7677">
        <w:rPr>
          <w:b/>
          <w:bCs/>
          <w:sz w:val="22"/>
          <w:szCs w:val="22"/>
        </w:rPr>
        <w:t xml:space="preserve">employing organisation </w:t>
      </w:r>
      <w:r w:rsidRPr="00C03AD0">
        <w:rPr>
          <w:b/>
          <w:bCs/>
          <w:sz w:val="22"/>
          <w:szCs w:val="22"/>
        </w:rPr>
        <w:t xml:space="preserve">need to do to be eligible for funding? </w:t>
      </w:r>
    </w:p>
    <w:p w14:paraId="542D14C5" w14:textId="494A5EA8" w:rsidR="00314E4D" w:rsidRDefault="00912348" w:rsidP="00F86AD2">
      <w:pPr>
        <w:pStyle w:val="Default"/>
        <w:numPr>
          <w:ilvl w:val="0"/>
          <w:numId w:val="26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They will need to e</w:t>
      </w:r>
      <w:r w:rsidR="00314E4D" w:rsidRPr="00C03AD0">
        <w:rPr>
          <w:sz w:val="22"/>
          <w:szCs w:val="22"/>
        </w:rPr>
        <w:t xml:space="preserve">mploy an apprentice </w:t>
      </w:r>
      <w:r w:rsidR="00D901B4">
        <w:rPr>
          <w:sz w:val="22"/>
          <w:szCs w:val="22"/>
        </w:rPr>
        <w:t xml:space="preserve">in a </w:t>
      </w:r>
      <w:proofErr w:type="gramStart"/>
      <w:r w:rsidR="00A9057A">
        <w:rPr>
          <w:sz w:val="22"/>
          <w:szCs w:val="22"/>
        </w:rPr>
        <w:t>full time</w:t>
      </w:r>
      <w:proofErr w:type="gramEnd"/>
      <w:r w:rsidR="00D901B4">
        <w:rPr>
          <w:sz w:val="22"/>
          <w:szCs w:val="22"/>
        </w:rPr>
        <w:t xml:space="preserve"> role</w:t>
      </w:r>
      <w:r w:rsidR="006B6D4B">
        <w:rPr>
          <w:sz w:val="22"/>
          <w:szCs w:val="22"/>
        </w:rPr>
        <w:t>.</w:t>
      </w:r>
    </w:p>
    <w:p w14:paraId="590C40CF" w14:textId="3360668B" w:rsidR="005A3E33" w:rsidRPr="00C03AD0" w:rsidRDefault="00D66352" w:rsidP="00F86AD2">
      <w:pPr>
        <w:pStyle w:val="Default"/>
        <w:numPr>
          <w:ilvl w:val="0"/>
          <w:numId w:val="26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Award a </w:t>
      </w:r>
      <w:r w:rsidR="005A3E33">
        <w:rPr>
          <w:sz w:val="22"/>
          <w:szCs w:val="22"/>
        </w:rPr>
        <w:t xml:space="preserve">salary </w:t>
      </w:r>
      <w:r w:rsidR="00093CB6">
        <w:rPr>
          <w:sz w:val="22"/>
          <w:szCs w:val="22"/>
        </w:rPr>
        <w:t xml:space="preserve">to the apprentice </w:t>
      </w:r>
      <w:r w:rsidR="005A3E33">
        <w:rPr>
          <w:sz w:val="22"/>
          <w:szCs w:val="22"/>
        </w:rPr>
        <w:t xml:space="preserve">no less than </w:t>
      </w:r>
      <w:r w:rsidR="00861B41">
        <w:rPr>
          <w:sz w:val="22"/>
          <w:szCs w:val="22"/>
        </w:rPr>
        <w:t>the London living wage</w:t>
      </w:r>
    </w:p>
    <w:p w14:paraId="6082AE45" w14:textId="21DA5D57" w:rsidR="00314E4D" w:rsidRPr="00C03AD0" w:rsidRDefault="00314E4D" w:rsidP="00F86AD2">
      <w:pPr>
        <w:pStyle w:val="Default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C03AD0">
        <w:rPr>
          <w:sz w:val="22"/>
          <w:szCs w:val="22"/>
        </w:rPr>
        <w:t xml:space="preserve">Commit to </w:t>
      </w:r>
      <w:r w:rsidR="00242AB3">
        <w:rPr>
          <w:sz w:val="22"/>
          <w:szCs w:val="22"/>
        </w:rPr>
        <w:t xml:space="preserve">completing </w:t>
      </w:r>
      <w:r w:rsidRPr="00C03AD0">
        <w:rPr>
          <w:sz w:val="22"/>
          <w:szCs w:val="22"/>
        </w:rPr>
        <w:t>recruit</w:t>
      </w:r>
      <w:r w:rsidR="00242AB3">
        <w:rPr>
          <w:sz w:val="22"/>
          <w:szCs w:val="22"/>
        </w:rPr>
        <w:t xml:space="preserve">ment of </w:t>
      </w:r>
      <w:r w:rsidRPr="00C03AD0">
        <w:rPr>
          <w:sz w:val="22"/>
          <w:szCs w:val="22"/>
        </w:rPr>
        <w:t xml:space="preserve">a Public Health Practitioner (PHP) </w:t>
      </w:r>
      <w:r w:rsidR="00052951">
        <w:rPr>
          <w:sz w:val="22"/>
          <w:szCs w:val="22"/>
        </w:rPr>
        <w:t xml:space="preserve">apprentice </w:t>
      </w:r>
      <w:r w:rsidR="00F20DA3">
        <w:rPr>
          <w:sz w:val="22"/>
          <w:szCs w:val="22"/>
        </w:rPr>
        <w:t xml:space="preserve">by </w:t>
      </w:r>
      <w:r w:rsidR="00242AB3">
        <w:rPr>
          <w:sz w:val="22"/>
          <w:szCs w:val="22"/>
        </w:rPr>
        <w:t xml:space="preserve">the </w:t>
      </w:r>
      <w:r w:rsidR="00DC0515" w:rsidRPr="00942617">
        <w:rPr>
          <w:sz w:val="22"/>
          <w:szCs w:val="22"/>
        </w:rPr>
        <w:t xml:space="preserve">end of </w:t>
      </w:r>
      <w:r w:rsidR="00C85704">
        <w:rPr>
          <w:sz w:val="22"/>
          <w:szCs w:val="22"/>
        </w:rPr>
        <w:t>November</w:t>
      </w:r>
      <w:r w:rsidR="00577E21">
        <w:rPr>
          <w:sz w:val="22"/>
          <w:szCs w:val="22"/>
        </w:rPr>
        <w:t>,</w:t>
      </w:r>
      <w:r w:rsidR="00052951">
        <w:rPr>
          <w:sz w:val="22"/>
          <w:szCs w:val="22"/>
        </w:rPr>
        <w:t xml:space="preserve"> </w:t>
      </w:r>
      <w:r w:rsidRPr="00C03AD0">
        <w:rPr>
          <w:sz w:val="22"/>
          <w:szCs w:val="22"/>
        </w:rPr>
        <w:t xml:space="preserve">ready </w:t>
      </w:r>
      <w:r w:rsidR="003E4918">
        <w:rPr>
          <w:sz w:val="22"/>
          <w:szCs w:val="22"/>
        </w:rPr>
        <w:t>to start in January 202</w:t>
      </w:r>
      <w:r w:rsidR="00C85704">
        <w:rPr>
          <w:sz w:val="22"/>
          <w:szCs w:val="22"/>
        </w:rPr>
        <w:t>7</w:t>
      </w:r>
      <w:r w:rsidR="003E4918">
        <w:rPr>
          <w:sz w:val="22"/>
          <w:szCs w:val="22"/>
        </w:rPr>
        <w:t>.</w:t>
      </w:r>
    </w:p>
    <w:p w14:paraId="66643638" w14:textId="513B87CE" w:rsidR="00D75340" w:rsidRDefault="00314E4D" w:rsidP="00F86AD2">
      <w:pPr>
        <w:pStyle w:val="Default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C03AD0">
        <w:rPr>
          <w:sz w:val="22"/>
          <w:szCs w:val="22"/>
        </w:rPr>
        <w:t xml:space="preserve">Demonstrate </w:t>
      </w:r>
      <w:r w:rsidR="00D21764">
        <w:rPr>
          <w:sz w:val="22"/>
          <w:szCs w:val="22"/>
        </w:rPr>
        <w:t xml:space="preserve">inclusive </w:t>
      </w:r>
      <w:r w:rsidRPr="00C03AD0">
        <w:rPr>
          <w:sz w:val="22"/>
          <w:szCs w:val="22"/>
        </w:rPr>
        <w:t>recruitment strategies to engage under-represented groups</w:t>
      </w:r>
      <w:r w:rsidR="00C85704">
        <w:rPr>
          <w:sz w:val="22"/>
          <w:szCs w:val="22"/>
        </w:rPr>
        <w:t>,</w:t>
      </w:r>
      <w:r w:rsidR="00DE6B67">
        <w:rPr>
          <w:sz w:val="22"/>
          <w:szCs w:val="22"/>
        </w:rPr>
        <w:t xml:space="preserve"> and where possible</w:t>
      </w:r>
      <w:r w:rsidR="000E5374">
        <w:rPr>
          <w:sz w:val="22"/>
          <w:szCs w:val="22"/>
        </w:rPr>
        <w:t xml:space="preserve"> from your local community</w:t>
      </w:r>
      <w:r w:rsidR="003E4918">
        <w:rPr>
          <w:sz w:val="22"/>
          <w:szCs w:val="22"/>
        </w:rPr>
        <w:t>.</w:t>
      </w:r>
    </w:p>
    <w:p w14:paraId="6900629E" w14:textId="1641750F" w:rsidR="000A16B9" w:rsidRPr="001E6FAF" w:rsidRDefault="006A34C0" w:rsidP="00F86AD2">
      <w:pPr>
        <w:pStyle w:val="Default"/>
        <w:numPr>
          <w:ilvl w:val="0"/>
          <w:numId w:val="26"/>
        </w:numPr>
        <w:spacing w:line="276" w:lineRule="auto"/>
        <w:rPr>
          <w:color w:val="auto"/>
          <w:sz w:val="22"/>
          <w:szCs w:val="22"/>
        </w:rPr>
      </w:pPr>
      <w:r w:rsidRPr="001E6FAF">
        <w:rPr>
          <w:color w:val="auto"/>
          <w:sz w:val="22"/>
          <w:szCs w:val="22"/>
        </w:rPr>
        <w:t>Apprentice must be an e</w:t>
      </w:r>
      <w:r w:rsidR="001E6FAF" w:rsidRPr="001E6FAF">
        <w:rPr>
          <w:color w:val="auto"/>
          <w:sz w:val="22"/>
          <w:szCs w:val="22"/>
        </w:rPr>
        <w:t>xternal candidate and applications referencing this will be prioritised</w:t>
      </w:r>
    </w:p>
    <w:p w14:paraId="55A9D931" w14:textId="1A8421FC" w:rsidR="000A16B9" w:rsidRPr="00C03AD0" w:rsidRDefault="000A16B9" w:rsidP="00F86AD2">
      <w:pPr>
        <w:pStyle w:val="Default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C03AD0">
        <w:rPr>
          <w:sz w:val="22"/>
          <w:szCs w:val="22"/>
        </w:rPr>
        <w:t>Apprentice must not ha</w:t>
      </w:r>
      <w:r w:rsidR="0053181F">
        <w:rPr>
          <w:sz w:val="22"/>
          <w:szCs w:val="22"/>
        </w:rPr>
        <w:t>ve a degree, or Masters.</w:t>
      </w:r>
    </w:p>
    <w:p w14:paraId="1AE1BFC0" w14:textId="5A188794" w:rsidR="0052296A" w:rsidRPr="00C03AD0" w:rsidRDefault="0052296A" w:rsidP="00F86AD2">
      <w:pPr>
        <w:pStyle w:val="Default"/>
        <w:numPr>
          <w:ilvl w:val="0"/>
          <w:numId w:val="26"/>
        </w:numPr>
        <w:spacing w:line="276" w:lineRule="auto"/>
        <w:rPr>
          <w:sz w:val="22"/>
          <w:szCs w:val="22"/>
        </w:rPr>
      </w:pPr>
      <w:r w:rsidRPr="00C03AD0">
        <w:rPr>
          <w:sz w:val="22"/>
          <w:szCs w:val="22"/>
        </w:rPr>
        <w:t xml:space="preserve">Apprentice must not have </w:t>
      </w:r>
      <w:r w:rsidR="004148C9" w:rsidRPr="00C03AD0">
        <w:rPr>
          <w:sz w:val="22"/>
          <w:szCs w:val="22"/>
        </w:rPr>
        <w:t xml:space="preserve">or be in the process of completing a </w:t>
      </w:r>
      <w:r w:rsidRPr="00C03AD0">
        <w:rPr>
          <w:sz w:val="22"/>
          <w:szCs w:val="22"/>
        </w:rPr>
        <w:t>professional registration</w:t>
      </w:r>
      <w:r w:rsidR="004148C9" w:rsidRPr="00C03AD0">
        <w:rPr>
          <w:sz w:val="22"/>
          <w:szCs w:val="22"/>
        </w:rPr>
        <w:t xml:space="preserve"> such as</w:t>
      </w:r>
      <w:r w:rsidRPr="00C03AD0">
        <w:rPr>
          <w:sz w:val="22"/>
          <w:szCs w:val="22"/>
        </w:rPr>
        <w:t xml:space="preserve"> UKPHR practitioner</w:t>
      </w:r>
      <w:r w:rsidR="004148C9" w:rsidRPr="00C03AD0">
        <w:rPr>
          <w:sz w:val="22"/>
          <w:szCs w:val="22"/>
        </w:rPr>
        <w:t>, nutrition, etc</w:t>
      </w:r>
      <w:r w:rsidR="0053181F">
        <w:rPr>
          <w:sz w:val="22"/>
          <w:szCs w:val="22"/>
        </w:rPr>
        <w:t>.</w:t>
      </w:r>
    </w:p>
    <w:p w14:paraId="115DD04D" w14:textId="63F1A965" w:rsidR="004865A3" w:rsidRPr="009A2C67" w:rsidRDefault="0053181F">
      <w:pPr>
        <w:pStyle w:val="Default"/>
        <w:numPr>
          <w:ilvl w:val="0"/>
          <w:numId w:val="26"/>
        </w:numPr>
        <w:spacing w:line="276" w:lineRule="auto"/>
        <w:rPr>
          <w:color w:val="auto"/>
          <w:sz w:val="22"/>
          <w:szCs w:val="22"/>
        </w:rPr>
      </w:pPr>
      <w:r w:rsidRPr="009A2C67">
        <w:rPr>
          <w:color w:val="auto"/>
          <w:sz w:val="22"/>
          <w:szCs w:val="22"/>
        </w:rPr>
        <w:t>The organisation must b</w:t>
      </w:r>
      <w:r w:rsidR="00314E4D" w:rsidRPr="009A2C67">
        <w:rPr>
          <w:color w:val="auto"/>
          <w:sz w:val="22"/>
          <w:szCs w:val="22"/>
        </w:rPr>
        <w:t>e prepared to offer placements outside of the employment setting to ensure a breadth of experience across all domains of public health and host placements for other apprentices</w:t>
      </w:r>
      <w:r w:rsidR="0006574D" w:rsidRPr="009A2C67">
        <w:rPr>
          <w:color w:val="auto"/>
          <w:sz w:val="22"/>
          <w:szCs w:val="22"/>
          <w:vertAlign w:val="superscript"/>
        </w:rPr>
        <w:t>2</w:t>
      </w:r>
    </w:p>
    <w:p w14:paraId="35551A09" w14:textId="6B1B383F" w:rsidR="00314E4D" w:rsidRPr="004865A3" w:rsidRDefault="002C282F">
      <w:pPr>
        <w:pStyle w:val="Default"/>
        <w:numPr>
          <w:ilvl w:val="0"/>
          <w:numId w:val="26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The organisation must c</w:t>
      </w:r>
      <w:r w:rsidR="00314E4D" w:rsidRPr="004865A3">
        <w:rPr>
          <w:sz w:val="22"/>
          <w:szCs w:val="22"/>
        </w:rPr>
        <w:t>ommit to all requirements to support an apprentice (</w:t>
      </w:r>
      <w:r w:rsidR="006D16A9" w:rsidRPr="004865A3">
        <w:rPr>
          <w:sz w:val="22"/>
          <w:szCs w:val="22"/>
        </w:rPr>
        <w:t xml:space="preserve">including </w:t>
      </w:r>
      <w:r w:rsidR="00EB6DF1" w:rsidRPr="004865A3">
        <w:rPr>
          <w:sz w:val="22"/>
          <w:szCs w:val="22"/>
        </w:rPr>
        <w:t>20</w:t>
      </w:r>
      <w:r w:rsidR="00314E4D" w:rsidRPr="004865A3">
        <w:rPr>
          <w:sz w:val="22"/>
          <w:szCs w:val="22"/>
        </w:rPr>
        <w:t xml:space="preserve">% off the job training, </w:t>
      </w:r>
      <w:r w:rsidR="00F52B0A" w:rsidRPr="00F52B0A">
        <w:rPr>
          <w:sz w:val="22"/>
          <w:szCs w:val="22"/>
        </w:rPr>
        <w:t>and up to</w:t>
      </w:r>
      <w:r w:rsidR="00EB6DF1" w:rsidRPr="004865A3">
        <w:rPr>
          <w:sz w:val="22"/>
          <w:szCs w:val="22"/>
        </w:rPr>
        <w:t xml:space="preserve"> 20% protected study time to complete </w:t>
      </w:r>
      <w:r w:rsidR="00314E4D" w:rsidRPr="004865A3">
        <w:rPr>
          <w:sz w:val="22"/>
          <w:szCs w:val="22"/>
        </w:rPr>
        <w:t xml:space="preserve">educational </w:t>
      </w:r>
      <w:r w:rsidR="00277EA0" w:rsidRPr="004865A3">
        <w:rPr>
          <w:sz w:val="22"/>
          <w:szCs w:val="22"/>
        </w:rPr>
        <w:t xml:space="preserve">tasks such as educational </w:t>
      </w:r>
      <w:r w:rsidR="00314E4D" w:rsidRPr="004865A3">
        <w:rPr>
          <w:sz w:val="22"/>
          <w:szCs w:val="22"/>
        </w:rPr>
        <w:t xml:space="preserve">supervision, </w:t>
      </w:r>
      <w:r w:rsidR="00EB6DF1" w:rsidRPr="004865A3">
        <w:rPr>
          <w:sz w:val="22"/>
          <w:szCs w:val="22"/>
        </w:rPr>
        <w:t>placements</w:t>
      </w:r>
      <w:r w:rsidR="079EAB1B" w:rsidRPr="39E6E248">
        <w:rPr>
          <w:sz w:val="22"/>
          <w:szCs w:val="22"/>
        </w:rPr>
        <w:t xml:space="preserve"> where required</w:t>
      </w:r>
      <w:r w:rsidR="00EB6DF1" w:rsidRPr="004865A3">
        <w:rPr>
          <w:sz w:val="22"/>
          <w:szCs w:val="22"/>
        </w:rPr>
        <w:t xml:space="preserve">; assignments </w:t>
      </w:r>
      <w:r w:rsidR="00277EA0" w:rsidRPr="004865A3">
        <w:rPr>
          <w:sz w:val="22"/>
          <w:szCs w:val="22"/>
        </w:rPr>
        <w:t>etc</w:t>
      </w:r>
      <w:r w:rsidR="00BE530B">
        <w:rPr>
          <w:sz w:val="22"/>
          <w:szCs w:val="22"/>
        </w:rPr>
        <w:t>)</w:t>
      </w:r>
    </w:p>
    <w:p w14:paraId="7F3A0CA3" w14:textId="77777777" w:rsidR="0051590B" w:rsidRDefault="0051590B" w:rsidP="00C03AD0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5B6C0F33" w14:textId="5DC6673F" w:rsidR="00314E4D" w:rsidRPr="00C03AD0" w:rsidRDefault="00314E4D" w:rsidP="00C03AD0">
      <w:pPr>
        <w:pStyle w:val="Default"/>
        <w:spacing w:line="276" w:lineRule="auto"/>
        <w:rPr>
          <w:sz w:val="22"/>
          <w:szCs w:val="22"/>
        </w:rPr>
      </w:pPr>
    </w:p>
    <w:p w14:paraId="1F73C28B" w14:textId="42581377" w:rsidR="004D642C" w:rsidRPr="00C03AD0" w:rsidRDefault="000363E9" w:rsidP="00C03AD0">
      <w:pPr>
        <w:pStyle w:val="Default"/>
        <w:spacing w:line="276" w:lineRule="auto"/>
        <w:rPr>
          <w:b/>
          <w:bCs/>
          <w:sz w:val="22"/>
          <w:szCs w:val="22"/>
        </w:rPr>
      </w:pPr>
      <w:r w:rsidRPr="00C03AD0">
        <w:rPr>
          <w:b/>
          <w:bCs/>
          <w:sz w:val="22"/>
          <w:szCs w:val="22"/>
        </w:rPr>
        <w:t xml:space="preserve">Widening Participation </w:t>
      </w:r>
      <w:r w:rsidR="003B38C9">
        <w:rPr>
          <w:b/>
          <w:bCs/>
          <w:sz w:val="22"/>
          <w:szCs w:val="22"/>
        </w:rPr>
        <w:t>Consideration</w:t>
      </w:r>
      <w:r w:rsidR="004D642C" w:rsidRPr="00C03AD0">
        <w:rPr>
          <w:b/>
          <w:bCs/>
          <w:sz w:val="22"/>
          <w:szCs w:val="22"/>
        </w:rPr>
        <w:t>s:</w:t>
      </w:r>
    </w:p>
    <w:p w14:paraId="72CB9A03" w14:textId="77777777" w:rsidR="00FB2604" w:rsidRDefault="00FB2604" w:rsidP="00335C0C">
      <w:pPr>
        <w:pStyle w:val="Default"/>
        <w:spacing w:line="276" w:lineRule="auto"/>
        <w:rPr>
          <w:sz w:val="6"/>
          <w:szCs w:val="6"/>
        </w:rPr>
      </w:pPr>
    </w:p>
    <w:p w14:paraId="589B9444" w14:textId="77777777" w:rsidR="00B62D96" w:rsidRPr="00FB2604" w:rsidRDefault="00B62D96" w:rsidP="00335C0C">
      <w:pPr>
        <w:pStyle w:val="Default"/>
        <w:spacing w:line="276" w:lineRule="auto"/>
        <w:rPr>
          <w:sz w:val="6"/>
          <w:szCs w:val="6"/>
        </w:rPr>
        <w:sectPr w:rsidR="00B62D96" w:rsidRPr="00FB2604" w:rsidSect="004172EF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Fmt w:val="chicago"/>
          </w:footnotePr>
          <w:endnotePr>
            <w:numFmt w:val="chicago"/>
            <w:numStart w:val="2"/>
          </w:endnotePr>
          <w:pgSz w:w="11906" w:h="16838"/>
          <w:pgMar w:top="851" w:right="1080" w:bottom="709" w:left="1080" w:header="708" w:footer="329" w:gutter="0"/>
          <w:cols w:space="708"/>
          <w:titlePg/>
          <w:docGrid w:linePitch="360"/>
        </w:sectPr>
      </w:pPr>
    </w:p>
    <w:tbl>
      <w:tblPr>
        <w:tblStyle w:val="TableGrid"/>
        <w:tblpPr w:leftFromText="180" w:rightFromText="180" w:vertAnchor="page" w:horzAnchor="margin" w:tblpY="2221"/>
        <w:tblW w:w="0" w:type="auto"/>
        <w:tblLook w:val="04A0" w:firstRow="1" w:lastRow="0" w:firstColumn="1" w:lastColumn="0" w:noHBand="0" w:noVBand="1"/>
      </w:tblPr>
      <w:tblGrid>
        <w:gridCol w:w="4817"/>
        <w:gridCol w:w="4817"/>
      </w:tblGrid>
      <w:tr w:rsidR="00B62D96" w14:paraId="743A2D37" w14:textId="77777777" w:rsidTr="00FA7860">
        <w:tc>
          <w:tcPr>
            <w:tcW w:w="4817" w:type="dxa"/>
          </w:tcPr>
          <w:p w14:paraId="5A81FE59" w14:textId="77777777" w:rsidR="00B62D96" w:rsidRPr="00FC3B10" w:rsidRDefault="00B62D96" w:rsidP="00FA7860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FC3B10">
              <w:rPr>
                <w:sz w:val="22"/>
                <w:szCs w:val="22"/>
              </w:rPr>
              <w:lastRenderedPageBreak/>
              <w:t xml:space="preserve">Link with your local HR teams and </w:t>
            </w:r>
            <w:r w:rsidRPr="0051590B">
              <w:rPr>
                <w:color w:val="auto"/>
                <w:sz w:val="22"/>
                <w:szCs w:val="22"/>
              </w:rPr>
              <w:t>Equality, Diversity and Inclusion (EDI)</w:t>
            </w:r>
            <w:r w:rsidRPr="00FC3B10">
              <w:rPr>
                <w:sz w:val="22"/>
                <w:szCs w:val="22"/>
              </w:rPr>
              <w:t xml:space="preserve"> </w:t>
            </w:r>
            <w:proofErr w:type="gramStart"/>
            <w:r w:rsidRPr="00FC3B10">
              <w:rPr>
                <w:sz w:val="22"/>
                <w:szCs w:val="22"/>
              </w:rPr>
              <w:t>leads</w:t>
            </w:r>
            <w:proofErr w:type="gramEnd"/>
            <w:r w:rsidRPr="00C03AD0">
              <w:rPr>
                <w:sz w:val="22"/>
                <w:szCs w:val="22"/>
              </w:rPr>
              <w:t xml:space="preserve"> for:</w:t>
            </w:r>
          </w:p>
          <w:p w14:paraId="1FF93226" w14:textId="77777777" w:rsidR="00B62D96" w:rsidRDefault="00B62D96" w:rsidP="00FA7860">
            <w:pPr>
              <w:pStyle w:val="Default"/>
              <w:numPr>
                <w:ilvl w:val="1"/>
                <w:numId w:val="18"/>
              </w:numPr>
              <w:spacing w:line="276" w:lineRule="auto"/>
              <w:rPr>
                <w:sz w:val="22"/>
                <w:szCs w:val="22"/>
              </w:rPr>
            </w:pPr>
            <w:r w:rsidRPr="00FC3B10">
              <w:rPr>
                <w:sz w:val="22"/>
                <w:szCs w:val="22"/>
              </w:rPr>
              <w:t>inclusive recruitment</w:t>
            </w:r>
          </w:p>
          <w:p w14:paraId="572D770E" w14:textId="5045C73C" w:rsidR="00B62D96" w:rsidRPr="00B62D96" w:rsidRDefault="00B62D96" w:rsidP="00FA7860">
            <w:pPr>
              <w:pStyle w:val="Default"/>
              <w:numPr>
                <w:ilvl w:val="1"/>
                <w:numId w:val="18"/>
              </w:numPr>
              <w:spacing w:line="276" w:lineRule="auto"/>
              <w:rPr>
                <w:sz w:val="22"/>
                <w:szCs w:val="22"/>
              </w:rPr>
            </w:pPr>
            <w:r w:rsidRPr="00B62D96">
              <w:rPr>
                <w:sz w:val="22"/>
                <w:szCs w:val="22"/>
              </w:rPr>
              <w:t>widening participation</w:t>
            </w:r>
          </w:p>
        </w:tc>
        <w:tc>
          <w:tcPr>
            <w:tcW w:w="4817" w:type="dxa"/>
          </w:tcPr>
          <w:p w14:paraId="1B787BD3" w14:textId="77777777" w:rsidR="00B62D96" w:rsidRPr="00FC3B10" w:rsidRDefault="00B62D96" w:rsidP="00FA7860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03AD0">
              <w:rPr>
                <w:sz w:val="22"/>
                <w:szCs w:val="22"/>
              </w:rPr>
              <w:t>Diverse and targeting a</w:t>
            </w:r>
            <w:r w:rsidRPr="00FC3B10">
              <w:rPr>
                <w:sz w:val="22"/>
                <w:szCs w:val="22"/>
              </w:rPr>
              <w:t>dvertising</w:t>
            </w:r>
            <w:r w:rsidRPr="00C03AD0">
              <w:rPr>
                <w:sz w:val="22"/>
                <w:szCs w:val="22"/>
              </w:rPr>
              <w:t xml:space="preserve"> approaches</w:t>
            </w:r>
            <w:r w:rsidRPr="00FC3B10">
              <w:rPr>
                <w:sz w:val="22"/>
                <w:szCs w:val="22"/>
              </w:rPr>
              <w:t>:</w:t>
            </w:r>
          </w:p>
          <w:p w14:paraId="78332012" w14:textId="77777777" w:rsidR="00B62D96" w:rsidRPr="00FC3B10" w:rsidRDefault="00B62D96" w:rsidP="00FA7860">
            <w:pPr>
              <w:pStyle w:val="Default"/>
              <w:numPr>
                <w:ilvl w:val="1"/>
                <w:numId w:val="18"/>
              </w:numPr>
              <w:spacing w:line="276" w:lineRule="auto"/>
              <w:rPr>
                <w:sz w:val="22"/>
                <w:szCs w:val="22"/>
              </w:rPr>
            </w:pPr>
            <w:r w:rsidRPr="00FC3B10">
              <w:rPr>
                <w:sz w:val="22"/>
                <w:szCs w:val="22"/>
              </w:rPr>
              <w:t>social media networks</w:t>
            </w:r>
          </w:p>
          <w:p w14:paraId="5C624B3F" w14:textId="77777777" w:rsidR="00B62D96" w:rsidRPr="00FC3B10" w:rsidRDefault="00B62D96" w:rsidP="00FA7860">
            <w:pPr>
              <w:pStyle w:val="Default"/>
              <w:numPr>
                <w:ilvl w:val="1"/>
                <w:numId w:val="18"/>
              </w:numPr>
              <w:spacing w:line="276" w:lineRule="auto"/>
              <w:rPr>
                <w:sz w:val="22"/>
                <w:szCs w:val="22"/>
              </w:rPr>
            </w:pPr>
            <w:r w:rsidRPr="00FC3B10">
              <w:rPr>
                <w:sz w:val="22"/>
                <w:szCs w:val="22"/>
              </w:rPr>
              <w:t>community groups/networks</w:t>
            </w:r>
          </w:p>
          <w:p w14:paraId="41EDA1B4" w14:textId="77777777" w:rsidR="00B62D96" w:rsidRPr="00FC3B10" w:rsidRDefault="00B62D96" w:rsidP="00FA7860">
            <w:pPr>
              <w:pStyle w:val="Default"/>
              <w:numPr>
                <w:ilvl w:val="1"/>
                <w:numId w:val="18"/>
              </w:numPr>
              <w:spacing w:line="276" w:lineRule="auto"/>
              <w:rPr>
                <w:sz w:val="22"/>
                <w:szCs w:val="22"/>
              </w:rPr>
            </w:pPr>
            <w:r w:rsidRPr="00FC3B10">
              <w:rPr>
                <w:sz w:val="22"/>
                <w:szCs w:val="22"/>
              </w:rPr>
              <w:t>staff/community forums</w:t>
            </w:r>
          </w:p>
          <w:p w14:paraId="063D2ED4" w14:textId="77777777" w:rsidR="00B62D96" w:rsidRDefault="00B62D96" w:rsidP="00FA7860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B62D96" w14:paraId="116E2090" w14:textId="77777777" w:rsidTr="00FA7860">
        <w:tc>
          <w:tcPr>
            <w:tcW w:w="9634" w:type="dxa"/>
            <w:gridSpan w:val="2"/>
          </w:tcPr>
          <w:p w14:paraId="2C005072" w14:textId="77777777" w:rsidR="00B62D96" w:rsidRPr="00614622" w:rsidRDefault="00B62D96" w:rsidP="00FA7860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614622">
              <w:rPr>
                <w:sz w:val="22"/>
                <w:szCs w:val="22"/>
              </w:rPr>
              <w:t>Inclusive interview process:</w:t>
            </w:r>
          </w:p>
          <w:p w14:paraId="231AF6DD" w14:textId="25CA3225" w:rsidR="00B62D96" w:rsidRPr="00614622" w:rsidRDefault="00B62D96" w:rsidP="00FA7860">
            <w:pPr>
              <w:pStyle w:val="Default"/>
              <w:numPr>
                <w:ilvl w:val="1"/>
                <w:numId w:val="18"/>
              </w:numPr>
              <w:spacing w:line="276" w:lineRule="auto"/>
              <w:rPr>
                <w:sz w:val="22"/>
                <w:szCs w:val="22"/>
              </w:rPr>
            </w:pPr>
            <w:r w:rsidRPr="00614622">
              <w:rPr>
                <w:sz w:val="22"/>
                <w:szCs w:val="22"/>
              </w:rPr>
              <w:t>consider who sits on the panel</w:t>
            </w:r>
            <w:r>
              <w:rPr>
                <w:sz w:val="22"/>
                <w:szCs w:val="22"/>
              </w:rPr>
              <w:t xml:space="preserve">, </w:t>
            </w:r>
            <w:r w:rsidR="009F0718">
              <w:rPr>
                <w:sz w:val="22"/>
                <w:szCs w:val="22"/>
              </w:rPr>
              <w:t>to</w:t>
            </w:r>
            <w:r>
              <w:rPr>
                <w:sz w:val="22"/>
                <w:szCs w:val="22"/>
              </w:rPr>
              <w:t xml:space="preserve"> include </w:t>
            </w:r>
            <w:r w:rsidR="009F0718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 xml:space="preserve">member of the organisation’s </w:t>
            </w:r>
            <w:r w:rsidRPr="00614622">
              <w:rPr>
                <w:sz w:val="22"/>
                <w:szCs w:val="22"/>
              </w:rPr>
              <w:t>Equality, Diversity and Inclusion Team</w:t>
            </w:r>
          </w:p>
          <w:p w14:paraId="5F2B0BBC" w14:textId="242542B8" w:rsidR="00B62D96" w:rsidRPr="009A1DF7" w:rsidRDefault="00B62D96" w:rsidP="00FA7860">
            <w:pPr>
              <w:pStyle w:val="Default"/>
              <w:numPr>
                <w:ilvl w:val="1"/>
                <w:numId w:val="18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consider how to conduct a developmental interview rather than interviewing for someone who can</w:t>
            </w:r>
            <w:r w:rsidRPr="00C03AD0">
              <w:rPr>
                <w:sz w:val="22"/>
                <w:szCs w:val="22"/>
              </w:rPr>
              <w:t xml:space="preserve"> “hit the ground running”</w:t>
            </w:r>
          </w:p>
        </w:tc>
      </w:tr>
    </w:tbl>
    <w:p w14:paraId="44D45ED4" w14:textId="0A6045A7" w:rsidR="000363E9" w:rsidRPr="009A1DF7" w:rsidRDefault="000363E9" w:rsidP="00C03AD0">
      <w:pPr>
        <w:pStyle w:val="Default"/>
        <w:spacing w:line="276" w:lineRule="auto"/>
        <w:rPr>
          <w:sz w:val="10"/>
          <w:szCs w:val="10"/>
        </w:rPr>
      </w:pPr>
    </w:p>
    <w:p w14:paraId="34AA2090" w14:textId="77777777" w:rsidR="009A1DF7" w:rsidRPr="006F46B6" w:rsidRDefault="009A1DF7" w:rsidP="00C03AD0">
      <w:pPr>
        <w:pStyle w:val="Default"/>
        <w:spacing w:line="276" w:lineRule="auto"/>
        <w:rPr>
          <w:b/>
          <w:bCs/>
          <w:sz w:val="6"/>
          <w:szCs w:val="6"/>
        </w:rPr>
      </w:pPr>
    </w:p>
    <w:p w14:paraId="1DD66E4F" w14:textId="77777777" w:rsidR="00FA7860" w:rsidRDefault="00FA7860" w:rsidP="00C03AD0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6711A440" w14:textId="77777777" w:rsidR="00FA7860" w:rsidRDefault="00FA7860" w:rsidP="00C03AD0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172466EF" w14:textId="77777777" w:rsidR="00FA7860" w:rsidRDefault="00FA7860" w:rsidP="00C03AD0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2A5CC214" w14:textId="2AD70D42" w:rsidR="000363E9" w:rsidRPr="00F86AD2" w:rsidRDefault="000363E9" w:rsidP="00C03AD0">
      <w:pPr>
        <w:pStyle w:val="Default"/>
        <w:spacing w:line="276" w:lineRule="auto"/>
        <w:rPr>
          <w:b/>
          <w:bCs/>
          <w:sz w:val="22"/>
          <w:szCs w:val="22"/>
        </w:rPr>
      </w:pPr>
      <w:r w:rsidRPr="00F86AD2">
        <w:rPr>
          <w:b/>
          <w:bCs/>
          <w:sz w:val="22"/>
          <w:szCs w:val="22"/>
        </w:rPr>
        <w:t>Useful Resources</w:t>
      </w:r>
    </w:p>
    <w:p w14:paraId="02CA29C2" w14:textId="77777777" w:rsidR="000363E9" w:rsidRPr="000363E9" w:rsidRDefault="000363E9" w:rsidP="00C03AD0">
      <w:pPr>
        <w:pStyle w:val="Default"/>
        <w:numPr>
          <w:ilvl w:val="0"/>
          <w:numId w:val="19"/>
        </w:numPr>
        <w:spacing w:line="276" w:lineRule="auto"/>
        <w:rPr>
          <w:sz w:val="22"/>
          <w:szCs w:val="22"/>
        </w:rPr>
      </w:pPr>
      <w:hyperlink r:id="rId15" w:history="1">
        <w:r w:rsidRPr="000363E9">
          <w:rPr>
            <w:rStyle w:val="Hyperlink"/>
            <w:sz w:val="22"/>
            <w:szCs w:val="22"/>
          </w:rPr>
          <w:t>How to implement inclusive recruitment and workplace diversity (theewgroup.com)</w:t>
        </w:r>
      </w:hyperlink>
    </w:p>
    <w:p w14:paraId="20B09A3F" w14:textId="77777777" w:rsidR="000363E9" w:rsidRPr="000363E9" w:rsidRDefault="000363E9" w:rsidP="00C03AD0">
      <w:pPr>
        <w:pStyle w:val="Default"/>
        <w:numPr>
          <w:ilvl w:val="0"/>
          <w:numId w:val="19"/>
        </w:numPr>
        <w:spacing w:line="276" w:lineRule="auto"/>
        <w:rPr>
          <w:sz w:val="22"/>
          <w:szCs w:val="22"/>
        </w:rPr>
      </w:pPr>
      <w:hyperlink r:id="rId16" w:history="1">
        <w:r w:rsidRPr="000363E9">
          <w:rPr>
            <w:rStyle w:val="Hyperlink"/>
            <w:sz w:val="22"/>
            <w:szCs w:val="22"/>
          </w:rPr>
          <w:t>Research report (nhsemployers.org)</w:t>
        </w:r>
      </w:hyperlink>
      <w:r w:rsidRPr="000363E9">
        <w:rPr>
          <w:sz w:val="22"/>
          <w:szCs w:val="22"/>
          <w:u w:val="single"/>
        </w:rPr>
        <w:t xml:space="preserve"> </w:t>
      </w:r>
    </w:p>
    <w:p w14:paraId="321A2128" w14:textId="77777777" w:rsidR="000363E9" w:rsidRPr="000363E9" w:rsidRDefault="000363E9" w:rsidP="00C03AD0">
      <w:pPr>
        <w:pStyle w:val="Default"/>
        <w:numPr>
          <w:ilvl w:val="0"/>
          <w:numId w:val="19"/>
        </w:numPr>
        <w:spacing w:line="276" w:lineRule="auto"/>
        <w:rPr>
          <w:sz w:val="22"/>
          <w:szCs w:val="22"/>
        </w:rPr>
      </w:pPr>
      <w:hyperlink r:id="rId17" w:history="1">
        <w:r w:rsidRPr="000363E9">
          <w:rPr>
            <w:rStyle w:val="Hyperlink"/>
            <w:sz w:val="22"/>
            <w:szCs w:val="22"/>
          </w:rPr>
          <w:t>NHSE-Recruitment-Research-Document-FINAL-2.2.pdf (england.nhs.uk)</w:t>
        </w:r>
      </w:hyperlink>
    </w:p>
    <w:p w14:paraId="0C198A03" w14:textId="5F445C17" w:rsidR="00335C0C" w:rsidRPr="004F5E08" w:rsidRDefault="000363E9" w:rsidP="006F694A">
      <w:pPr>
        <w:pStyle w:val="Default"/>
        <w:numPr>
          <w:ilvl w:val="0"/>
          <w:numId w:val="29"/>
        </w:numPr>
        <w:spacing w:line="276" w:lineRule="auto"/>
        <w:rPr>
          <w:sz w:val="22"/>
          <w:szCs w:val="22"/>
        </w:rPr>
      </w:pPr>
      <w:hyperlink r:id="rId18" w:history="1">
        <w:r w:rsidRPr="004F5E08">
          <w:rPr>
            <w:rStyle w:val="Hyperlink"/>
            <w:sz w:val="22"/>
            <w:szCs w:val="22"/>
          </w:rPr>
          <w:t>Social mobility commission</w:t>
        </w:r>
      </w:hyperlink>
      <w:r w:rsidR="004F5E08" w:rsidRPr="004F5E08">
        <w:rPr>
          <w:rStyle w:val="Hyperlink"/>
          <w:sz w:val="22"/>
          <w:szCs w:val="22"/>
        </w:rPr>
        <w:t>:</w:t>
      </w:r>
      <w:r w:rsidR="004F5E08" w:rsidRPr="006F694A">
        <w:rPr>
          <w:rStyle w:val="Hyperlink"/>
          <w:sz w:val="22"/>
          <w:szCs w:val="22"/>
          <w:u w:val="none"/>
        </w:rPr>
        <w:t xml:space="preserve"> </w:t>
      </w:r>
      <w:hyperlink r:id="rId19" w:history="1">
        <w:r w:rsidRPr="004F5E08">
          <w:rPr>
            <w:rStyle w:val="Hyperlink"/>
            <w:sz w:val="22"/>
            <w:szCs w:val="22"/>
          </w:rPr>
          <w:t>Apprenticeship toolkit webpages</w:t>
        </w:r>
      </w:hyperlink>
      <w:r w:rsidRPr="004F5E08">
        <w:rPr>
          <w:sz w:val="22"/>
          <w:szCs w:val="22"/>
        </w:rPr>
        <w:t xml:space="preserve"> </w:t>
      </w:r>
      <w:r w:rsidR="003C1DCF">
        <w:rPr>
          <w:sz w:val="22"/>
          <w:szCs w:val="22"/>
        </w:rPr>
        <w:t>;</w:t>
      </w:r>
      <w:r w:rsidRPr="004F5E08">
        <w:rPr>
          <w:sz w:val="22"/>
          <w:szCs w:val="22"/>
        </w:rPr>
        <w:t xml:space="preserve"> </w:t>
      </w:r>
      <w:hyperlink r:id="rId20" w:history="1">
        <w:r w:rsidRPr="004F5E08">
          <w:rPr>
            <w:rStyle w:val="Hyperlink"/>
            <w:sz w:val="22"/>
            <w:szCs w:val="22"/>
          </w:rPr>
          <w:t>toolkit pdf</w:t>
        </w:r>
      </w:hyperlink>
      <w:r w:rsidR="004F5E08" w:rsidRPr="004F5E08">
        <w:rPr>
          <w:rStyle w:val="Hyperlink"/>
          <w:sz w:val="22"/>
          <w:szCs w:val="22"/>
        </w:rPr>
        <w:t xml:space="preserve"> </w:t>
      </w:r>
      <w:r w:rsidR="003C1DCF" w:rsidRPr="003C1DCF">
        <w:rPr>
          <w:rStyle w:val="Hyperlink"/>
          <w:color w:val="auto"/>
          <w:sz w:val="22"/>
          <w:szCs w:val="22"/>
          <w:u w:val="none"/>
        </w:rPr>
        <w:t>;</w:t>
      </w:r>
      <w:r w:rsidR="004F5E08" w:rsidRPr="006F694A">
        <w:rPr>
          <w:rStyle w:val="Hyperlink"/>
          <w:sz w:val="22"/>
          <w:szCs w:val="22"/>
          <w:u w:val="none"/>
        </w:rPr>
        <w:t xml:space="preserve"> </w:t>
      </w:r>
      <w:hyperlink r:id="rId21" w:history="1">
        <w:r w:rsidRPr="004F5E08">
          <w:rPr>
            <w:rStyle w:val="Hyperlink"/>
            <w:sz w:val="22"/>
            <w:szCs w:val="22"/>
          </w:rPr>
          <w:t>Hiring</w:t>
        </w:r>
      </w:hyperlink>
    </w:p>
    <w:p w14:paraId="67BD4F15" w14:textId="22B4C5EB" w:rsidR="000363E9" w:rsidRPr="00335C0C" w:rsidRDefault="000363E9" w:rsidP="006F694A">
      <w:pPr>
        <w:pStyle w:val="Default"/>
        <w:numPr>
          <w:ilvl w:val="0"/>
          <w:numId w:val="29"/>
        </w:numPr>
        <w:spacing w:line="276" w:lineRule="auto"/>
        <w:rPr>
          <w:sz w:val="22"/>
          <w:szCs w:val="22"/>
        </w:rPr>
      </w:pPr>
      <w:hyperlink r:id="rId22" w:history="1">
        <w:r w:rsidRPr="00335C0C">
          <w:rPr>
            <w:rStyle w:val="Hyperlink"/>
            <w:sz w:val="22"/>
            <w:szCs w:val="22"/>
          </w:rPr>
          <w:t>Employer Masterclass: Social mobility, hiring and recruitment</w:t>
        </w:r>
      </w:hyperlink>
    </w:p>
    <w:p w14:paraId="648FBDC8" w14:textId="77777777" w:rsidR="000363E9" w:rsidRPr="000363E9" w:rsidRDefault="000363E9" w:rsidP="006F694A">
      <w:pPr>
        <w:pStyle w:val="Default"/>
        <w:numPr>
          <w:ilvl w:val="0"/>
          <w:numId w:val="29"/>
        </w:numPr>
        <w:spacing w:line="276" w:lineRule="auto"/>
        <w:rPr>
          <w:sz w:val="22"/>
          <w:szCs w:val="22"/>
        </w:rPr>
      </w:pPr>
      <w:hyperlink r:id="rId23" w:history="1">
        <w:r w:rsidRPr="000363E9">
          <w:rPr>
            <w:rStyle w:val="Hyperlink"/>
            <w:sz w:val="22"/>
            <w:szCs w:val="22"/>
          </w:rPr>
          <w:t>Social mobility in the workplace: An employer’s guide – Sutton Trust</w:t>
        </w:r>
      </w:hyperlink>
    </w:p>
    <w:p w14:paraId="797083BC" w14:textId="77777777" w:rsidR="000363E9" w:rsidRPr="00761D17" w:rsidRDefault="000363E9" w:rsidP="006F694A">
      <w:pPr>
        <w:pStyle w:val="Default"/>
        <w:numPr>
          <w:ilvl w:val="0"/>
          <w:numId w:val="29"/>
        </w:numPr>
        <w:spacing w:line="276" w:lineRule="auto"/>
        <w:rPr>
          <w:rStyle w:val="Hyperlink"/>
          <w:color w:val="000000"/>
          <w:sz w:val="22"/>
          <w:szCs w:val="22"/>
          <w:u w:val="none"/>
        </w:rPr>
      </w:pPr>
      <w:hyperlink r:id="rId24" w:history="1">
        <w:r w:rsidRPr="000363E9">
          <w:rPr>
            <w:rStyle w:val="Hyperlink"/>
            <w:sz w:val="22"/>
            <w:szCs w:val="22"/>
          </w:rPr>
          <w:t>Apprenticeships and social mobility: fulfilling potential</w:t>
        </w:r>
      </w:hyperlink>
    </w:p>
    <w:p w14:paraId="55AF7BD5" w14:textId="77777777" w:rsidR="00761D17" w:rsidRDefault="00761D17" w:rsidP="00761D17">
      <w:pPr>
        <w:pStyle w:val="Default"/>
        <w:spacing w:line="276" w:lineRule="auto"/>
        <w:rPr>
          <w:rStyle w:val="Hyperlink"/>
          <w:sz w:val="22"/>
          <w:szCs w:val="22"/>
        </w:rPr>
      </w:pPr>
    </w:p>
    <w:p w14:paraId="3B6F2006" w14:textId="77777777" w:rsidR="00761D17" w:rsidRDefault="00761D17" w:rsidP="00761D17">
      <w:pPr>
        <w:pStyle w:val="Default"/>
        <w:spacing w:line="276" w:lineRule="auto"/>
        <w:rPr>
          <w:rStyle w:val="Hyperlink"/>
          <w:sz w:val="22"/>
          <w:szCs w:val="22"/>
        </w:rPr>
      </w:pPr>
    </w:p>
    <w:p w14:paraId="0AF43974" w14:textId="77777777" w:rsidR="00761D17" w:rsidRPr="000363E9" w:rsidRDefault="00761D17" w:rsidP="00761D17">
      <w:pPr>
        <w:pStyle w:val="Default"/>
        <w:spacing w:line="276" w:lineRule="auto"/>
        <w:rPr>
          <w:sz w:val="22"/>
          <w:szCs w:val="22"/>
        </w:rPr>
      </w:pPr>
    </w:p>
    <w:p w14:paraId="1CA7882E" w14:textId="65178638" w:rsidR="00BA1E46" w:rsidRDefault="00761D17" w:rsidP="00BA1E4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Funding Application timeline</w:t>
      </w: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6521"/>
        <w:gridCol w:w="3827"/>
      </w:tblGrid>
      <w:tr w:rsidR="0061474D" w:rsidRPr="00D765F1" w14:paraId="7186A03E" w14:textId="77777777" w:rsidTr="005C6E7C">
        <w:tc>
          <w:tcPr>
            <w:tcW w:w="6521" w:type="dxa"/>
            <w:vAlign w:val="center"/>
          </w:tcPr>
          <w:p w14:paraId="03910223" w14:textId="7336D9A5" w:rsidR="00BA1E46" w:rsidRPr="00D765F1" w:rsidRDefault="001005E6" w:rsidP="00BA1E4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Engagement Event:</w:t>
            </w:r>
            <w:r w:rsidR="00BA1E46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BA1E46" w:rsidRPr="00D765F1">
              <w:rPr>
                <w:rFonts w:ascii="Arial" w:hAnsi="Arial" w:cs="Arial"/>
                <w:bCs/>
                <w:color w:val="000000"/>
              </w:rPr>
              <w:t xml:space="preserve">Public Health Practitioner Apprenticeship in </w:t>
            </w:r>
            <w:r w:rsidR="00747942">
              <w:rPr>
                <w:rFonts w:ascii="Arial" w:hAnsi="Arial" w:cs="Arial"/>
                <w:bCs/>
                <w:color w:val="000000"/>
              </w:rPr>
              <w:t>London</w:t>
            </w:r>
            <w:r>
              <w:rPr>
                <w:rFonts w:ascii="Arial" w:hAnsi="Arial" w:cs="Arial"/>
                <w:bCs/>
                <w:color w:val="000000"/>
              </w:rPr>
              <w:t xml:space="preserve"> 2025</w:t>
            </w:r>
          </w:p>
        </w:tc>
        <w:tc>
          <w:tcPr>
            <w:tcW w:w="3827" w:type="dxa"/>
            <w:vAlign w:val="center"/>
          </w:tcPr>
          <w:p w14:paraId="6D0B9CAE" w14:textId="22D69E5D" w:rsidR="00BA1E46" w:rsidRPr="00D765F1" w:rsidRDefault="00613984" w:rsidP="092D258E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June</w:t>
            </w:r>
            <w:r w:rsidR="0096366F">
              <w:rPr>
                <w:rFonts w:ascii="Arial" w:hAnsi="Arial" w:cs="Arial"/>
                <w:color w:val="000000" w:themeColor="text1"/>
              </w:rPr>
              <w:t xml:space="preserve"> 2nd</w:t>
            </w:r>
            <w:r>
              <w:rPr>
                <w:rFonts w:ascii="Arial" w:hAnsi="Arial" w:cs="Arial"/>
                <w:color w:val="000000" w:themeColor="text1"/>
              </w:rPr>
              <w:t>, 202</w:t>
            </w:r>
            <w:r w:rsidR="0096366F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61474D" w:rsidRPr="00D765F1" w14:paraId="44CEFAD4" w14:textId="77777777" w:rsidTr="005C6E7C">
        <w:tc>
          <w:tcPr>
            <w:tcW w:w="6521" w:type="dxa"/>
            <w:shd w:val="clear" w:color="auto" w:fill="D9D9D9" w:themeFill="background1" w:themeFillShade="D9"/>
            <w:vAlign w:val="center"/>
          </w:tcPr>
          <w:p w14:paraId="54BE4D0E" w14:textId="7CBBCF4C" w:rsidR="00BA1E46" w:rsidRPr="00D765F1" w:rsidRDefault="00BA1E46" w:rsidP="00BA1E4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D765F1">
              <w:rPr>
                <w:rFonts w:ascii="Arial" w:hAnsi="Arial" w:cs="Arial"/>
                <w:b/>
                <w:color w:val="000000"/>
              </w:rPr>
              <w:t>Expressions of Interest (EoI) submission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1FEBE15" w14:textId="184633B2" w:rsidR="00BA1E46" w:rsidRPr="00D765F1" w:rsidRDefault="00BA1E46" w:rsidP="00ED39F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39E6E248">
              <w:rPr>
                <w:rFonts w:ascii="Arial" w:hAnsi="Arial" w:cs="Arial"/>
                <w:b/>
                <w:color w:val="000000" w:themeColor="text1"/>
              </w:rPr>
              <w:t xml:space="preserve">Opens: </w:t>
            </w:r>
            <w:r w:rsidR="00E036E8">
              <w:rPr>
                <w:rFonts w:ascii="Arial" w:hAnsi="Arial" w:cs="Arial"/>
                <w:b/>
                <w:color w:val="000000" w:themeColor="text1"/>
              </w:rPr>
              <w:t>Ju</w:t>
            </w:r>
            <w:r w:rsidR="00613984">
              <w:rPr>
                <w:rFonts w:ascii="Arial" w:hAnsi="Arial" w:cs="Arial"/>
                <w:b/>
                <w:color w:val="000000" w:themeColor="text1"/>
              </w:rPr>
              <w:t>ne</w:t>
            </w:r>
            <w:r w:rsidR="00E036E8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255E79"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255E79" w:rsidRPr="00255E79">
              <w:rPr>
                <w:rFonts w:ascii="Arial" w:hAnsi="Arial" w:cs="Arial"/>
                <w:b/>
                <w:color w:val="000000" w:themeColor="text1"/>
                <w:vertAlign w:val="superscript"/>
              </w:rPr>
              <w:t>rd</w:t>
            </w:r>
            <w:r w:rsidR="00255E79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E036E8">
              <w:rPr>
                <w:rFonts w:ascii="Arial" w:hAnsi="Arial" w:cs="Arial"/>
                <w:b/>
                <w:color w:val="000000" w:themeColor="text1"/>
              </w:rPr>
              <w:t>2</w:t>
            </w:r>
            <w:r w:rsidR="00613984">
              <w:rPr>
                <w:rFonts w:ascii="Arial" w:hAnsi="Arial" w:cs="Arial"/>
                <w:b/>
                <w:color w:val="000000" w:themeColor="text1"/>
              </w:rPr>
              <w:t>02</w:t>
            </w:r>
            <w:r w:rsidR="0096366F">
              <w:rPr>
                <w:rFonts w:ascii="Arial" w:hAnsi="Arial" w:cs="Arial"/>
                <w:b/>
                <w:color w:val="000000" w:themeColor="text1"/>
              </w:rPr>
              <w:t>6</w:t>
            </w:r>
          </w:p>
        </w:tc>
      </w:tr>
      <w:tr w:rsidR="006153EE" w:rsidRPr="00D765F1" w14:paraId="44FCC082" w14:textId="77777777" w:rsidTr="005C6E7C">
        <w:tc>
          <w:tcPr>
            <w:tcW w:w="6521" w:type="dxa"/>
            <w:vAlign w:val="center"/>
          </w:tcPr>
          <w:p w14:paraId="1AAA768B" w14:textId="5FB61A5E" w:rsidR="006153EE" w:rsidRPr="00A406A9" w:rsidRDefault="00E32BB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</w:rPr>
              <w:t>Deadline for EOI submissions</w:t>
            </w:r>
            <w:r w:rsidRPr="00E32BBA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189270C4" w14:textId="11AF1351" w:rsidR="006153EE" w:rsidRDefault="00112471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2</w:t>
            </w:r>
            <w:r w:rsidR="00321A43">
              <w:rPr>
                <w:rFonts w:ascii="Arial" w:hAnsi="Arial" w:cs="Arial"/>
                <w:bCs/>
                <w:color w:val="000000"/>
              </w:rPr>
              <w:t>6</w:t>
            </w:r>
            <w:r w:rsidRPr="00112471">
              <w:rPr>
                <w:rFonts w:ascii="Arial" w:hAnsi="Arial" w:cs="Arial"/>
                <w:bCs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color w:val="000000"/>
              </w:rPr>
              <w:t xml:space="preserve"> June 202</w:t>
            </w:r>
            <w:r w:rsidR="0096366F">
              <w:rPr>
                <w:rFonts w:ascii="Arial" w:hAnsi="Arial" w:cs="Arial"/>
                <w:bCs/>
                <w:color w:val="000000"/>
              </w:rPr>
              <w:t>6</w:t>
            </w:r>
          </w:p>
        </w:tc>
      </w:tr>
      <w:tr w:rsidR="0061474D" w:rsidRPr="00D765F1" w14:paraId="38119A27" w14:textId="77777777" w:rsidTr="005C6E7C">
        <w:tc>
          <w:tcPr>
            <w:tcW w:w="6521" w:type="dxa"/>
            <w:vAlign w:val="center"/>
          </w:tcPr>
          <w:p w14:paraId="537970A1" w14:textId="6165EE1B" w:rsidR="00BA1E46" w:rsidRPr="00A406A9" w:rsidRDefault="00B22248" w:rsidP="00BA1E4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FF0000"/>
              </w:rPr>
            </w:pPr>
            <w:r w:rsidRPr="00B22248">
              <w:rPr>
                <w:rFonts w:ascii="Arial" w:hAnsi="Arial" w:cs="Arial"/>
                <w:bCs/>
              </w:rPr>
              <w:t>EOI selection panel</w:t>
            </w:r>
          </w:p>
        </w:tc>
        <w:tc>
          <w:tcPr>
            <w:tcW w:w="3827" w:type="dxa"/>
            <w:vAlign w:val="center"/>
          </w:tcPr>
          <w:p w14:paraId="74E2B39E" w14:textId="683BD78A" w:rsidR="00BA1E46" w:rsidRPr="00D765F1" w:rsidRDefault="006E0CFD" w:rsidP="00BA1E4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7</w:t>
            </w:r>
            <w:r w:rsidRPr="006E0CFD">
              <w:rPr>
                <w:rFonts w:ascii="Arial" w:hAnsi="Arial" w:cs="Arial"/>
                <w:bCs/>
                <w:color w:val="000000"/>
                <w:vertAlign w:val="superscript"/>
              </w:rPr>
              <w:t>th</w:t>
            </w:r>
            <w:r w:rsidR="00D75695">
              <w:rPr>
                <w:rFonts w:ascii="Arial" w:hAnsi="Arial" w:cs="Arial"/>
                <w:bCs/>
                <w:color w:val="000000"/>
              </w:rPr>
              <w:t xml:space="preserve"> July 202</w:t>
            </w:r>
            <w:r w:rsidR="0096366F">
              <w:rPr>
                <w:rFonts w:ascii="Arial" w:hAnsi="Arial" w:cs="Arial"/>
                <w:bCs/>
                <w:color w:val="000000"/>
              </w:rPr>
              <w:t>6</w:t>
            </w:r>
          </w:p>
        </w:tc>
      </w:tr>
      <w:tr w:rsidR="00B72904" w:rsidRPr="00D765F1" w14:paraId="5FB9AF2B" w14:textId="77777777" w:rsidTr="005C6E7C">
        <w:tc>
          <w:tcPr>
            <w:tcW w:w="65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EB796C" w14:textId="5215E288" w:rsidR="00B72904" w:rsidRPr="00D765F1" w:rsidRDefault="00B72904" w:rsidP="00B729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D765F1">
              <w:rPr>
                <w:rFonts w:ascii="Arial" w:hAnsi="Arial" w:cs="Arial"/>
                <w:b/>
                <w:color w:val="000000"/>
              </w:rPr>
              <w:t xml:space="preserve">Confirmation of </w:t>
            </w:r>
            <w:r w:rsidR="00747942">
              <w:rPr>
                <w:rFonts w:ascii="Arial" w:hAnsi="Arial" w:cs="Arial"/>
                <w:b/>
                <w:color w:val="000000"/>
              </w:rPr>
              <w:t>NHSE</w:t>
            </w:r>
            <w:r w:rsidRPr="00D765F1">
              <w:rPr>
                <w:rFonts w:ascii="Arial" w:hAnsi="Arial" w:cs="Arial"/>
                <w:b/>
                <w:color w:val="000000"/>
              </w:rPr>
              <w:t xml:space="preserve"> funding to employers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DD9CF" w14:textId="1EA575FF" w:rsidR="00B72904" w:rsidRPr="00D765F1" w:rsidRDefault="00EF3BC4" w:rsidP="00B729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</w:t>
            </w:r>
            <w:r w:rsidRPr="00EF3BC4">
              <w:rPr>
                <w:rFonts w:ascii="Arial" w:hAnsi="Arial" w:cs="Arial"/>
                <w:b/>
                <w:color w:val="000000"/>
                <w:vertAlign w:val="superscript"/>
              </w:rPr>
              <w:t>th</w:t>
            </w:r>
            <w:r w:rsidR="00D75695">
              <w:rPr>
                <w:rFonts w:ascii="Arial" w:hAnsi="Arial" w:cs="Arial"/>
                <w:b/>
                <w:color w:val="000000"/>
              </w:rPr>
              <w:t xml:space="preserve"> July 202</w:t>
            </w:r>
            <w:r w:rsidR="0096366F">
              <w:rPr>
                <w:rFonts w:ascii="Arial" w:hAnsi="Arial" w:cs="Arial"/>
                <w:b/>
                <w:color w:val="000000"/>
              </w:rPr>
              <w:t>6</w:t>
            </w:r>
          </w:p>
        </w:tc>
      </w:tr>
      <w:tr w:rsidR="00D75695" w:rsidRPr="00CD1FE1" w14:paraId="1E8C7B3D" w14:textId="77777777" w:rsidTr="005C6E7C"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4391823A" w14:textId="0E63F6BF" w:rsidR="00D75695" w:rsidRDefault="00207DF3" w:rsidP="00B729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Meet with employers re recruitment, salary, etc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03DD11F" w14:textId="6DEED904" w:rsidR="00D75695" w:rsidRDefault="00EF3BC4" w:rsidP="00B729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15</w:t>
            </w:r>
            <w:r w:rsidRPr="00EF3BC4">
              <w:rPr>
                <w:rFonts w:ascii="Arial" w:hAnsi="Arial" w:cs="Arial"/>
                <w:bCs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207DF3">
              <w:rPr>
                <w:rFonts w:ascii="Arial" w:hAnsi="Arial" w:cs="Arial"/>
                <w:bCs/>
                <w:color w:val="000000"/>
              </w:rPr>
              <w:t>July 202</w:t>
            </w:r>
            <w:r w:rsidR="0096366F">
              <w:rPr>
                <w:rFonts w:ascii="Arial" w:hAnsi="Arial" w:cs="Arial"/>
                <w:bCs/>
                <w:color w:val="000000"/>
              </w:rPr>
              <w:t>6</w:t>
            </w:r>
          </w:p>
        </w:tc>
      </w:tr>
      <w:tr w:rsidR="00A149B9" w:rsidRPr="00CD1FE1" w14:paraId="527E2C75" w14:textId="77777777" w:rsidTr="005C6E7C"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29DD2616" w14:textId="62E7EF4C" w:rsidR="00A149B9" w:rsidRPr="00CD1FE1" w:rsidRDefault="00B7000E" w:rsidP="00B729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Apprentice</w:t>
            </w:r>
            <w:r w:rsidR="00735185">
              <w:rPr>
                <w:rFonts w:ascii="Arial" w:hAnsi="Arial" w:cs="Arial"/>
                <w:bCs/>
                <w:color w:val="000000"/>
              </w:rPr>
              <w:t>ship</w:t>
            </w:r>
            <w:r>
              <w:rPr>
                <w:rFonts w:ascii="Arial" w:hAnsi="Arial" w:cs="Arial"/>
                <w:bCs/>
                <w:color w:val="000000"/>
              </w:rPr>
              <w:t xml:space="preserve"> start date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40AEEF7" w14:textId="56D58454" w:rsidR="00A149B9" w:rsidRPr="00CD1FE1" w:rsidRDefault="00B7000E" w:rsidP="00B7290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January 202</w:t>
            </w:r>
            <w:r w:rsidR="0096366F">
              <w:rPr>
                <w:rFonts w:ascii="Arial" w:hAnsi="Arial" w:cs="Arial"/>
                <w:bCs/>
                <w:color w:val="000000"/>
              </w:rPr>
              <w:t>7</w:t>
            </w:r>
          </w:p>
        </w:tc>
      </w:tr>
      <w:tr w:rsidR="00962DD6" w:rsidRPr="00D765F1" w14:paraId="7A014769" w14:textId="77777777" w:rsidTr="005C6E7C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6DB64" w14:textId="77777777" w:rsidR="008F7E36" w:rsidRPr="008F7E36" w:rsidRDefault="008F7E36" w:rsidP="008F7E36">
            <w:pPr>
              <w:pStyle w:val="Default"/>
              <w:spacing w:line="276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57A932DF" w14:textId="77777777" w:rsidR="006F46B6" w:rsidRDefault="006F46B6" w:rsidP="008F7E36">
            <w:pPr>
              <w:pStyle w:val="Default"/>
              <w:spacing w:line="276" w:lineRule="auto"/>
              <w:jc w:val="center"/>
              <w:rPr>
                <w:b/>
                <w:bCs/>
                <w:sz w:val="6"/>
                <w:szCs w:val="6"/>
              </w:rPr>
            </w:pPr>
          </w:p>
          <w:p w14:paraId="73ADC4D0" w14:textId="7D0C2881" w:rsidR="00962DD6" w:rsidRDefault="008F7E36" w:rsidP="008F7E36">
            <w:pPr>
              <w:pStyle w:val="Default"/>
              <w:spacing w:line="276" w:lineRule="auto"/>
              <w:jc w:val="center"/>
              <w:rPr>
                <w:rStyle w:val="Hyperlink"/>
              </w:rPr>
            </w:pPr>
            <w:r>
              <w:rPr>
                <w:b/>
                <w:bCs/>
                <w:sz w:val="22"/>
                <w:szCs w:val="22"/>
              </w:rPr>
              <w:t>Please c</w:t>
            </w:r>
            <w:r w:rsidR="00962DD6" w:rsidRPr="00C03AD0">
              <w:rPr>
                <w:b/>
                <w:bCs/>
                <w:sz w:val="22"/>
                <w:szCs w:val="22"/>
              </w:rPr>
              <w:t xml:space="preserve">omplete and submit the </w:t>
            </w:r>
            <w:r w:rsidR="00962DD6">
              <w:rPr>
                <w:b/>
                <w:bCs/>
                <w:sz w:val="22"/>
                <w:szCs w:val="22"/>
              </w:rPr>
              <w:t xml:space="preserve">expression of interest </w:t>
            </w:r>
            <w:r w:rsidR="00962DD6" w:rsidRPr="00C03AD0">
              <w:rPr>
                <w:b/>
                <w:bCs/>
                <w:sz w:val="22"/>
                <w:szCs w:val="22"/>
              </w:rPr>
              <w:t xml:space="preserve">form by </w:t>
            </w:r>
            <w:r w:rsidR="00C351C5">
              <w:rPr>
                <w:b/>
                <w:bCs/>
                <w:sz w:val="22"/>
                <w:szCs w:val="22"/>
              </w:rPr>
              <w:t>June 2</w:t>
            </w:r>
            <w:r w:rsidR="00EF3BC4">
              <w:rPr>
                <w:b/>
                <w:bCs/>
                <w:sz w:val="22"/>
                <w:szCs w:val="22"/>
              </w:rPr>
              <w:t>6</w:t>
            </w:r>
            <w:r w:rsidR="00C351C5" w:rsidRPr="00C351C5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="00962DD6" w:rsidRPr="00C03AD0">
              <w:rPr>
                <w:b/>
                <w:bCs/>
                <w:sz w:val="22"/>
                <w:szCs w:val="22"/>
              </w:rPr>
              <w:t xml:space="preserve"> and send to</w:t>
            </w:r>
            <w:r w:rsidR="00962DD6">
              <w:rPr>
                <w:b/>
                <w:bCs/>
                <w:sz w:val="22"/>
                <w:szCs w:val="22"/>
              </w:rPr>
              <w:t xml:space="preserve"> </w:t>
            </w:r>
            <w:hyperlink r:id="rId25" w:history="1">
              <w:r w:rsidR="0076544D" w:rsidRPr="00AE4316">
                <w:rPr>
                  <w:rStyle w:val="Hyperlink"/>
                </w:rPr>
                <w:t>england.publichealthlondon@nhs.net</w:t>
              </w:r>
            </w:hyperlink>
          </w:p>
          <w:p w14:paraId="058CD300" w14:textId="77777777" w:rsidR="00233DF0" w:rsidRDefault="00233DF0" w:rsidP="008F7E36">
            <w:pPr>
              <w:pStyle w:val="Default"/>
              <w:spacing w:line="276" w:lineRule="auto"/>
              <w:jc w:val="center"/>
              <w:rPr>
                <w:rStyle w:val="Hyperlink"/>
              </w:rPr>
            </w:pPr>
          </w:p>
          <w:p w14:paraId="0F81C4B2" w14:textId="77777777" w:rsidR="00233DF0" w:rsidRDefault="00233DF0" w:rsidP="008F7E36">
            <w:pPr>
              <w:pStyle w:val="Default"/>
              <w:spacing w:line="276" w:lineRule="auto"/>
              <w:jc w:val="center"/>
              <w:rPr>
                <w:rStyle w:val="Hyperlink"/>
              </w:rPr>
            </w:pPr>
          </w:p>
          <w:p w14:paraId="0A1F7942" w14:textId="77777777" w:rsidR="00233DF0" w:rsidRDefault="00233DF0" w:rsidP="008F7E36">
            <w:pPr>
              <w:pStyle w:val="Default"/>
              <w:spacing w:line="276" w:lineRule="auto"/>
              <w:jc w:val="center"/>
              <w:rPr>
                <w:rStyle w:val="Hyperlink"/>
              </w:rPr>
            </w:pPr>
          </w:p>
          <w:p w14:paraId="43BC7332" w14:textId="77777777" w:rsidR="00233DF0" w:rsidRDefault="00233DF0" w:rsidP="008F7E36">
            <w:pPr>
              <w:pStyle w:val="Default"/>
              <w:spacing w:line="276" w:lineRule="auto"/>
              <w:jc w:val="center"/>
              <w:rPr>
                <w:rStyle w:val="Hyperlink"/>
              </w:rPr>
            </w:pPr>
          </w:p>
          <w:p w14:paraId="154CA4CB" w14:textId="77777777" w:rsidR="00233DF0" w:rsidRDefault="00233DF0" w:rsidP="008F7E36">
            <w:pPr>
              <w:pStyle w:val="Default"/>
              <w:spacing w:line="276" w:lineRule="auto"/>
              <w:jc w:val="center"/>
              <w:rPr>
                <w:rStyle w:val="Hyperlink"/>
              </w:rPr>
            </w:pPr>
          </w:p>
          <w:p w14:paraId="0D8B8180" w14:textId="77777777" w:rsidR="00233DF0" w:rsidRDefault="00233DF0" w:rsidP="008F7E36">
            <w:pPr>
              <w:pStyle w:val="Default"/>
              <w:spacing w:line="276" w:lineRule="auto"/>
              <w:jc w:val="center"/>
              <w:rPr>
                <w:rStyle w:val="Hyperlink"/>
              </w:rPr>
            </w:pPr>
          </w:p>
          <w:p w14:paraId="100C58D7" w14:textId="77777777" w:rsidR="00233DF0" w:rsidRDefault="00233DF0" w:rsidP="008F7E36">
            <w:pPr>
              <w:pStyle w:val="Default"/>
              <w:spacing w:line="276" w:lineRule="auto"/>
              <w:jc w:val="center"/>
              <w:rPr>
                <w:rStyle w:val="Hyperlink"/>
              </w:rPr>
            </w:pPr>
          </w:p>
          <w:p w14:paraId="07583644" w14:textId="77777777" w:rsidR="00233DF0" w:rsidRDefault="00233DF0" w:rsidP="008F7E36">
            <w:pPr>
              <w:pStyle w:val="Default"/>
              <w:spacing w:line="276" w:lineRule="auto"/>
              <w:jc w:val="center"/>
              <w:rPr>
                <w:rStyle w:val="Hyperlink"/>
              </w:rPr>
            </w:pPr>
          </w:p>
          <w:p w14:paraId="48A9CF24" w14:textId="77777777" w:rsidR="00002F4A" w:rsidRDefault="00002F4A" w:rsidP="008F7E36">
            <w:pPr>
              <w:pStyle w:val="Default"/>
              <w:spacing w:line="276" w:lineRule="auto"/>
              <w:jc w:val="center"/>
              <w:rPr>
                <w:rStyle w:val="Hyperlink"/>
              </w:rPr>
            </w:pPr>
          </w:p>
          <w:p w14:paraId="02C08F52" w14:textId="77777777" w:rsidR="00002F4A" w:rsidRDefault="00002F4A" w:rsidP="008F7E36">
            <w:pPr>
              <w:pStyle w:val="Default"/>
              <w:spacing w:line="276" w:lineRule="auto"/>
              <w:jc w:val="center"/>
              <w:rPr>
                <w:rStyle w:val="Hyperlink"/>
              </w:rPr>
            </w:pPr>
          </w:p>
          <w:p w14:paraId="516710ED" w14:textId="59067328" w:rsidR="00233DF0" w:rsidRPr="00962DD6" w:rsidRDefault="00233DF0" w:rsidP="008F7E36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</w:tr>
    </w:tbl>
    <w:p w14:paraId="60B14E9A" w14:textId="434E9D9C" w:rsidR="0052296A" w:rsidRPr="0061474D" w:rsidRDefault="00233DF0" w:rsidP="00C03AD0">
      <w:pPr>
        <w:pStyle w:val="Heading1"/>
        <w:spacing w:before="0" w:after="0" w:afterAutospacing="0" w:line="276" w:lineRule="auto"/>
        <w:rPr>
          <w:color w:val="AE2473"/>
          <w:sz w:val="28"/>
          <w:szCs w:val="28"/>
        </w:rPr>
      </w:pPr>
      <w:bookmarkStart w:id="0" w:name="Title"/>
      <w:r>
        <w:rPr>
          <w:color w:val="AE2473"/>
          <w:sz w:val="28"/>
          <w:szCs w:val="28"/>
        </w:rPr>
        <w:lastRenderedPageBreak/>
        <w:t>E</w:t>
      </w:r>
      <w:r w:rsidR="0052296A" w:rsidRPr="0061474D">
        <w:rPr>
          <w:color w:val="AE2473"/>
          <w:sz w:val="28"/>
          <w:szCs w:val="28"/>
        </w:rPr>
        <w:t xml:space="preserve">xpression of interest to access </w:t>
      </w:r>
      <w:r w:rsidR="0052296A" w:rsidRPr="0061474D">
        <w:rPr>
          <w:color w:val="AE2473"/>
          <w:sz w:val="28"/>
          <w:szCs w:val="28"/>
        </w:rPr>
        <w:fldChar w:fldCharType="begin"/>
      </w:r>
      <w:r w:rsidR="0052296A" w:rsidRPr="0061474D">
        <w:rPr>
          <w:color w:val="AE2473"/>
          <w:sz w:val="28"/>
          <w:szCs w:val="28"/>
        </w:rPr>
        <w:instrText xml:space="preserve"> TITLE  \* FirstCap  \* MERGEFORMAT </w:instrText>
      </w:r>
      <w:r w:rsidR="0052296A" w:rsidRPr="0061474D">
        <w:rPr>
          <w:color w:val="AE2473"/>
          <w:sz w:val="28"/>
          <w:szCs w:val="28"/>
        </w:rPr>
        <w:fldChar w:fldCharType="end"/>
      </w:r>
      <w:r w:rsidR="0052296A" w:rsidRPr="0061474D">
        <w:rPr>
          <w:color w:val="AE2473"/>
          <w:sz w:val="28"/>
          <w:szCs w:val="28"/>
        </w:rPr>
        <w:t>funding to support Public Health Practitioner degree apprenticeship</w:t>
      </w:r>
      <w:bookmarkEnd w:id="0"/>
      <w:r w:rsidR="009865B5">
        <w:rPr>
          <w:color w:val="AE2473"/>
          <w:sz w:val="28"/>
          <w:szCs w:val="28"/>
        </w:rPr>
        <w:t xml:space="preserve"> – London 202</w:t>
      </w:r>
      <w:r w:rsidR="00EF3BC4">
        <w:rPr>
          <w:color w:val="AE2473"/>
          <w:sz w:val="28"/>
          <w:szCs w:val="28"/>
        </w:rPr>
        <w:t>7</w:t>
      </w:r>
    </w:p>
    <w:p w14:paraId="43453B2F" w14:textId="77777777" w:rsidR="000270CE" w:rsidRPr="0051590B" w:rsidRDefault="000270CE" w:rsidP="000270CE"/>
    <w:p w14:paraId="4AB54348" w14:textId="77777777" w:rsidR="007708DF" w:rsidRDefault="007708DF" w:rsidP="00C03AD0">
      <w:pPr>
        <w:pStyle w:val="Heading2"/>
        <w:spacing w:after="0" w:afterAutospacing="0" w:line="276" w:lineRule="auto"/>
        <w:rPr>
          <w:rFonts w:cs="Arial"/>
          <w:color w:val="auto"/>
          <w:sz w:val="24"/>
          <w:szCs w:val="24"/>
        </w:rPr>
      </w:pPr>
      <w:bookmarkStart w:id="1" w:name="Heading2"/>
    </w:p>
    <w:p w14:paraId="0D21601C" w14:textId="027E84B2" w:rsidR="0052296A" w:rsidRPr="0051590B" w:rsidRDefault="0052296A" w:rsidP="00C03AD0">
      <w:pPr>
        <w:pStyle w:val="Heading2"/>
        <w:spacing w:after="0" w:afterAutospacing="0" w:line="276" w:lineRule="auto"/>
        <w:rPr>
          <w:rFonts w:cs="Arial"/>
          <w:color w:val="auto"/>
          <w:sz w:val="24"/>
          <w:szCs w:val="24"/>
        </w:rPr>
      </w:pPr>
      <w:r w:rsidRPr="0051590B">
        <w:rPr>
          <w:rFonts w:cs="Arial"/>
          <w:color w:val="auto"/>
          <w:sz w:val="24"/>
          <w:szCs w:val="24"/>
        </w:rPr>
        <w:t xml:space="preserve">The </w:t>
      </w:r>
      <w:r w:rsidR="006174A7">
        <w:rPr>
          <w:rFonts w:cs="Arial"/>
          <w:color w:val="auto"/>
          <w:sz w:val="24"/>
          <w:szCs w:val="24"/>
        </w:rPr>
        <w:t>London</w:t>
      </w:r>
      <w:r w:rsidR="005701C9">
        <w:rPr>
          <w:rFonts w:cs="Arial"/>
          <w:color w:val="auto"/>
          <w:sz w:val="24"/>
          <w:szCs w:val="24"/>
        </w:rPr>
        <w:t xml:space="preserve"> </w:t>
      </w:r>
      <w:r w:rsidRPr="0051590B">
        <w:rPr>
          <w:rFonts w:cs="Arial"/>
          <w:color w:val="auto"/>
          <w:sz w:val="24"/>
          <w:szCs w:val="24"/>
        </w:rPr>
        <w:t xml:space="preserve">School of Public Health is pleased to announce funding to grow the future Public Health Practitioner workforce.  </w:t>
      </w:r>
    </w:p>
    <w:p w14:paraId="573D746A" w14:textId="77777777" w:rsidR="000270CE" w:rsidRPr="000270CE" w:rsidRDefault="000270CE" w:rsidP="000270CE"/>
    <w:bookmarkEnd w:id="1"/>
    <w:p w14:paraId="5470D6CE" w14:textId="2CD7548A" w:rsidR="0052296A" w:rsidRPr="00C03AD0" w:rsidRDefault="0052296A" w:rsidP="00C03AD0">
      <w:pPr>
        <w:pStyle w:val="Default"/>
        <w:spacing w:line="276" w:lineRule="auto"/>
        <w:rPr>
          <w:sz w:val="22"/>
          <w:szCs w:val="22"/>
        </w:rPr>
      </w:pPr>
      <w:r w:rsidRPr="00C03AD0">
        <w:rPr>
          <w:sz w:val="22"/>
          <w:szCs w:val="22"/>
        </w:rPr>
        <w:t xml:space="preserve">We are asking employers who would like to access this funding to </w:t>
      </w:r>
      <w:r w:rsidR="002C15A5" w:rsidRPr="00C03AD0">
        <w:rPr>
          <w:sz w:val="22"/>
          <w:szCs w:val="22"/>
        </w:rPr>
        <w:t>read the</w:t>
      </w:r>
      <w:r w:rsidR="00F86AD2">
        <w:rPr>
          <w:sz w:val="22"/>
          <w:szCs w:val="22"/>
        </w:rPr>
        <w:t xml:space="preserve"> above</w:t>
      </w:r>
      <w:r w:rsidR="002C15A5" w:rsidRPr="00C03AD0">
        <w:rPr>
          <w:sz w:val="22"/>
          <w:szCs w:val="22"/>
        </w:rPr>
        <w:t xml:space="preserve"> guidance before </w:t>
      </w:r>
      <w:r w:rsidRPr="00C03AD0">
        <w:rPr>
          <w:sz w:val="22"/>
          <w:szCs w:val="22"/>
        </w:rPr>
        <w:t>complet</w:t>
      </w:r>
      <w:r w:rsidR="002C15A5" w:rsidRPr="00C03AD0">
        <w:rPr>
          <w:sz w:val="22"/>
          <w:szCs w:val="22"/>
        </w:rPr>
        <w:t>ing</w:t>
      </w:r>
      <w:r w:rsidRPr="00C03AD0">
        <w:rPr>
          <w:sz w:val="22"/>
          <w:szCs w:val="22"/>
        </w:rPr>
        <w:t xml:space="preserve"> this Expression of Interest</w:t>
      </w:r>
      <w:r w:rsidR="00395F36">
        <w:rPr>
          <w:sz w:val="22"/>
          <w:szCs w:val="22"/>
        </w:rPr>
        <w:t xml:space="preserve"> (EoI)</w:t>
      </w:r>
      <w:r w:rsidRPr="00C03AD0">
        <w:rPr>
          <w:sz w:val="22"/>
          <w:szCs w:val="22"/>
        </w:rPr>
        <w:t xml:space="preserve">.  </w:t>
      </w:r>
    </w:p>
    <w:p w14:paraId="07ED855D" w14:textId="77777777" w:rsidR="0052296A" w:rsidRPr="00C03AD0" w:rsidRDefault="0052296A" w:rsidP="00C03AD0">
      <w:pPr>
        <w:pStyle w:val="Default"/>
        <w:spacing w:line="276" w:lineRule="auto"/>
        <w:rPr>
          <w:sz w:val="22"/>
          <w:szCs w:val="22"/>
        </w:rPr>
      </w:pPr>
    </w:p>
    <w:p w14:paraId="3E22032C" w14:textId="21C9AE58" w:rsidR="0052296A" w:rsidRPr="00C03AD0" w:rsidRDefault="0052296A" w:rsidP="00C03AD0">
      <w:pPr>
        <w:pStyle w:val="Default"/>
        <w:spacing w:line="276" w:lineRule="auto"/>
        <w:rPr>
          <w:sz w:val="22"/>
          <w:szCs w:val="22"/>
        </w:rPr>
      </w:pPr>
      <w:r w:rsidRPr="00C03AD0">
        <w:rPr>
          <w:sz w:val="22"/>
          <w:szCs w:val="22"/>
        </w:rPr>
        <w:t>This EoI should be completed by someone within the organisation with the relevant level of authority to bid for this funding and take the process forward</w:t>
      </w:r>
      <w:r w:rsidR="000270CE">
        <w:rPr>
          <w:sz w:val="22"/>
          <w:szCs w:val="22"/>
        </w:rPr>
        <w:t>.</w:t>
      </w:r>
      <w:r w:rsidRPr="00C03AD0">
        <w:rPr>
          <w:sz w:val="22"/>
          <w:szCs w:val="22"/>
        </w:rPr>
        <w:t xml:space="preserve"> </w:t>
      </w:r>
    </w:p>
    <w:p w14:paraId="39E08647" w14:textId="77777777" w:rsidR="0052296A" w:rsidRPr="00C03AD0" w:rsidRDefault="0052296A" w:rsidP="00C03AD0">
      <w:pPr>
        <w:pStyle w:val="Default"/>
        <w:spacing w:line="276" w:lineRule="auto"/>
        <w:rPr>
          <w:sz w:val="22"/>
          <w:szCs w:val="22"/>
        </w:rPr>
      </w:pPr>
    </w:p>
    <w:p w14:paraId="758C1CB8" w14:textId="0A8EE12B" w:rsidR="0052296A" w:rsidRPr="00C03AD0" w:rsidRDefault="0052296A" w:rsidP="00C03AD0">
      <w:pPr>
        <w:pStyle w:val="Default"/>
        <w:spacing w:line="276" w:lineRule="auto"/>
        <w:rPr>
          <w:sz w:val="22"/>
          <w:szCs w:val="22"/>
        </w:rPr>
      </w:pPr>
      <w:r w:rsidRPr="00C03AD0">
        <w:rPr>
          <w:sz w:val="22"/>
          <w:szCs w:val="22"/>
        </w:rPr>
        <w:t xml:space="preserve">All information in this EoI will be handled sensitively and in line with GDPR requirements. </w:t>
      </w:r>
    </w:p>
    <w:p w14:paraId="2660E2EC" w14:textId="61FFC81C" w:rsidR="00C96BA8" w:rsidRPr="00C03AD0" w:rsidRDefault="00C96BA8" w:rsidP="00C03AD0">
      <w:pPr>
        <w:pStyle w:val="Default"/>
        <w:spacing w:line="276" w:lineRule="auto"/>
        <w:rPr>
          <w:sz w:val="22"/>
          <w:szCs w:val="22"/>
        </w:rPr>
      </w:pPr>
      <w:r w:rsidRPr="00C03AD0">
        <w:rPr>
          <w:sz w:val="22"/>
          <w:szCs w:val="22"/>
        </w:rPr>
        <w:t xml:space="preserve">Please complete </w:t>
      </w:r>
      <w:r w:rsidRPr="00F86AD2">
        <w:rPr>
          <w:b/>
          <w:bCs/>
          <w:sz w:val="22"/>
          <w:szCs w:val="22"/>
        </w:rPr>
        <w:t>all</w:t>
      </w:r>
      <w:r w:rsidRPr="00C03AD0">
        <w:rPr>
          <w:sz w:val="22"/>
          <w:szCs w:val="22"/>
        </w:rPr>
        <w:t xml:space="preserve"> fields.</w:t>
      </w:r>
    </w:p>
    <w:p w14:paraId="1B36B143" w14:textId="77777777" w:rsidR="0052296A" w:rsidRPr="00C03AD0" w:rsidRDefault="0052296A" w:rsidP="00C03AD0">
      <w:pPr>
        <w:pStyle w:val="Default"/>
        <w:spacing w:line="276" w:lineRule="auto"/>
        <w:rPr>
          <w:sz w:val="22"/>
          <w:szCs w:val="22"/>
        </w:rPr>
      </w:pPr>
    </w:p>
    <w:tbl>
      <w:tblPr>
        <w:tblW w:w="101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7638"/>
      </w:tblGrid>
      <w:tr w:rsidR="0052296A" w:rsidRPr="00C03AD0" w14:paraId="39D11B6B" w14:textId="77777777" w:rsidTr="00BA1E46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C3B18E8" w14:textId="77777777" w:rsidR="0052296A" w:rsidRPr="00BA1E46" w:rsidRDefault="0052296A" w:rsidP="000270CE">
            <w:pPr>
              <w:spacing w:before="120" w:after="120" w:line="276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A1E46">
              <w:rPr>
                <w:rFonts w:ascii="Arial" w:eastAsia="Times New Roman" w:hAnsi="Arial" w:cs="Arial"/>
                <w:b/>
                <w:bCs/>
                <w:lang w:val="en-US" w:eastAsia="en-GB"/>
              </w:rPr>
              <w:t>Name of organisation</w:t>
            </w:r>
          </w:p>
        </w:tc>
        <w:tc>
          <w:tcPr>
            <w:tcW w:w="7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72D49" w14:textId="77777777" w:rsidR="0052296A" w:rsidRPr="00C03AD0" w:rsidRDefault="0052296A" w:rsidP="000270CE">
            <w:pPr>
              <w:spacing w:before="120" w:after="120" w:line="276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C03AD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2296A" w:rsidRPr="00C03AD0" w14:paraId="721D96E7" w14:textId="77777777" w:rsidTr="00BA1E46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6159FCE" w14:textId="77777777" w:rsidR="0052296A" w:rsidRPr="00BA1E46" w:rsidRDefault="0052296A" w:rsidP="000270CE">
            <w:pPr>
              <w:spacing w:before="120" w:after="120" w:line="276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A1E4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Lead contact name </w:t>
            </w:r>
          </w:p>
        </w:tc>
        <w:tc>
          <w:tcPr>
            <w:tcW w:w="7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063B3" w14:textId="77777777" w:rsidR="0052296A" w:rsidRPr="00C03AD0" w:rsidRDefault="0052296A" w:rsidP="000270CE">
            <w:pPr>
              <w:spacing w:before="120" w:after="120" w:line="276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C03AD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2296A" w:rsidRPr="00C03AD0" w14:paraId="76318BCD" w14:textId="77777777" w:rsidTr="00BA1E46">
        <w:trPr>
          <w:trHeight w:val="27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43303B1" w14:textId="77777777" w:rsidR="0052296A" w:rsidRPr="00BA1E46" w:rsidRDefault="0052296A" w:rsidP="000270CE">
            <w:pPr>
              <w:spacing w:before="120" w:after="120" w:line="276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A1E46">
              <w:rPr>
                <w:rFonts w:ascii="Arial" w:eastAsia="Times New Roman" w:hAnsi="Arial" w:cs="Arial"/>
                <w:b/>
                <w:bCs/>
                <w:lang w:eastAsia="en-GB"/>
              </w:rPr>
              <w:t>Job title</w:t>
            </w:r>
          </w:p>
        </w:tc>
        <w:tc>
          <w:tcPr>
            <w:tcW w:w="7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18D2B" w14:textId="77777777" w:rsidR="0052296A" w:rsidRPr="00C03AD0" w:rsidRDefault="0052296A" w:rsidP="000270CE">
            <w:pPr>
              <w:spacing w:before="120" w:after="120" w:line="276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C03AD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52296A" w:rsidRPr="00C03AD0" w14:paraId="4D19B5C7" w14:textId="77777777" w:rsidTr="00BA1E46">
        <w:trPr>
          <w:trHeight w:val="27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5CD27DD" w14:textId="77777777" w:rsidR="0052296A" w:rsidRPr="00BA1E46" w:rsidRDefault="0052296A" w:rsidP="000270CE">
            <w:pPr>
              <w:spacing w:before="120" w:after="120" w:line="276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A1E46">
              <w:rPr>
                <w:rFonts w:ascii="Arial" w:eastAsia="Times New Roman" w:hAnsi="Arial" w:cs="Arial"/>
                <w:b/>
                <w:bCs/>
                <w:lang w:eastAsia="en-GB"/>
              </w:rPr>
              <w:t>Team/Directorate</w:t>
            </w:r>
          </w:p>
        </w:tc>
        <w:tc>
          <w:tcPr>
            <w:tcW w:w="7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F34D0" w14:textId="77777777" w:rsidR="0052296A" w:rsidRPr="00C03AD0" w:rsidRDefault="0052296A" w:rsidP="000270CE">
            <w:pPr>
              <w:spacing w:before="120" w:after="120" w:line="276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2296A" w:rsidRPr="00C03AD0" w14:paraId="698866E7" w14:textId="77777777" w:rsidTr="00BA1E46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E5F5F31" w14:textId="77777777" w:rsidR="0052296A" w:rsidRPr="00BA1E46" w:rsidRDefault="0052296A" w:rsidP="000270CE">
            <w:pPr>
              <w:spacing w:before="120" w:after="120" w:line="276" w:lineRule="auto"/>
              <w:textAlignment w:val="baseline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A1E46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Email address </w:t>
            </w:r>
          </w:p>
        </w:tc>
        <w:tc>
          <w:tcPr>
            <w:tcW w:w="7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3DB14" w14:textId="77777777" w:rsidR="0052296A" w:rsidRPr="00C03AD0" w:rsidRDefault="0052296A" w:rsidP="000270CE">
            <w:pPr>
              <w:spacing w:before="120" w:after="120" w:line="276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C03AD0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35889AD3" w14:textId="1A5432B0" w:rsidR="0052296A" w:rsidRPr="00C03AD0" w:rsidRDefault="0052296A" w:rsidP="00C03AD0">
      <w:pPr>
        <w:pStyle w:val="Default"/>
        <w:spacing w:line="276" w:lineRule="auto"/>
        <w:rPr>
          <w:b/>
          <w:bCs/>
          <w:sz w:val="22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C03AD0" w:rsidRPr="00C03AD0" w14:paraId="540DFB7F" w14:textId="77777777" w:rsidTr="0E8E26F7">
        <w:tc>
          <w:tcPr>
            <w:tcW w:w="5100" w:type="dxa"/>
            <w:shd w:val="clear" w:color="auto" w:fill="D9D9D9" w:themeFill="background1" w:themeFillShade="D9"/>
          </w:tcPr>
          <w:p w14:paraId="54A858E2" w14:textId="35E8EB30" w:rsidR="0052296A" w:rsidRPr="00C03AD0" w:rsidRDefault="0052296A" w:rsidP="00E61222">
            <w:pPr>
              <w:pStyle w:val="Default"/>
              <w:spacing w:before="120" w:after="12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C03AD0">
              <w:rPr>
                <w:b/>
                <w:bCs/>
                <w:sz w:val="22"/>
                <w:szCs w:val="22"/>
              </w:rPr>
              <w:t>Eligibility criteria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5966B3D6" w14:textId="43937331" w:rsidR="0052296A" w:rsidRPr="00C03AD0" w:rsidRDefault="0052296A" w:rsidP="00E61222">
            <w:pPr>
              <w:pStyle w:val="Default"/>
              <w:spacing w:before="120" w:after="12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C03AD0">
              <w:rPr>
                <w:b/>
                <w:bCs/>
                <w:sz w:val="22"/>
                <w:szCs w:val="22"/>
              </w:rPr>
              <w:t>Employer Response:</w:t>
            </w:r>
          </w:p>
        </w:tc>
      </w:tr>
      <w:tr w:rsidR="0054412B" w:rsidRPr="000270CE" w14:paraId="392192AC" w14:textId="77777777" w:rsidTr="0E8E26F7">
        <w:tc>
          <w:tcPr>
            <w:tcW w:w="10201" w:type="dxa"/>
            <w:gridSpan w:val="2"/>
            <w:shd w:val="clear" w:color="auto" w:fill="D9D9D9" w:themeFill="background1" w:themeFillShade="D9"/>
          </w:tcPr>
          <w:p w14:paraId="4B87F07C" w14:textId="572861C4" w:rsidR="0054412B" w:rsidRPr="0054412B" w:rsidRDefault="0054412B" w:rsidP="0054412B">
            <w:pPr>
              <w:pStyle w:val="Default"/>
              <w:spacing w:before="60" w:after="6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4412B">
              <w:rPr>
                <w:b/>
                <w:bCs/>
                <w:sz w:val="22"/>
                <w:szCs w:val="22"/>
              </w:rPr>
              <w:t>About the Employer</w:t>
            </w:r>
          </w:p>
        </w:tc>
      </w:tr>
      <w:tr w:rsidR="000270CE" w:rsidRPr="000270CE" w14:paraId="6FB911DE" w14:textId="77777777" w:rsidTr="0E8E26F7">
        <w:tc>
          <w:tcPr>
            <w:tcW w:w="5100" w:type="dxa"/>
          </w:tcPr>
          <w:p w14:paraId="4BE7F92B" w14:textId="04213649" w:rsidR="000270CE" w:rsidRPr="000270CE" w:rsidRDefault="000270CE" w:rsidP="00C03AD0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0270CE">
              <w:rPr>
                <w:sz w:val="22"/>
                <w:szCs w:val="22"/>
              </w:rPr>
              <w:t>Briefly describe the team</w:t>
            </w:r>
            <w:r w:rsidR="0083113F">
              <w:rPr>
                <w:sz w:val="22"/>
                <w:szCs w:val="22"/>
              </w:rPr>
              <w:t xml:space="preserve">, including the size, </w:t>
            </w:r>
            <w:r w:rsidRPr="000270CE">
              <w:rPr>
                <w:sz w:val="22"/>
                <w:szCs w:val="22"/>
              </w:rPr>
              <w:t xml:space="preserve">where the apprentice will </w:t>
            </w:r>
            <w:r w:rsidR="000F2525">
              <w:rPr>
                <w:sz w:val="22"/>
                <w:szCs w:val="22"/>
              </w:rPr>
              <w:t xml:space="preserve">be </w:t>
            </w:r>
            <w:r w:rsidR="00C912D2">
              <w:rPr>
                <w:sz w:val="22"/>
                <w:szCs w:val="22"/>
              </w:rPr>
              <w:t>working</w:t>
            </w:r>
            <w:r w:rsidRPr="000270CE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14:paraId="3CFA845B" w14:textId="3BB065C4" w:rsidR="000270CE" w:rsidRDefault="000270CE" w:rsidP="00C03AD0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4CAE8702" w14:textId="5E7E4006" w:rsidR="000F2525" w:rsidRDefault="000F2525" w:rsidP="00C03AD0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2C6B2064" w14:textId="24C6599F" w:rsidR="000F2525" w:rsidRDefault="000F2525" w:rsidP="00C03AD0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6868F290" w14:textId="1D2E7B4C" w:rsidR="000F2525" w:rsidRDefault="000F2525" w:rsidP="00C03AD0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1D4EB66C" w14:textId="4E2A376D" w:rsidR="000F2525" w:rsidRPr="000270CE" w:rsidRDefault="000F2525" w:rsidP="00C03AD0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</w:tr>
      <w:tr w:rsidR="000270CE" w:rsidRPr="00C03AD0" w14:paraId="5D4EC68C" w14:textId="77777777" w:rsidTr="00F0505C">
        <w:trPr>
          <w:trHeight w:val="1200"/>
        </w:trPr>
        <w:tc>
          <w:tcPr>
            <w:tcW w:w="5100" w:type="dxa"/>
          </w:tcPr>
          <w:p w14:paraId="0CAD5979" w14:textId="63C7F825" w:rsidR="000270CE" w:rsidRPr="00F0505C" w:rsidRDefault="000270CE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03AD0">
              <w:rPr>
                <w:sz w:val="22"/>
                <w:szCs w:val="22"/>
              </w:rPr>
              <w:t xml:space="preserve">How will you and your team ensure a breadth of experience across all </w:t>
            </w:r>
            <w:hyperlink r:id="rId26" w:anchor=":~:text=Domains%20of%20Public%20Health%20Practice&amp;text=These%20three%20domains%20are%20Health,public%20health%2C%20and%20workforce%20development." w:history="1">
              <w:r w:rsidRPr="003F53C7">
                <w:rPr>
                  <w:rStyle w:val="Hyperlink"/>
                  <w:sz w:val="22"/>
                  <w:szCs w:val="22"/>
                </w:rPr>
                <w:t>domains of public health</w:t>
              </w:r>
            </w:hyperlink>
            <w:r w:rsidRPr="00C03AD0">
              <w:rPr>
                <w:sz w:val="22"/>
                <w:szCs w:val="22"/>
              </w:rPr>
              <w:t xml:space="preserve"> (</w:t>
            </w:r>
            <w:r w:rsidR="000F2525" w:rsidRPr="00C03AD0">
              <w:rPr>
                <w:sz w:val="22"/>
                <w:szCs w:val="22"/>
              </w:rPr>
              <w:t>e.g.,</w:t>
            </w:r>
            <w:r w:rsidRPr="00C03AD0">
              <w:rPr>
                <w:sz w:val="22"/>
                <w:szCs w:val="22"/>
              </w:rPr>
              <w:t xml:space="preserve"> placements, experiential learning, work-based learning)</w:t>
            </w:r>
          </w:p>
        </w:tc>
        <w:tc>
          <w:tcPr>
            <w:tcW w:w="5101" w:type="dxa"/>
          </w:tcPr>
          <w:p w14:paraId="472DFF7C" w14:textId="77777777" w:rsidR="000270CE" w:rsidRDefault="000270CE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381D50D9" w14:textId="77777777" w:rsidR="000F2525" w:rsidRDefault="000F2525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1611B78B" w14:textId="77777777" w:rsidR="000F2525" w:rsidRDefault="000F2525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63848413" w14:textId="77777777" w:rsidR="000F2525" w:rsidRDefault="000F2525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714E20D7" w14:textId="6DCBA70A" w:rsidR="000F2525" w:rsidRPr="00C03AD0" w:rsidRDefault="000F2525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F0505C" w:rsidRPr="00C03AD0" w14:paraId="0A34F7C4" w14:textId="77777777" w:rsidTr="00F0505C">
        <w:trPr>
          <w:trHeight w:val="531"/>
        </w:trPr>
        <w:tc>
          <w:tcPr>
            <w:tcW w:w="5100" w:type="dxa"/>
          </w:tcPr>
          <w:p w14:paraId="1D3E7DAE" w14:textId="77777777" w:rsidR="00F0505C" w:rsidRDefault="00F0505C" w:rsidP="00F0505C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 will be line managing the apprentice, and why have you made this decision?  </w:t>
            </w:r>
          </w:p>
          <w:p w14:paraId="17056D13" w14:textId="77777777" w:rsidR="006655EE" w:rsidRDefault="006655EE" w:rsidP="00F0505C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44624E90" w14:textId="247F521F" w:rsidR="006655EE" w:rsidRPr="00C03AD0" w:rsidRDefault="006655EE" w:rsidP="00F0505C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1" w:type="dxa"/>
          </w:tcPr>
          <w:p w14:paraId="0A6CC7AD" w14:textId="77777777" w:rsidR="00F0505C" w:rsidRDefault="00F0505C" w:rsidP="00F0505C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0270CE" w:rsidRPr="00C03AD0" w14:paraId="0DB8C0DF" w14:textId="77777777" w:rsidTr="0E8E26F7">
        <w:tc>
          <w:tcPr>
            <w:tcW w:w="5100" w:type="dxa"/>
          </w:tcPr>
          <w:p w14:paraId="39C3F5CA" w14:textId="225629DF" w:rsidR="000270CE" w:rsidRPr="007708DF" w:rsidRDefault="000270CE" w:rsidP="39E6E248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7708DF">
              <w:rPr>
                <w:color w:val="auto"/>
                <w:sz w:val="22"/>
                <w:szCs w:val="22"/>
              </w:rPr>
              <w:t xml:space="preserve">What approach will you take to </w:t>
            </w:r>
            <w:r w:rsidR="000F2525" w:rsidRPr="007708DF">
              <w:rPr>
                <w:color w:val="auto"/>
                <w:sz w:val="22"/>
                <w:szCs w:val="22"/>
              </w:rPr>
              <w:t>c</w:t>
            </w:r>
            <w:r w:rsidRPr="007708DF">
              <w:rPr>
                <w:color w:val="auto"/>
                <w:sz w:val="22"/>
                <w:szCs w:val="22"/>
              </w:rPr>
              <w:t xml:space="preserve">ommitting to all requirements related to supporting an apprentice? </w:t>
            </w:r>
          </w:p>
          <w:p w14:paraId="4974BB60" w14:textId="77777777" w:rsidR="000270CE" w:rsidRDefault="5A311347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7708DF">
              <w:rPr>
                <w:color w:val="auto"/>
                <w:sz w:val="22"/>
                <w:szCs w:val="22"/>
              </w:rPr>
              <w:t xml:space="preserve">(To access this funding, </w:t>
            </w:r>
            <w:r w:rsidR="000D5564" w:rsidRPr="007708DF">
              <w:rPr>
                <w:color w:val="auto"/>
                <w:sz w:val="22"/>
                <w:szCs w:val="22"/>
              </w:rPr>
              <w:t xml:space="preserve">the </w:t>
            </w:r>
            <w:r w:rsidR="005073AA" w:rsidRPr="007708DF">
              <w:rPr>
                <w:color w:val="auto"/>
                <w:sz w:val="22"/>
                <w:szCs w:val="22"/>
              </w:rPr>
              <w:t xml:space="preserve">School of Public Health </w:t>
            </w:r>
            <w:r w:rsidR="000D5564" w:rsidRPr="007708DF">
              <w:rPr>
                <w:color w:val="auto"/>
                <w:sz w:val="22"/>
                <w:szCs w:val="22"/>
              </w:rPr>
              <w:t xml:space="preserve">expects </w:t>
            </w:r>
            <w:r w:rsidR="005E31EE" w:rsidRPr="007708DF">
              <w:rPr>
                <w:color w:val="auto"/>
                <w:sz w:val="22"/>
                <w:szCs w:val="22"/>
              </w:rPr>
              <w:t>60</w:t>
            </w:r>
            <w:r w:rsidR="000270CE" w:rsidRPr="007708DF">
              <w:rPr>
                <w:color w:val="auto"/>
                <w:sz w:val="22"/>
                <w:szCs w:val="22"/>
              </w:rPr>
              <w:t>% o</w:t>
            </w:r>
            <w:r w:rsidR="00A12DD5" w:rsidRPr="007708DF">
              <w:rPr>
                <w:color w:val="auto"/>
                <w:sz w:val="22"/>
                <w:szCs w:val="22"/>
              </w:rPr>
              <w:t xml:space="preserve">n </w:t>
            </w:r>
            <w:r w:rsidR="000270CE" w:rsidRPr="007708DF">
              <w:rPr>
                <w:color w:val="auto"/>
                <w:sz w:val="22"/>
                <w:szCs w:val="22"/>
              </w:rPr>
              <w:t>the job training</w:t>
            </w:r>
            <w:r w:rsidRPr="007708DF">
              <w:rPr>
                <w:color w:val="auto"/>
                <w:sz w:val="22"/>
                <w:szCs w:val="22"/>
              </w:rPr>
              <w:t>. 20% off the job training</w:t>
            </w:r>
            <w:r w:rsidR="005E31EE" w:rsidRPr="007708DF">
              <w:rPr>
                <w:color w:val="auto"/>
                <w:sz w:val="22"/>
                <w:szCs w:val="22"/>
              </w:rPr>
              <w:t xml:space="preserve"> Uni attendance)</w:t>
            </w:r>
            <w:r w:rsidRPr="007708DF">
              <w:rPr>
                <w:color w:val="auto"/>
                <w:sz w:val="22"/>
                <w:szCs w:val="22"/>
              </w:rPr>
              <w:t xml:space="preserve">, </w:t>
            </w:r>
            <w:r w:rsidRPr="007708DF">
              <w:rPr>
                <w:b/>
                <w:bCs/>
                <w:color w:val="auto"/>
                <w:sz w:val="22"/>
                <w:szCs w:val="22"/>
              </w:rPr>
              <w:t>plus</w:t>
            </w:r>
            <w:r w:rsidRPr="007708DF">
              <w:rPr>
                <w:color w:val="auto"/>
                <w:sz w:val="22"/>
                <w:szCs w:val="22"/>
              </w:rPr>
              <w:t xml:space="preserve"> 20% </w:t>
            </w:r>
            <w:r w:rsidRPr="007708DF">
              <w:rPr>
                <w:color w:val="auto"/>
                <w:sz w:val="22"/>
                <w:szCs w:val="22"/>
              </w:rPr>
              <w:lastRenderedPageBreak/>
              <w:t>protected study time to complete educational tasks such as</w:t>
            </w:r>
            <w:r w:rsidR="000270CE" w:rsidRPr="007708DF">
              <w:rPr>
                <w:color w:val="auto"/>
                <w:sz w:val="22"/>
                <w:szCs w:val="22"/>
              </w:rPr>
              <w:t xml:space="preserve"> educational supervision</w:t>
            </w:r>
            <w:r w:rsidR="231EB755" w:rsidRPr="007708DF">
              <w:rPr>
                <w:color w:val="auto"/>
                <w:sz w:val="22"/>
                <w:szCs w:val="22"/>
              </w:rPr>
              <w:t>;</w:t>
            </w:r>
            <w:r w:rsidR="000270CE" w:rsidRPr="007708DF">
              <w:rPr>
                <w:color w:val="auto"/>
                <w:sz w:val="22"/>
                <w:szCs w:val="22"/>
              </w:rPr>
              <w:t xml:space="preserve"> placements </w:t>
            </w:r>
            <w:r w:rsidR="095FF894" w:rsidRPr="007708DF">
              <w:rPr>
                <w:color w:val="auto"/>
                <w:sz w:val="22"/>
                <w:szCs w:val="22"/>
              </w:rPr>
              <w:t>if</w:t>
            </w:r>
            <w:r w:rsidR="000270CE" w:rsidRPr="007708DF">
              <w:rPr>
                <w:color w:val="auto"/>
                <w:sz w:val="22"/>
                <w:szCs w:val="22"/>
              </w:rPr>
              <w:t xml:space="preserve"> required</w:t>
            </w:r>
            <w:r w:rsidRPr="007708DF">
              <w:rPr>
                <w:color w:val="auto"/>
                <w:sz w:val="22"/>
                <w:szCs w:val="22"/>
              </w:rPr>
              <w:t>; assignments</w:t>
            </w:r>
            <w:r w:rsidR="1DE78183" w:rsidRPr="007708DF">
              <w:rPr>
                <w:color w:val="auto"/>
                <w:sz w:val="22"/>
                <w:szCs w:val="22"/>
              </w:rPr>
              <w:t>;</w:t>
            </w:r>
            <w:r w:rsidRPr="007708DF">
              <w:rPr>
                <w:color w:val="auto"/>
                <w:sz w:val="22"/>
                <w:szCs w:val="22"/>
              </w:rPr>
              <w:t xml:space="preserve"> etc.)</w:t>
            </w:r>
          </w:p>
          <w:p w14:paraId="3223DF2C" w14:textId="7D0D14A9" w:rsidR="006655EE" w:rsidRPr="00C03AD0" w:rsidRDefault="006655EE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1" w:type="dxa"/>
          </w:tcPr>
          <w:p w14:paraId="285CB07F" w14:textId="77777777" w:rsidR="000270CE" w:rsidRDefault="000270CE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1B70E8B5" w14:textId="77777777" w:rsidR="000F2525" w:rsidRDefault="000F2525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63D59530" w14:textId="77777777" w:rsidR="000F2525" w:rsidRDefault="000F2525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1BD50F5E" w14:textId="77777777" w:rsidR="000F2525" w:rsidRDefault="000F2525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25356D8F" w14:textId="5E3E6C7E" w:rsidR="000F2525" w:rsidRPr="00C03AD0" w:rsidRDefault="000F2525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54412B" w:rsidRPr="00C03AD0" w14:paraId="0A405C93" w14:textId="77777777" w:rsidTr="0E8E26F7">
        <w:tc>
          <w:tcPr>
            <w:tcW w:w="10201" w:type="dxa"/>
            <w:gridSpan w:val="2"/>
            <w:shd w:val="clear" w:color="auto" w:fill="D9D9D9" w:themeFill="background1" w:themeFillShade="D9"/>
          </w:tcPr>
          <w:p w14:paraId="5EDAC83B" w14:textId="1C492F3B" w:rsidR="0054412B" w:rsidRPr="0054412B" w:rsidRDefault="0054412B" w:rsidP="0054412B">
            <w:pPr>
              <w:pStyle w:val="Default"/>
              <w:spacing w:before="60" w:after="6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4412B">
              <w:rPr>
                <w:b/>
                <w:bCs/>
                <w:sz w:val="22"/>
                <w:szCs w:val="22"/>
              </w:rPr>
              <w:t>Recruitment</w:t>
            </w:r>
          </w:p>
        </w:tc>
      </w:tr>
      <w:tr w:rsidR="00C03AD0" w:rsidRPr="00C03AD0" w14:paraId="553FA8A3" w14:textId="77777777" w:rsidTr="0E8E26F7">
        <w:tc>
          <w:tcPr>
            <w:tcW w:w="5100" w:type="dxa"/>
          </w:tcPr>
          <w:p w14:paraId="37762069" w14:textId="6D863C8E" w:rsidR="0052296A" w:rsidRPr="00C03AD0" w:rsidRDefault="004A4CC3" w:rsidP="00C03AD0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How many apprentices</w:t>
            </w:r>
            <w:r w:rsidR="002F3A8A">
              <w:rPr>
                <w:b/>
                <w:bCs/>
                <w:sz w:val="22"/>
                <w:szCs w:val="22"/>
              </w:rPr>
              <w:t xml:space="preserve"> would you like to r</w:t>
            </w:r>
            <w:r>
              <w:rPr>
                <w:b/>
                <w:bCs/>
                <w:sz w:val="22"/>
                <w:szCs w:val="22"/>
              </w:rPr>
              <w:t>ecruit?</w:t>
            </w:r>
          </w:p>
        </w:tc>
        <w:tc>
          <w:tcPr>
            <w:tcW w:w="5101" w:type="dxa"/>
          </w:tcPr>
          <w:p w14:paraId="326B6B1E" w14:textId="77777777" w:rsidR="0052296A" w:rsidRDefault="004A4CC3" w:rsidP="00C03AD0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Number of apprentice posts:</w:t>
            </w:r>
          </w:p>
          <w:p w14:paraId="3866F2AD" w14:textId="77777777" w:rsidR="00B70ACC" w:rsidRDefault="00B70ACC" w:rsidP="00C03AD0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49C63DDA" w14:textId="5DF919FD" w:rsidR="00B70ACC" w:rsidRPr="00C03AD0" w:rsidRDefault="00B70ACC" w:rsidP="00C03AD0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4A4CC3" w:rsidRPr="00C03AD0" w14:paraId="74EE82CA" w14:textId="77777777" w:rsidTr="0E8E26F7">
        <w:tc>
          <w:tcPr>
            <w:tcW w:w="5100" w:type="dxa"/>
          </w:tcPr>
          <w:p w14:paraId="56C8FF25" w14:textId="27C51FA1" w:rsidR="004A4CC3" w:rsidRDefault="004A4CC3" w:rsidP="00C03AD0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How many hours will they be employed?</w:t>
            </w:r>
            <w:r w:rsidRPr="00C03AD0">
              <w:rPr>
                <w:sz w:val="22"/>
                <w:szCs w:val="22"/>
              </w:rPr>
              <w:t xml:space="preserve"> (</w:t>
            </w:r>
            <w:r w:rsidR="00474F7D" w:rsidRPr="00C03AD0">
              <w:rPr>
                <w:sz w:val="22"/>
                <w:szCs w:val="22"/>
              </w:rPr>
              <w:t>Those</w:t>
            </w:r>
            <w:r w:rsidRPr="00C03AD0">
              <w:rPr>
                <w:sz w:val="22"/>
                <w:szCs w:val="22"/>
              </w:rPr>
              <w:t xml:space="preserve"> working less than 30 hours are not eligible due to apprenticeship funding rules requirements, stipulated by the Department of Education.)</w:t>
            </w:r>
          </w:p>
        </w:tc>
        <w:tc>
          <w:tcPr>
            <w:tcW w:w="5101" w:type="dxa"/>
          </w:tcPr>
          <w:p w14:paraId="77F108E0" w14:textId="43B966CA" w:rsidR="004A4CC3" w:rsidRPr="00C03AD0" w:rsidRDefault="004A4CC3" w:rsidP="00C03AD0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Number of hours:</w:t>
            </w:r>
          </w:p>
        </w:tc>
      </w:tr>
      <w:tr w:rsidR="005701C9" w:rsidRPr="00C03AD0" w14:paraId="289F1C11" w14:textId="77777777" w:rsidTr="0E8E26F7">
        <w:tc>
          <w:tcPr>
            <w:tcW w:w="5100" w:type="dxa"/>
          </w:tcPr>
          <w:p w14:paraId="0BFFEE3E" w14:textId="4E2849D7" w:rsidR="005701C9" w:rsidRDefault="00F20DA3" w:rsidP="00C03AD0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F20DA3">
              <w:rPr>
                <w:sz w:val="22"/>
                <w:szCs w:val="22"/>
              </w:rPr>
              <w:t xml:space="preserve">Has the Apprentice </w:t>
            </w:r>
            <w:r w:rsidRPr="00864684">
              <w:rPr>
                <w:sz w:val="22"/>
                <w:szCs w:val="22"/>
              </w:rPr>
              <w:t>role</w:t>
            </w:r>
            <w:r w:rsidRPr="00F20DA3">
              <w:rPr>
                <w:sz w:val="22"/>
                <w:szCs w:val="22"/>
              </w:rPr>
              <w:t xml:space="preserve"> salary been agreed or is it yet to go through job evaluation for sign off?</w:t>
            </w:r>
          </w:p>
        </w:tc>
        <w:tc>
          <w:tcPr>
            <w:tcW w:w="5101" w:type="dxa"/>
          </w:tcPr>
          <w:p w14:paraId="746382D5" w14:textId="77777777" w:rsidR="005701C9" w:rsidRDefault="005701C9" w:rsidP="00C03AD0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F20DA3" w:rsidRPr="00B72904" w14:paraId="007F756A" w14:textId="77777777" w:rsidTr="0E8E26F7">
        <w:tc>
          <w:tcPr>
            <w:tcW w:w="5100" w:type="dxa"/>
          </w:tcPr>
          <w:p w14:paraId="34C8169C" w14:textId="69AA2E80" w:rsidR="00F20DA3" w:rsidRPr="00F20DA3" w:rsidRDefault="00F20DA3" w:rsidP="00F20DA3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E8E26F7">
              <w:rPr>
                <w:rFonts w:ascii="Arial" w:hAnsi="Arial" w:cs="Arial"/>
                <w:sz w:val="22"/>
                <w:szCs w:val="22"/>
              </w:rPr>
              <w:t xml:space="preserve">What salary range will be offered for the </w:t>
            </w:r>
            <w:r w:rsidR="006655EE">
              <w:rPr>
                <w:rFonts w:ascii="Arial" w:hAnsi="Arial" w:cs="Arial"/>
                <w:sz w:val="22"/>
                <w:szCs w:val="22"/>
              </w:rPr>
              <w:t>a</w:t>
            </w:r>
            <w:r w:rsidRPr="0E8E26F7">
              <w:rPr>
                <w:rFonts w:ascii="Arial" w:hAnsi="Arial" w:cs="Arial"/>
                <w:sz w:val="22"/>
                <w:szCs w:val="22"/>
              </w:rPr>
              <w:t>pprentice role?</w:t>
            </w:r>
            <w:r w:rsidR="007A3224" w:rsidRPr="0E8E26F7">
              <w:rPr>
                <w:rFonts w:ascii="Arial" w:hAnsi="Arial" w:cs="Arial"/>
                <w:sz w:val="22"/>
                <w:szCs w:val="22"/>
              </w:rPr>
              <w:t xml:space="preserve"> (please note the salary must be no less than </w:t>
            </w:r>
            <w:r w:rsidR="00187967">
              <w:rPr>
                <w:rFonts w:ascii="Arial" w:eastAsia="Arial" w:hAnsi="Arial" w:cs="Arial"/>
                <w:sz w:val="22"/>
                <w:szCs w:val="22"/>
              </w:rPr>
              <w:t>the London Living Wage)</w:t>
            </w:r>
            <w:r w:rsidR="007A3224" w:rsidRPr="0E8E26F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3B2718" w14:textId="77777777" w:rsidR="00F20DA3" w:rsidRPr="00F20DA3" w:rsidRDefault="00F20DA3" w:rsidP="00C03AD0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01" w:type="dxa"/>
          </w:tcPr>
          <w:p w14:paraId="6157CDCF" w14:textId="77777777" w:rsidR="00F20DA3" w:rsidRPr="00F20DA3" w:rsidRDefault="00F20DA3" w:rsidP="00C03AD0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C03AD0" w:rsidRPr="00C03AD0" w14:paraId="30571B2E" w14:textId="77777777" w:rsidTr="0E8E26F7">
        <w:tc>
          <w:tcPr>
            <w:tcW w:w="5100" w:type="dxa"/>
          </w:tcPr>
          <w:p w14:paraId="06356A42" w14:textId="035F7CFC" w:rsidR="0052296A" w:rsidRPr="00C03AD0" w:rsidRDefault="006357FC" w:rsidP="00C03AD0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03AD0">
              <w:rPr>
                <w:sz w:val="22"/>
                <w:szCs w:val="22"/>
              </w:rPr>
              <w:t xml:space="preserve">How will you </w:t>
            </w:r>
            <w:r w:rsidR="004A4CC3" w:rsidRPr="00C03AD0">
              <w:rPr>
                <w:sz w:val="22"/>
                <w:szCs w:val="22"/>
              </w:rPr>
              <w:t>commit to</w:t>
            </w:r>
            <w:r w:rsidR="0052296A" w:rsidRPr="00C03AD0">
              <w:rPr>
                <w:sz w:val="22"/>
                <w:szCs w:val="22"/>
              </w:rPr>
              <w:t xml:space="preserve"> </w:t>
            </w:r>
            <w:r w:rsidR="004148C9" w:rsidRPr="00C03AD0">
              <w:rPr>
                <w:sz w:val="22"/>
                <w:szCs w:val="22"/>
              </w:rPr>
              <w:t xml:space="preserve">externally </w:t>
            </w:r>
            <w:r w:rsidR="0052296A" w:rsidRPr="00C03AD0">
              <w:rPr>
                <w:sz w:val="22"/>
                <w:szCs w:val="22"/>
              </w:rPr>
              <w:t xml:space="preserve">recruiting to a new role </w:t>
            </w:r>
            <w:r w:rsidR="00062C51">
              <w:rPr>
                <w:sz w:val="22"/>
                <w:szCs w:val="22"/>
              </w:rPr>
              <w:t>to start no later than January 202</w:t>
            </w:r>
            <w:r w:rsidR="004C326C">
              <w:rPr>
                <w:sz w:val="22"/>
                <w:szCs w:val="22"/>
              </w:rPr>
              <w:t>7</w:t>
            </w:r>
            <w:r w:rsidR="008F25BC">
              <w:rPr>
                <w:sz w:val="22"/>
                <w:szCs w:val="22"/>
              </w:rPr>
              <w:t>?</w:t>
            </w:r>
          </w:p>
        </w:tc>
        <w:tc>
          <w:tcPr>
            <w:tcW w:w="5101" w:type="dxa"/>
          </w:tcPr>
          <w:p w14:paraId="4212A16E" w14:textId="77777777" w:rsidR="00B70ACC" w:rsidRDefault="00B70ACC" w:rsidP="00C03AD0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3CB79D13" w14:textId="77777777" w:rsidR="00BA1E46" w:rsidRDefault="00BA1E46" w:rsidP="00C03AD0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4A3A0ED0" w14:textId="64E9DD81" w:rsidR="00B70ACC" w:rsidRPr="00C03AD0" w:rsidRDefault="00B70ACC" w:rsidP="00C03AD0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4A4CC3" w:rsidRPr="00C03AD0" w14:paraId="49B198AD" w14:textId="77777777" w:rsidTr="0E8E26F7">
        <w:tc>
          <w:tcPr>
            <w:tcW w:w="5100" w:type="dxa"/>
          </w:tcPr>
          <w:p w14:paraId="062D7486" w14:textId="4D57586A" w:rsidR="004A4CC3" w:rsidRPr="00C03AD0" w:rsidRDefault="004A4CC3" w:rsidP="00C03AD0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Where will this role/post be advertised</w:t>
            </w:r>
            <w:r w:rsidR="00DE6B67">
              <w:rPr>
                <w:sz w:val="22"/>
                <w:szCs w:val="22"/>
              </w:rPr>
              <w:t>?</w:t>
            </w:r>
            <w:r w:rsidR="00A12D5B">
              <w:rPr>
                <w:sz w:val="22"/>
                <w:szCs w:val="22"/>
              </w:rPr>
              <w:t xml:space="preserve"> (please</w:t>
            </w:r>
            <w:r w:rsidR="000F48A4">
              <w:rPr>
                <w:sz w:val="22"/>
                <w:szCs w:val="22"/>
              </w:rPr>
              <w:t xml:space="preserve"> also</w:t>
            </w:r>
            <w:r w:rsidR="00A12D5B">
              <w:rPr>
                <w:sz w:val="22"/>
                <w:szCs w:val="22"/>
              </w:rPr>
              <w:t xml:space="preserve"> </w:t>
            </w:r>
            <w:r w:rsidR="00E223E1">
              <w:rPr>
                <w:sz w:val="22"/>
                <w:szCs w:val="22"/>
              </w:rPr>
              <w:t xml:space="preserve">consider </w:t>
            </w:r>
            <w:r w:rsidR="000F48A4">
              <w:rPr>
                <w:sz w:val="22"/>
                <w:szCs w:val="22"/>
              </w:rPr>
              <w:t xml:space="preserve">which </w:t>
            </w:r>
            <w:r w:rsidR="003B0024">
              <w:rPr>
                <w:sz w:val="22"/>
                <w:szCs w:val="22"/>
              </w:rPr>
              <w:t xml:space="preserve">targeted places to advertise </w:t>
            </w:r>
            <w:r w:rsidR="006F1D86">
              <w:rPr>
                <w:sz w:val="22"/>
                <w:szCs w:val="22"/>
              </w:rPr>
              <w:t>to</w:t>
            </w:r>
            <w:r w:rsidR="003B0024">
              <w:rPr>
                <w:sz w:val="22"/>
                <w:szCs w:val="22"/>
              </w:rPr>
              <w:t xml:space="preserve"> </w:t>
            </w:r>
            <w:r w:rsidR="004C275F">
              <w:rPr>
                <w:sz w:val="22"/>
                <w:szCs w:val="22"/>
              </w:rPr>
              <w:t>reach under-represented group</w:t>
            </w:r>
            <w:r w:rsidR="000F48A4">
              <w:rPr>
                <w:sz w:val="22"/>
                <w:szCs w:val="22"/>
              </w:rPr>
              <w:t>s</w:t>
            </w:r>
            <w:r w:rsidR="00DE6B67">
              <w:rPr>
                <w:sz w:val="22"/>
                <w:szCs w:val="22"/>
              </w:rPr>
              <w:t>)</w:t>
            </w:r>
          </w:p>
        </w:tc>
        <w:tc>
          <w:tcPr>
            <w:tcW w:w="5101" w:type="dxa"/>
          </w:tcPr>
          <w:p w14:paraId="33C5E870" w14:textId="5FC7C888" w:rsidR="004A4CC3" w:rsidRDefault="004A4CC3" w:rsidP="00C03AD0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2336AFDE" w14:textId="77777777" w:rsidR="00BA1E46" w:rsidRDefault="00BA1E46" w:rsidP="00C03AD0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18DBF779" w14:textId="4A72EC8D" w:rsidR="00B70ACC" w:rsidRPr="00C03AD0" w:rsidRDefault="00B70ACC" w:rsidP="00C03AD0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4A4CC3" w:rsidRPr="00C03AD0" w14:paraId="18197FCC" w14:textId="77777777" w:rsidTr="0E8E26F7">
        <w:tc>
          <w:tcPr>
            <w:tcW w:w="5100" w:type="dxa"/>
          </w:tcPr>
          <w:p w14:paraId="29BA8F1A" w14:textId="47FE90F2" w:rsidR="004A4CC3" w:rsidRDefault="004A4CC3" w:rsidP="00C03AD0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recruitment strategies will you use </w:t>
            </w:r>
            <w:r w:rsidR="00B70ACC">
              <w:rPr>
                <w:sz w:val="22"/>
                <w:szCs w:val="22"/>
              </w:rPr>
              <w:t>to target under-represented groups?</w:t>
            </w:r>
          </w:p>
        </w:tc>
        <w:tc>
          <w:tcPr>
            <w:tcW w:w="5101" w:type="dxa"/>
          </w:tcPr>
          <w:p w14:paraId="68E495D3" w14:textId="77777777" w:rsidR="00B70ACC" w:rsidRDefault="00B70ACC" w:rsidP="00C03AD0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6879E576" w14:textId="77777777" w:rsidR="00BA1E46" w:rsidRDefault="00BA1E46" w:rsidP="00C03AD0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75109463" w14:textId="13D8CEE1" w:rsidR="00B70ACC" w:rsidRPr="00C03AD0" w:rsidRDefault="00B70ACC" w:rsidP="00C03AD0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B70ACC" w:rsidRPr="00C03AD0" w14:paraId="52967496" w14:textId="77777777" w:rsidTr="0E8E26F7">
        <w:tc>
          <w:tcPr>
            <w:tcW w:w="5100" w:type="dxa"/>
          </w:tcPr>
          <w:p w14:paraId="50BD48FA" w14:textId="385C646E" w:rsidR="00B70ACC" w:rsidRDefault="00874E07" w:rsidP="00C03AD0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874E07">
              <w:rPr>
                <w:sz w:val="22"/>
                <w:szCs w:val="22"/>
              </w:rPr>
              <w:t>Who's going to be on the interview panel to ensure an inclusive interview process?</w:t>
            </w:r>
            <w:r w:rsidR="009721D2">
              <w:rPr>
                <w:sz w:val="22"/>
                <w:szCs w:val="22"/>
              </w:rPr>
              <w:t xml:space="preserve"> </w:t>
            </w:r>
            <w:r w:rsidR="00D7341C">
              <w:rPr>
                <w:sz w:val="22"/>
                <w:szCs w:val="22"/>
              </w:rPr>
              <w:t>(</w:t>
            </w:r>
            <w:r w:rsidR="002578A5">
              <w:rPr>
                <w:sz w:val="22"/>
                <w:szCs w:val="22"/>
              </w:rPr>
              <w:t xml:space="preserve">The School of Public Health stipulates </w:t>
            </w:r>
            <w:r w:rsidR="007105F0">
              <w:rPr>
                <w:sz w:val="22"/>
                <w:szCs w:val="22"/>
              </w:rPr>
              <w:t>that a</w:t>
            </w:r>
            <w:r w:rsidR="00D77BC6">
              <w:rPr>
                <w:sz w:val="22"/>
                <w:szCs w:val="22"/>
              </w:rPr>
              <w:t xml:space="preserve"> member of the </w:t>
            </w:r>
            <w:r w:rsidR="00D7341C" w:rsidRPr="00D7341C">
              <w:rPr>
                <w:sz w:val="22"/>
                <w:szCs w:val="22"/>
              </w:rPr>
              <w:t>EDI team</w:t>
            </w:r>
            <w:r w:rsidR="00D77BC6">
              <w:rPr>
                <w:sz w:val="22"/>
                <w:szCs w:val="22"/>
              </w:rPr>
              <w:t xml:space="preserve"> </w:t>
            </w:r>
            <w:r w:rsidR="00D7341C" w:rsidRPr="00D7341C">
              <w:rPr>
                <w:sz w:val="22"/>
                <w:szCs w:val="22"/>
              </w:rPr>
              <w:t>be part of the interview panel</w:t>
            </w:r>
            <w:r w:rsidR="00B73B95">
              <w:rPr>
                <w:sz w:val="22"/>
                <w:szCs w:val="22"/>
              </w:rPr>
              <w:t>)</w:t>
            </w:r>
          </w:p>
        </w:tc>
        <w:tc>
          <w:tcPr>
            <w:tcW w:w="5101" w:type="dxa"/>
          </w:tcPr>
          <w:p w14:paraId="13B6916F" w14:textId="2764CAA4" w:rsidR="00B70ACC" w:rsidRDefault="00B70ACC" w:rsidP="00C03AD0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60BEC932" w14:textId="77777777" w:rsidR="00BA1E46" w:rsidRDefault="00BA1E46" w:rsidP="00C03AD0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08A5901E" w14:textId="29ED67DF" w:rsidR="00B70ACC" w:rsidRPr="00C03AD0" w:rsidRDefault="00B70ACC" w:rsidP="00C03AD0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54412B" w:rsidRPr="00C03AD0" w14:paraId="19A581B3" w14:textId="77777777" w:rsidTr="0E8E26F7">
        <w:tc>
          <w:tcPr>
            <w:tcW w:w="10201" w:type="dxa"/>
            <w:gridSpan w:val="2"/>
            <w:shd w:val="clear" w:color="auto" w:fill="D9D9D9" w:themeFill="background1" w:themeFillShade="D9"/>
          </w:tcPr>
          <w:p w14:paraId="2668B2F1" w14:textId="6A6D1A97" w:rsidR="0054412B" w:rsidRPr="006F1D86" w:rsidRDefault="0054412B" w:rsidP="0054412B">
            <w:pPr>
              <w:pStyle w:val="Default"/>
              <w:spacing w:before="60" w:after="60" w:line="276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6D4980">
              <w:rPr>
                <w:b/>
                <w:bCs/>
                <w:color w:val="auto"/>
                <w:sz w:val="22"/>
                <w:szCs w:val="22"/>
              </w:rPr>
              <w:t>Employer Engagement</w:t>
            </w:r>
          </w:p>
        </w:tc>
      </w:tr>
      <w:tr w:rsidR="00397FDC" w:rsidRPr="00C03AD0" w14:paraId="200BFF13" w14:textId="77777777" w:rsidTr="0E8E26F7">
        <w:tc>
          <w:tcPr>
            <w:tcW w:w="5100" w:type="dxa"/>
          </w:tcPr>
          <w:p w14:paraId="070DEB60" w14:textId="752A52C8" w:rsidR="00397FDC" w:rsidRDefault="00397FDC" w:rsidP="00C03AD0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Has this Apprentice post(s) been approved by management? If this request is subject to management </w:t>
            </w:r>
            <w:r w:rsidR="0054412B">
              <w:rPr>
                <w:sz w:val="22"/>
                <w:szCs w:val="22"/>
              </w:rPr>
              <w:t>approval,</w:t>
            </w:r>
            <w:r>
              <w:rPr>
                <w:sz w:val="22"/>
                <w:szCs w:val="22"/>
              </w:rPr>
              <w:t xml:space="preserve"> please indicate when this will be</w:t>
            </w:r>
            <w:r w:rsidR="00315D05">
              <w:rPr>
                <w:sz w:val="22"/>
                <w:szCs w:val="22"/>
              </w:rPr>
              <w:t>.</w:t>
            </w:r>
          </w:p>
        </w:tc>
        <w:tc>
          <w:tcPr>
            <w:tcW w:w="5101" w:type="dxa"/>
          </w:tcPr>
          <w:p w14:paraId="3C0B7ECB" w14:textId="77777777" w:rsidR="00397FDC" w:rsidRPr="00C03AD0" w:rsidRDefault="00397FDC" w:rsidP="00C03AD0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6B2BA0" w:rsidRPr="00C03AD0" w14:paraId="50C343E7" w14:textId="77777777" w:rsidTr="0E8E26F7">
        <w:tc>
          <w:tcPr>
            <w:tcW w:w="5100" w:type="dxa"/>
          </w:tcPr>
          <w:p w14:paraId="0C8A98DB" w14:textId="1795CC2D" w:rsidR="006B2BA0" w:rsidRPr="0081768D" w:rsidRDefault="6618BE34" w:rsidP="00C03AD0">
            <w:pPr>
              <w:pStyle w:val="Default"/>
              <w:spacing w:line="276" w:lineRule="auto"/>
              <w:rPr>
                <w:sz w:val="22"/>
                <w:szCs w:val="22"/>
                <w:highlight w:val="yellow"/>
              </w:rPr>
            </w:pPr>
            <w:r w:rsidRPr="39E6E248">
              <w:rPr>
                <w:sz w:val="22"/>
                <w:szCs w:val="22"/>
              </w:rPr>
              <w:t>Ha</w:t>
            </w:r>
            <w:r w:rsidR="542F6864" w:rsidRPr="39E6E248">
              <w:rPr>
                <w:sz w:val="22"/>
                <w:szCs w:val="22"/>
              </w:rPr>
              <w:t>s</w:t>
            </w:r>
            <w:r w:rsidRPr="39E6E248">
              <w:rPr>
                <w:sz w:val="22"/>
                <w:szCs w:val="22"/>
              </w:rPr>
              <w:t xml:space="preserve"> the line manager</w:t>
            </w:r>
            <w:r w:rsidR="542F6864" w:rsidRPr="39E6E248">
              <w:rPr>
                <w:sz w:val="22"/>
                <w:szCs w:val="22"/>
              </w:rPr>
              <w:t>(</w:t>
            </w:r>
            <w:r w:rsidRPr="39E6E248">
              <w:rPr>
                <w:sz w:val="22"/>
                <w:szCs w:val="22"/>
              </w:rPr>
              <w:t>s</w:t>
            </w:r>
            <w:r w:rsidR="542F6864" w:rsidRPr="39E6E248">
              <w:rPr>
                <w:sz w:val="22"/>
                <w:szCs w:val="22"/>
              </w:rPr>
              <w:t>)</w:t>
            </w:r>
            <w:r w:rsidRPr="39E6E248">
              <w:rPr>
                <w:sz w:val="22"/>
                <w:szCs w:val="22"/>
              </w:rPr>
              <w:t xml:space="preserve"> </w:t>
            </w:r>
            <w:r w:rsidR="542F6864" w:rsidRPr="39E6E248">
              <w:rPr>
                <w:sz w:val="22"/>
                <w:szCs w:val="22"/>
              </w:rPr>
              <w:t xml:space="preserve">read the </w:t>
            </w:r>
            <w:r w:rsidR="08DF1BF7" w:rsidRPr="39E6E248">
              <w:rPr>
                <w:sz w:val="22"/>
                <w:szCs w:val="22"/>
              </w:rPr>
              <w:t xml:space="preserve">apprentice </w:t>
            </w:r>
            <w:hyperlink r:id="rId27">
              <w:r w:rsidR="542F6864" w:rsidRPr="39E6E248">
                <w:rPr>
                  <w:rStyle w:val="Hyperlink"/>
                  <w:sz w:val="22"/>
                  <w:szCs w:val="22"/>
                </w:rPr>
                <w:t>standard</w:t>
              </w:r>
              <w:r w:rsidR="517D7887" w:rsidRPr="39E6E248">
                <w:rPr>
                  <w:rStyle w:val="Hyperlink"/>
                  <w:sz w:val="22"/>
                  <w:szCs w:val="22"/>
                </w:rPr>
                <w:t>, including duties with knowledge, skills and behaviours</w:t>
              </w:r>
            </w:hyperlink>
            <w:r w:rsidR="542F6864" w:rsidRPr="39E6E248">
              <w:rPr>
                <w:sz w:val="22"/>
                <w:szCs w:val="22"/>
              </w:rPr>
              <w:t>?</w:t>
            </w:r>
          </w:p>
        </w:tc>
        <w:tc>
          <w:tcPr>
            <w:tcW w:w="5101" w:type="dxa"/>
          </w:tcPr>
          <w:p w14:paraId="3C16C653" w14:textId="77777777" w:rsidR="006B2BA0" w:rsidRPr="00C03AD0" w:rsidRDefault="006B2BA0" w:rsidP="00C03AD0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BE2EAB" w:rsidRPr="00C03AD0" w14:paraId="6549BCAD" w14:textId="77777777" w:rsidTr="0E8E26F7">
        <w:tc>
          <w:tcPr>
            <w:tcW w:w="5100" w:type="dxa"/>
          </w:tcPr>
          <w:p w14:paraId="481A0C7B" w14:textId="1F79C63F" w:rsidR="00BE2EAB" w:rsidRPr="0081768D" w:rsidRDefault="006F405F" w:rsidP="00C03AD0">
            <w:pPr>
              <w:pStyle w:val="Default"/>
              <w:spacing w:line="276" w:lineRule="auto"/>
              <w:rPr>
                <w:sz w:val="22"/>
                <w:szCs w:val="22"/>
                <w:highlight w:val="yellow"/>
              </w:rPr>
            </w:pPr>
            <w:r w:rsidRPr="00C5297A">
              <w:rPr>
                <w:sz w:val="22"/>
                <w:szCs w:val="22"/>
              </w:rPr>
              <w:t xml:space="preserve">Does </w:t>
            </w:r>
            <w:r w:rsidR="00876E5A" w:rsidRPr="00C5297A">
              <w:rPr>
                <w:sz w:val="22"/>
                <w:szCs w:val="22"/>
              </w:rPr>
              <w:t>the line manager(s) underst</w:t>
            </w:r>
            <w:r w:rsidRPr="00C5297A">
              <w:rPr>
                <w:sz w:val="22"/>
                <w:szCs w:val="22"/>
              </w:rPr>
              <w:t>an</w:t>
            </w:r>
            <w:r w:rsidR="00876E5A" w:rsidRPr="00C5297A">
              <w:rPr>
                <w:sz w:val="22"/>
                <w:szCs w:val="22"/>
              </w:rPr>
              <w:t xml:space="preserve">d </w:t>
            </w:r>
            <w:r w:rsidR="008E778C" w:rsidRPr="00C5297A">
              <w:rPr>
                <w:sz w:val="22"/>
                <w:szCs w:val="22"/>
              </w:rPr>
              <w:t xml:space="preserve">that the </w:t>
            </w:r>
            <w:r w:rsidR="001B2FC5" w:rsidRPr="00C5297A">
              <w:rPr>
                <w:sz w:val="22"/>
                <w:szCs w:val="22"/>
              </w:rPr>
              <w:t xml:space="preserve">apprentice’s role should enable them to </w:t>
            </w:r>
            <w:r w:rsidR="00EF1D09" w:rsidRPr="00C5297A">
              <w:rPr>
                <w:sz w:val="22"/>
                <w:szCs w:val="22"/>
              </w:rPr>
              <w:t xml:space="preserve">have practical experience to be able to evidence </w:t>
            </w:r>
            <w:proofErr w:type="gramStart"/>
            <w:r w:rsidR="00475E81" w:rsidRPr="00C5297A">
              <w:rPr>
                <w:sz w:val="22"/>
                <w:szCs w:val="22"/>
              </w:rPr>
              <w:t>all of</w:t>
            </w:r>
            <w:proofErr w:type="gramEnd"/>
            <w:r w:rsidR="00475E81" w:rsidRPr="00C5297A">
              <w:rPr>
                <w:sz w:val="22"/>
                <w:szCs w:val="22"/>
              </w:rPr>
              <w:t xml:space="preserve"> the </w:t>
            </w:r>
            <w:r w:rsidR="00C5297A">
              <w:rPr>
                <w:sz w:val="22"/>
                <w:szCs w:val="22"/>
              </w:rPr>
              <w:t xml:space="preserve">apprenticeship </w:t>
            </w:r>
            <w:r w:rsidR="6C7F5498" w:rsidRPr="39E6E248">
              <w:rPr>
                <w:sz w:val="22"/>
                <w:szCs w:val="22"/>
              </w:rPr>
              <w:t>duties and related knowledge, skills and behaviours</w:t>
            </w:r>
            <w:r w:rsidR="00507040">
              <w:rPr>
                <w:sz w:val="22"/>
                <w:szCs w:val="22"/>
              </w:rPr>
              <w:t>;</w:t>
            </w:r>
            <w:r w:rsidR="00475E81" w:rsidRPr="00C5297A">
              <w:rPr>
                <w:sz w:val="22"/>
                <w:szCs w:val="22"/>
              </w:rPr>
              <w:t xml:space="preserve"> and where </w:t>
            </w:r>
            <w:r w:rsidR="00507040">
              <w:rPr>
                <w:sz w:val="22"/>
                <w:szCs w:val="22"/>
              </w:rPr>
              <w:t>this is not possible</w:t>
            </w:r>
            <w:r w:rsidR="008F400D">
              <w:rPr>
                <w:sz w:val="22"/>
                <w:szCs w:val="22"/>
              </w:rPr>
              <w:t>,</w:t>
            </w:r>
            <w:r w:rsidR="00507040">
              <w:rPr>
                <w:sz w:val="22"/>
                <w:szCs w:val="22"/>
              </w:rPr>
              <w:t xml:space="preserve"> will need to facilitate placements </w:t>
            </w:r>
            <w:r w:rsidR="00475E81" w:rsidRPr="00C5297A">
              <w:rPr>
                <w:sz w:val="22"/>
                <w:szCs w:val="22"/>
              </w:rPr>
              <w:t xml:space="preserve">to other </w:t>
            </w:r>
            <w:r w:rsidR="00AD2CB7" w:rsidRPr="00C5297A">
              <w:rPr>
                <w:sz w:val="22"/>
                <w:szCs w:val="22"/>
              </w:rPr>
              <w:t xml:space="preserve">teams, </w:t>
            </w:r>
            <w:r w:rsidR="00475E81" w:rsidRPr="00C5297A">
              <w:rPr>
                <w:sz w:val="22"/>
                <w:szCs w:val="22"/>
              </w:rPr>
              <w:t>departments</w:t>
            </w:r>
            <w:r w:rsidR="00AD2CB7" w:rsidRPr="00C5297A">
              <w:rPr>
                <w:sz w:val="22"/>
                <w:szCs w:val="22"/>
              </w:rPr>
              <w:t xml:space="preserve"> or organisations?</w:t>
            </w:r>
          </w:p>
        </w:tc>
        <w:tc>
          <w:tcPr>
            <w:tcW w:w="5101" w:type="dxa"/>
          </w:tcPr>
          <w:p w14:paraId="2A5DA32D" w14:textId="77777777" w:rsidR="00BE2EAB" w:rsidRPr="00C03AD0" w:rsidRDefault="00BE2EAB" w:rsidP="00C03AD0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250A39" w:rsidRPr="00C03AD0" w14:paraId="7653918F" w14:textId="77777777" w:rsidTr="0E8E26F7">
        <w:tc>
          <w:tcPr>
            <w:tcW w:w="5100" w:type="dxa"/>
          </w:tcPr>
          <w:p w14:paraId="45495412" w14:textId="074435D9" w:rsidR="00250A39" w:rsidRPr="00C5297A" w:rsidRDefault="00250A39" w:rsidP="00C03AD0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 the employing </w:t>
            </w:r>
            <w:r w:rsidRPr="00250A39">
              <w:rPr>
                <w:sz w:val="22"/>
                <w:szCs w:val="22"/>
              </w:rPr>
              <w:t xml:space="preserve">organisation willing to </w:t>
            </w:r>
            <w:r w:rsidR="00D04853">
              <w:rPr>
                <w:sz w:val="22"/>
                <w:szCs w:val="22"/>
              </w:rPr>
              <w:t>arrange</w:t>
            </w:r>
            <w:r w:rsidRPr="00250A39">
              <w:rPr>
                <w:sz w:val="22"/>
                <w:szCs w:val="22"/>
              </w:rPr>
              <w:t xml:space="preserve"> placements outside and</w:t>
            </w:r>
            <w:r w:rsidR="006D48F1">
              <w:rPr>
                <w:sz w:val="22"/>
                <w:szCs w:val="22"/>
              </w:rPr>
              <w:t>/or</w:t>
            </w:r>
            <w:r w:rsidRPr="00250A39">
              <w:rPr>
                <w:sz w:val="22"/>
                <w:szCs w:val="22"/>
              </w:rPr>
              <w:t xml:space="preserve"> receive placements into the employment setting </w:t>
            </w:r>
            <w:r w:rsidR="006D48F1">
              <w:rPr>
                <w:sz w:val="22"/>
                <w:szCs w:val="22"/>
              </w:rPr>
              <w:t xml:space="preserve">where relevant </w:t>
            </w:r>
            <w:r w:rsidRPr="00250A39">
              <w:rPr>
                <w:sz w:val="22"/>
                <w:szCs w:val="22"/>
              </w:rPr>
              <w:t xml:space="preserve">and </w:t>
            </w:r>
            <w:r w:rsidRPr="00250A39">
              <w:rPr>
                <w:sz w:val="22"/>
                <w:szCs w:val="22"/>
              </w:rPr>
              <w:lastRenderedPageBreak/>
              <w:t>has the necessary processes in place to support this</w:t>
            </w:r>
            <w:r w:rsidR="006D48F1">
              <w:rPr>
                <w:sz w:val="22"/>
                <w:szCs w:val="22"/>
              </w:rPr>
              <w:t>?</w:t>
            </w:r>
          </w:p>
        </w:tc>
        <w:tc>
          <w:tcPr>
            <w:tcW w:w="5101" w:type="dxa"/>
          </w:tcPr>
          <w:p w14:paraId="292B1F11" w14:textId="77777777" w:rsidR="00250A39" w:rsidRPr="00C03AD0" w:rsidRDefault="00250A39" w:rsidP="00C03AD0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D2CB7" w:rsidRPr="00C03AD0" w14:paraId="710888CF" w14:textId="77777777" w:rsidTr="0E8E26F7">
        <w:tc>
          <w:tcPr>
            <w:tcW w:w="5100" w:type="dxa"/>
          </w:tcPr>
          <w:p w14:paraId="7D255404" w14:textId="07A76D3A" w:rsidR="00AD2CB7" w:rsidRPr="0081768D" w:rsidRDefault="2B02CBCE" w:rsidP="00C03AD0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39E6E248">
              <w:rPr>
                <w:sz w:val="22"/>
                <w:szCs w:val="22"/>
              </w:rPr>
              <w:t xml:space="preserve">Is the line manager aware of </w:t>
            </w:r>
            <w:r w:rsidR="3B69F9A4" w:rsidRPr="39E6E248">
              <w:rPr>
                <w:sz w:val="22"/>
                <w:szCs w:val="22"/>
              </w:rPr>
              <w:t xml:space="preserve">the </w:t>
            </w:r>
            <w:hyperlink r:id="rId28">
              <w:r w:rsidR="3B69F9A4" w:rsidRPr="39E6E248">
                <w:rPr>
                  <w:rStyle w:val="Hyperlink"/>
                  <w:sz w:val="22"/>
                  <w:szCs w:val="22"/>
                </w:rPr>
                <w:t>portfolio requirements and End Point Assessment</w:t>
              </w:r>
            </w:hyperlink>
            <w:r w:rsidR="3B69F9A4" w:rsidRPr="39E6E248">
              <w:rPr>
                <w:sz w:val="22"/>
                <w:szCs w:val="22"/>
              </w:rPr>
              <w:t xml:space="preserve"> requirements?</w:t>
            </w:r>
            <w:r w:rsidR="464AE7CE" w:rsidRPr="39E6E2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1" w:type="dxa"/>
          </w:tcPr>
          <w:p w14:paraId="1C151D0F" w14:textId="77777777" w:rsidR="00AD2CB7" w:rsidRPr="00C03AD0" w:rsidRDefault="00AD2CB7" w:rsidP="00C03AD0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F04453" w:rsidRPr="00C03AD0" w14:paraId="0342ED6A" w14:textId="77777777" w:rsidTr="0E8E26F7">
        <w:tc>
          <w:tcPr>
            <w:tcW w:w="5100" w:type="dxa"/>
          </w:tcPr>
          <w:p w14:paraId="1A13A853" w14:textId="2D33E916" w:rsidR="00F04453" w:rsidRPr="0081768D" w:rsidRDefault="00F04453" w:rsidP="00C03AD0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39E6E248">
              <w:rPr>
                <w:sz w:val="22"/>
                <w:szCs w:val="22"/>
              </w:rPr>
              <w:t xml:space="preserve">Is the line manager aware that </w:t>
            </w:r>
            <w:r w:rsidR="006A4C12" w:rsidRPr="39E6E248">
              <w:rPr>
                <w:sz w:val="22"/>
                <w:szCs w:val="22"/>
              </w:rPr>
              <w:t>this is a developmental route?</w:t>
            </w:r>
          </w:p>
        </w:tc>
        <w:tc>
          <w:tcPr>
            <w:tcW w:w="5101" w:type="dxa"/>
          </w:tcPr>
          <w:p w14:paraId="7F2D2DCC" w14:textId="77777777" w:rsidR="00F04453" w:rsidRPr="00C03AD0" w:rsidRDefault="00F04453" w:rsidP="00C03AD0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6A4C12" w:rsidRPr="00C03AD0" w14:paraId="01B33351" w14:textId="77777777" w:rsidTr="0E8E26F7">
        <w:tc>
          <w:tcPr>
            <w:tcW w:w="5100" w:type="dxa"/>
          </w:tcPr>
          <w:p w14:paraId="22193EF5" w14:textId="76F67A57" w:rsidR="006A4C12" w:rsidRDefault="006A4C12" w:rsidP="00C03AD0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39E6E248">
              <w:rPr>
                <w:sz w:val="22"/>
                <w:szCs w:val="22"/>
              </w:rPr>
              <w:t xml:space="preserve">Is the line manager aware that </w:t>
            </w:r>
            <w:r w:rsidR="006B37E5" w:rsidRPr="39E6E248">
              <w:rPr>
                <w:sz w:val="22"/>
                <w:szCs w:val="22"/>
              </w:rPr>
              <w:t xml:space="preserve">the portfolio that the apprentice will undertake is </w:t>
            </w:r>
            <w:r w:rsidR="006B37E5" w:rsidRPr="39E6E248">
              <w:rPr>
                <w:b/>
                <w:sz w:val="22"/>
                <w:szCs w:val="22"/>
              </w:rPr>
              <w:t>not</w:t>
            </w:r>
            <w:r w:rsidR="006B37E5" w:rsidRPr="39E6E248">
              <w:rPr>
                <w:sz w:val="22"/>
                <w:szCs w:val="22"/>
              </w:rPr>
              <w:t xml:space="preserve"> the same as the </w:t>
            </w:r>
            <w:hyperlink r:id="rId29">
              <w:r w:rsidR="6FB81BAD" w:rsidRPr="39E6E248">
                <w:rPr>
                  <w:rStyle w:val="Hyperlink"/>
                  <w:sz w:val="22"/>
                  <w:szCs w:val="22"/>
                </w:rPr>
                <w:t>UKPHR registration portfolio</w:t>
              </w:r>
            </w:hyperlink>
            <w:r w:rsidR="00507531" w:rsidRPr="39E6E248">
              <w:rPr>
                <w:sz w:val="22"/>
                <w:szCs w:val="22"/>
              </w:rPr>
              <w:t xml:space="preserve"> which is retrospective?</w:t>
            </w:r>
          </w:p>
        </w:tc>
        <w:tc>
          <w:tcPr>
            <w:tcW w:w="5101" w:type="dxa"/>
          </w:tcPr>
          <w:p w14:paraId="3D9113D9" w14:textId="77777777" w:rsidR="006A4C12" w:rsidRPr="00C03AD0" w:rsidRDefault="006A4C12" w:rsidP="00C03AD0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650055" w:rsidRPr="00C03AD0" w14:paraId="3E1471AE" w14:textId="77777777" w:rsidTr="0E8E26F7">
        <w:tc>
          <w:tcPr>
            <w:tcW w:w="5100" w:type="dxa"/>
          </w:tcPr>
          <w:p w14:paraId="5A46523F" w14:textId="35EC67A2" w:rsidR="00650055" w:rsidRDefault="003135A3" w:rsidP="00C03AD0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39E6E248">
              <w:rPr>
                <w:sz w:val="22"/>
                <w:szCs w:val="22"/>
              </w:rPr>
              <w:t xml:space="preserve">Please confirm: </w:t>
            </w:r>
            <w:r w:rsidR="00DE3E8E" w:rsidRPr="39E6E248">
              <w:rPr>
                <w:sz w:val="22"/>
                <w:szCs w:val="22"/>
              </w:rPr>
              <w:t xml:space="preserve">A mentor will be assigned to the </w:t>
            </w:r>
            <w:r w:rsidR="00763E69" w:rsidRPr="39E6E248">
              <w:rPr>
                <w:sz w:val="22"/>
                <w:szCs w:val="22"/>
              </w:rPr>
              <w:t>apprentice,</w:t>
            </w:r>
            <w:r w:rsidR="00DE3E8E" w:rsidRPr="39E6E248">
              <w:rPr>
                <w:sz w:val="22"/>
                <w:szCs w:val="22"/>
              </w:rPr>
              <w:t xml:space="preserve"> and this will not be their line manager.</w:t>
            </w:r>
          </w:p>
        </w:tc>
        <w:tc>
          <w:tcPr>
            <w:tcW w:w="5101" w:type="dxa"/>
          </w:tcPr>
          <w:p w14:paraId="56CE2954" w14:textId="77777777" w:rsidR="00650055" w:rsidRPr="00C03AD0" w:rsidRDefault="00650055" w:rsidP="00C03AD0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E61222" w:rsidRPr="00C03AD0" w14:paraId="166D8E91" w14:textId="77777777" w:rsidTr="0E8E26F7">
        <w:tc>
          <w:tcPr>
            <w:tcW w:w="5100" w:type="dxa"/>
            <w:shd w:val="clear" w:color="auto" w:fill="D9D9D9" w:themeFill="background1" w:themeFillShade="D9"/>
          </w:tcPr>
          <w:p w14:paraId="67DC9F4F" w14:textId="28B30E10" w:rsidR="00E61222" w:rsidRPr="00BA1E46" w:rsidRDefault="00E61222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BA1E46">
              <w:rPr>
                <w:b/>
                <w:bCs/>
                <w:sz w:val="22"/>
                <w:szCs w:val="22"/>
              </w:rPr>
              <w:t>Please confirm the below statements.</w:t>
            </w:r>
          </w:p>
          <w:p w14:paraId="19840117" w14:textId="5A8F9E7C" w:rsidR="00E61222" w:rsidRDefault="00E61222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Posts funded by </w:t>
            </w:r>
            <w:r w:rsidR="00E85414">
              <w:rPr>
                <w:sz w:val="22"/>
                <w:szCs w:val="22"/>
              </w:rPr>
              <w:t>the School of Public Health</w:t>
            </w:r>
            <w:r>
              <w:rPr>
                <w:sz w:val="22"/>
                <w:szCs w:val="22"/>
              </w:rPr>
              <w:t xml:space="preserve"> will ensure all adverts and promotional material make clear that:</w:t>
            </w:r>
          </w:p>
        </w:tc>
        <w:tc>
          <w:tcPr>
            <w:tcW w:w="5101" w:type="dxa"/>
            <w:shd w:val="clear" w:color="auto" w:fill="D9D9D9" w:themeFill="background1" w:themeFillShade="D9"/>
          </w:tcPr>
          <w:p w14:paraId="782AA0F3" w14:textId="3F0BB802" w:rsidR="00E61222" w:rsidRPr="00C03AD0" w:rsidRDefault="00E61222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Mark with ‘X’</w:t>
            </w:r>
          </w:p>
        </w:tc>
      </w:tr>
      <w:tr w:rsidR="00E61222" w:rsidRPr="00C03AD0" w14:paraId="2B0E8821" w14:textId="77777777" w:rsidTr="0E8E26F7">
        <w:tc>
          <w:tcPr>
            <w:tcW w:w="5100" w:type="dxa"/>
          </w:tcPr>
          <w:p w14:paraId="6CC44FFF" w14:textId="13F4F216" w:rsidR="00E61222" w:rsidRPr="00DF71DF" w:rsidRDefault="00E61222" w:rsidP="00DF71DF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Applicants with a previous degree or post-graduate qualification will not be eligible for application.</w:t>
            </w:r>
          </w:p>
        </w:tc>
        <w:tc>
          <w:tcPr>
            <w:tcW w:w="5101" w:type="dxa"/>
          </w:tcPr>
          <w:p w14:paraId="423DDBD4" w14:textId="77777777" w:rsidR="00E61222" w:rsidRDefault="00E61222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5A2726F6" w14:textId="77777777" w:rsidR="00E61222" w:rsidRPr="00C03AD0" w:rsidRDefault="00E61222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B428D" w:rsidRPr="00C03AD0" w14:paraId="21F87CFF" w14:textId="77777777" w:rsidTr="0E8E26F7">
        <w:tc>
          <w:tcPr>
            <w:tcW w:w="5100" w:type="dxa"/>
          </w:tcPr>
          <w:p w14:paraId="690D8CEE" w14:textId="6B63DF71" w:rsidR="00AB428D" w:rsidRDefault="00AB428D">
            <w:pPr>
              <w:pStyle w:val="Default"/>
              <w:numPr>
                <w:ilvl w:val="0"/>
                <w:numId w:val="28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Applicants currently working towards a professional registration will not be eligible for application (e.g. UKPHR, UKVRN).</w:t>
            </w:r>
          </w:p>
        </w:tc>
        <w:tc>
          <w:tcPr>
            <w:tcW w:w="5101" w:type="dxa"/>
          </w:tcPr>
          <w:p w14:paraId="47E4720F" w14:textId="77777777" w:rsidR="00AB428D" w:rsidRDefault="00AB428D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E61222" w:rsidRPr="00C03AD0" w14:paraId="0100DF52" w14:textId="77777777" w:rsidTr="0E8E26F7">
        <w:tc>
          <w:tcPr>
            <w:tcW w:w="5100" w:type="dxa"/>
          </w:tcPr>
          <w:p w14:paraId="0050C568" w14:textId="2057929D" w:rsidR="00E61222" w:rsidRPr="00BA1E46" w:rsidRDefault="00E61222" w:rsidP="0054412B">
            <w:pPr>
              <w:pStyle w:val="Default"/>
              <w:spacing w:before="60" w:after="60" w:line="276" w:lineRule="auto"/>
              <w:rPr>
                <w:b/>
                <w:bCs/>
                <w:sz w:val="22"/>
                <w:szCs w:val="22"/>
              </w:rPr>
            </w:pPr>
            <w:r w:rsidRPr="00BA1E46">
              <w:rPr>
                <w:b/>
                <w:bCs/>
                <w:sz w:val="22"/>
                <w:szCs w:val="22"/>
              </w:rPr>
              <w:t>Date EoI completed</w:t>
            </w:r>
            <w:r w:rsidR="00DE6B67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01" w:type="dxa"/>
          </w:tcPr>
          <w:p w14:paraId="35B1CC8C" w14:textId="77777777" w:rsidR="00E61222" w:rsidRPr="00C03AD0" w:rsidRDefault="00E61222" w:rsidP="0054412B">
            <w:pPr>
              <w:pStyle w:val="Default"/>
              <w:spacing w:before="60" w:after="60" w:line="276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61BBCD40" w14:textId="33E269B0" w:rsidR="0052296A" w:rsidRPr="00C03AD0" w:rsidRDefault="0052296A" w:rsidP="00C03AD0">
      <w:pPr>
        <w:pStyle w:val="Default"/>
        <w:spacing w:line="276" w:lineRule="auto"/>
        <w:rPr>
          <w:b/>
          <w:bCs/>
          <w:sz w:val="22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54412B" w14:paraId="4E963027" w14:textId="77777777" w:rsidTr="00BA1E46">
        <w:tc>
          <w:tcPr>
            <w:tcW w:w="10201" w:type="dxa"/>
          </w:tcPr>
          <w:p w14:paraId="59D66F5D" w14:textId="6024C6EF" w:rsidR="0054412B" w:rsidRPr="0054412B" w:rsidRDefault="0054412B" w:rsidP="0054412B">
            <w:pPr>
              <w:rPr>
                <w:rFonts w:ascii="Arial" w:hAnsi="Arial" w:cs="Arial"/>
                <w:b/>
                <w:bCs/>
              </w:rPr>
            </w:pPr>
            <w:r w:rsidRPr="0054412B">
              <w:rPr>
                <w:rFonts w:ascii="Arial" w:hAnsi="Arial" w:cs="Arial"/>
                <w:b/>
                <w:bCs/>
              </w:rPr>
              <w:t>Please enter here any additional information for consideration</w:t>
            </w:r>
            <w:r w:rsidR="00763E69">
              <w:rPr>
                <w:rFonts w:ascii="Arial" w:hAnsi="Arial" w:cs="Arial"/>
                <w:b/>
                <w:bCs/>
              </w:rPr>
              <w:t xml:space="preserve">, or any specific </w:t>
            </w:r>
            <w:r w:rsidR="00071658">
              <w:rPr>
                <w:rFonts w:ascii="Arial" w:hAnsi="Arial" w:cs="Arial"/>
                <w:b/>
                <w:bCs/>
              </w:rPr>
              <w:t>requirements you have from us</w:t>
            </w:r>
          </w:p>
          <w:p w14:paraId="1B44B26D" w14:textId="77777777" w:rsidR="0054412B" w:rsidRDefault="0054412B" w:rsidP="00315D05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31F85553" w14:textId="77777777" w:rsidR="0054412B" w:rsidRDefault="0054412B" w:rsidP="00315D05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328C7D18" w14:textId="6E0569A3" w:rsidR="0054412B" w:rsidRDefault="0054412B" w:rsidP="00315D05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774C8BA5" w14:textId="52A7C082" w:rsidR="0054412B" w:rsidRDefault="0054412B" w:rsidP="00315D05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02CDCD18" w14:textId="77777777" w:rsidR="0054412B" w:rsidRDefault="0054412B" w:rsidP="00315D05">
      <w:pPr>
        <w:pStyle w:val="Default"/>
        <w:spacing w:line="276" w:lineRule="auto"/>
        <w:rPr>
          <w:b/>
          <w:bCs/>
          <w:sz w:val="22"/>
          <w:szCs w:val="22"/>
        </w:rPr>
      </w:pPr>
    </w:p>
    <w:p w14:paraId="4D2844E5" w14:textId="59D46085" w:rsidR="007C436F" w:rsidRDefault="007C436F" w:rsidP="00CD1FE1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For an informal chat, please contact </w:t>
      </w:r>
      <w:r w:rsidR="00D12ADB">
        <w:rPr>
          <w:b/>
          <w:bCs/>
          <w:sz w:val="22"/>
          <w:szCs w:val="22"/>
        </w:rPr>
        <w:t>samantha.gentry-marshall@nhs.net</w:t>
      </w:r>
    </w:p>
    <w:p w14:paraId="0960A52E" w14:textId="77777777" w:rsidR="007C436F" w:rsidRDefault="007C436F" w:rsidP="00CD1FE1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07FEA180" w14:textId="1CE7F2F7" w:rsidR="00C96BA8" w:rsidRPr="00315D05" w:rsidRDefault="0052296A" w:rsidP="00CD1FE1">
      <w:pPr>
        <w:pStyle w:val="Default"/>
        <w:spacing w:line="276" w:lineRule="auto"/>
        <w:jc w:val="center"/>
        <w:rPr>
          <w:b/>
        </w:rPr>
      </w:pPr>
      <w:r w:rsidRPr="5BD55C05">
        <w:rPr>
          <w:b/>
          <w:bCs/>
          <w:sz w:val="22"/>
          <w:szCs w:val="22"/>
        </w:rPr>
        <w:t xml:space="preserve">Please </w:t>
      </w:r>
      <w:r w:rsidR="00315D05" w:rsidRPr="5BD55C05">
        <w:rPr>
          <w:b/>
          <w:bCs/>
          <w:sz w:val="22"/>
          <w:szCs w:val="22"/>
        </w:rPr>
        <w:t>submit your completed EoI to</w:t>
      </w:r>
      <w:r w:rsidR="00C527C7" w:rsidRPr="5BD55C05">
        <w:rPr>
          <w:b/>
          <w:bCs/>
          <w:sz w:val="22"/>
          <w:szCs w:val="22"/>
        </w:rPr>
        <w:t xml:space="preserve"> </w:t>
      </w:r>
      <w:hyperlink r:id="rId30" w:history="1">
        <w:r w:rsidR="00B834F9" w:rsidRPr="00D920CD">
          <w:rPr>
            <w:rStyle w:val="Hyperlink"/>
            <w:b/>
            <w:bCs/>
            <w:sz w:val="22"/>
            <w:szCs w:val="22"/>
          </w:rPr>
          <w:t>england.publichealthlondon@nhs.net</w:t>
        </w:r>
      </w:hyperlink>
      <w:r w:rsidR="00B834F9" w:rsidRPr="00315D05">
        <w:rPr>
          <w:b/>
        </w:rPr>
        <w:t xml:space="preserve"> </w:t>
      </w:r>
    </w:p>
    <w:sectPr w:rsidR="00C96BA8" w:rsidRPr="00315D05" w:rsidSect="00B62D96">
      <w:footerReference w:type="default" r:id="rId31"/>
      <w:footnotePr>
        <w:numFmt w:val="chicago"/>
      </w:footnotePr>
      <w:endnotePr>
        <w:numFmt w:val="chicago"/>
        <w:numStart w:val="2"/>
      </w:endnotePr>
      <w:type w:val="continuous"/>
      <w:pgSz w:w="11906" w:h="16838"/>
      <w:pgMar w:top="851" w:right="1080" w:bottom="142" w:left="1080" w:header="708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7BBDF" w14:textId="77777777" w:rsidR="00D15279" w:rsidRDefault="00D15279" w:rsidP="00D62625">
      <w:pPr>
        <w:spacing w:after="0" w:line="240" w:lineRule="auto"/>
      </w:pPr>
      <w:r>
        <w:separator/>
      </w:r>
    </w:p>
  </w:endnote>
  <w:endnote w:type="continuationSeparator" w:id="0">
    <w:p w14:paraId="438EFF8F" w14:textId="77777777" w:rsidR="00D15279" w:rsidRDefault="00D15279" w:rsidP="00D62625">
      <w:pPr>
        <w:spacing w:after="0" w:line="240" w:lineRule="auto"/>
      </w:pPr>
      <w:r>
        <w:continuationSeparator/>
      </w:r>
    </w:p>
  </w:endnote>
  <w:endnote w:type="continuationNotice" w:id="1">
    <w:p w14:paraId="6C924EF7" w14:textId="77777777" w:rsidR="00D15279" w:rsidRDefault="00D152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67A176F3" w14:paraId="2AFADA21" w14:textId="77777777" w:rsidTr="67A176F3">
      <w:trPr>
        <w:trHeight w:val="300"/>
      </w:trPr>
      <w:tc>
        <w:tcPr>
          <w:tcW w:w="3245" w:type="dxa"/>
        </w:tcPr>
        <w:p w14:paraId="6ED6B6F0" w14:textId="4F68ED16" w:rsidR="67A176F3" w:rsidRDefault="67A176F3" w:rsidP="67A176F3">
          <w:pPr>
            <w:pStyle w:val="Header"/>
            <w:ind w:left="-115"/>
          </w:pPr>
        </w:p>
      </w:tc>
      <w:tc>
        <w:tcPr>
          <w:tcW w:w="3245" w:type="dxa"/>
        </w:tcPr>
        <w:p w14:paraId="11FA2CE1" w14:textId="06575773" w:rsidR="67A176F3" w:rsidRDefault="67A176F3" w:rsidP="67A176F3">
          <w:pPr>
            <w:pStyle w:val="Header"/>
            <w:jc w:val="center"/>
          </w:pPr>
        </w:p>
      </w:tc>
      <w:tc>
        <w:tcPr>
          <w:tcW w:w="3245" w:type="dxa"/>
        </w:tcPr>
        <w:p w14:paraId="440D9B76" w14:textId="3A62ED0E" w:rsidR="67A176F3" w:rsidRDefault="67A176F3" w:rsidP="67A176F3">
          <w:pPr>
            <w:pStyle w:val="Header"/>
            <w:ind w:right="-115"/>
            <w:jc w:val="right"/>
          </w:pPr>
        </w:p>
      </w:tc>
    </w:tr>
  </w:tbl>
  <w:p w14:paraId="6C4C8EBC" w14:textId="5574C066" w:rsidR="67A176F3" w:rsidRDefault="67A176F3" w:rsidP="67A176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2798D" w14:textId="77777777" w:rsidR="00481BFB" w:rsidRPr="002A6BD6" w:rsidRDefault="00A277E9" w:rsidP="00481BFB">
    <w:pPr>
      <w:pStyle w:val="Footer"/>
      <w:rPr>
        <w:sz w:val="18"/>
        <w:szCs w:val="18"/>
        <w:vertAlign w:val="superscript"/>
      </w:rPr>
    </w:pPr>
    <w:r w:rsidRPr="002A6BD6">
      <w:rPr>
        <w:rStyle w:val="FootnoteReference"/>
        <w:sz w:val="20"/>
        <w:szCs w:val="20"/>
      </w:rPr>
      <w:footnoteRef/>
    </w:r>
    <w:r w:rsidRPr="002A6BD6">
      <w:rPr>
        <w:sz w:val="20"/>
        <w:szCs w:val="20"/>
      </w:rPr>
      <w:t xml:space="preserve"> They cannot already be employed in the organisation.</w:t>
    </w:r>
    <w:r w:rsidR="006A5EEF" w:rsidRPr="002A6BD6">
      <w:rPr>
        <w:sz w:val="18"/>
        <w:szCs w:val="18"/>
        <w:vertAlign w:val="superscript"/>
      </w:rPr>
      <w:t xml:space="preserve"> </w:t>
    </w:r>
  </w:p>
  <w:p w14:paraId="6E90C63C" w14:textId="75FD07A0" w:rsidR="00A277E9" w:rsidRPr="00481BFB" w:rsidRDefault="006A5EEF" w:rsidP="00481BFB">
    <w:pPr>
      <w:pStyle w:val="Footer"/>
      <w:rPr>
        <w:sz w:val="20"/>
        <w:szCs w:val="20"/>
      </w:rPr>
    </w:pPr>
    <w:r w:rsidRPr="004172EF">
      <w:rPr>
        <w:sz w:val="20"/>
        <w:szCs w:val="20"/>
        <w:vertAlign w:val="superscript"/>
      </w:rPr>
      <w:t>2</w:t>
    </w:r>
    <w:r w:rsidRPr="004172EF">
      <w:rPr>
        <w:sz w:val="20"/>
        <w:szCs w:val="20"/>
      </w:rPr>
      <w:t xml:space="preserve">We ask for confirmation that your </w:t>
    </w:r>
    <w:r w:rsidR="006D48F1" w:rsidRPr="006D48F1">
      <w:rPr>
        <w:sz w:val="20"/>
        <w:szCs w:val="20"/>
      </w:rPr>
      <w:t xml:space="preserve">organisation </w:t>
    </w:r>
    <w:r w:rsidR="00202E53">
      <w:rPr>
        <w:sz w:val="20"/>
        <w:szCs w:val="20"/>
      </w:rPr>
      <w:t xml:space="preserve">is </w:t>
    </w:r>
    <w:r w:rsidR="006D48F1" w:rsidRPr="006D48F1">
      <w:rPr>
        <w:sz w:val="20"/>
        <w:szCs w:val="20"/>
      </w:rPr>
      <w:t>willing to arrange placements outside and/or receive placements into the employment setting where relevant and has the necessary processes in place to support this</w:t>
    </w:r>
    <w:r w:rsidR="007E75B3" w:rsidRPr="007E75B3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67A176F3" w14:paraId="4B323125" w14:textId="77777777" w:rsidTr="67A176F3">
      <w:trPr>
        <w:trHeight w:val="300"/>
      </w:trPr>
      <w:tc>
        <w:tcPr>
          <w:tcW w:w="3245" w:type="dxa"/>
        </w:tcPr>
        <w:p w14:paraId="128C38D7" w14:textId="13665996" w:rsidR="67A176F3" w:rsidRDefault="67A176F3" w:rsidP="67A176F3">
          <w:pPr>
            <w:pStyle w:val="Header"/>
            <w:ind w:left="-115"/>
          </w:pPr>
        </w:p>
      </w:tc>
      <w:tc>
        <w:tcPr>
          <w:tcW w:w="3245" w:type="dxa"/>
        </w:tcPr>
        <w:p w14:paraId="375FC651" w14:textId="3C89850F" w:rsidR="67A176F3" w:rsidRDefault="67A176F3" w:rsidP="67A176F3">
          <w:pPr>
            <w:pStyle w:val="Header"/>
            <w:jc w:val="center"/>
          </w:pPr>
        </w:p>
      </w:tc>
      <w:tc>
        <w:tcPr>
          <w:tcW w:w="3245" w:type="dxa"/>
        </w:tcPr>
        <w:p w14:paraId="6FE0BED4" w14:textId="094A91C0" w:rsidR="67A176F3" w:rsidRDefault="67A176F3" w:rsidP="67A176F3">
          <w:pPr>
            <w:pStyle w:val="Header"/>
            <w:ind w:right="-115"/>
            <w:jc w:val="right"/>
          </w:pPr>
        </w:p>
      </w:tc>
    </w:tr>
  </w:tbl>
  <w:p w14:paraId="014DCDF2" w14:textId="7318E105" w:rsidR="67A176F3" w:rsidRDefault="67A176F3" w:rsidP="67A17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DF9F9" w14:textId="77777777" w:rsidR="00D15279" w:rsidRDefault="00D15279" w:rsidP="00D62625">
      <w:pPr>
        <w:spacing w:after="0" w:line="240" w:lineRule="auto"/>
      </w:pPr>
      <w:r>
        <w:separator/>
      </w:r>
    </w:p>
  </w:footnote>
  <w:footnote w:type="continuationSeparator" w:id="0">
    <w:p w14:paraId="422D6C54" w14:textId="77777777" w:rsidR="00D15279" w:rsidRDefault="00D15279" w:rsidP="00D62625">
      <w:pPr>
        <w:spacing w:after="0" w:line="240" w:lineRule="auto"/>
      </w:pPr>
      <w:r>
        <w:continuationSeparator/>
      </w:r>
    </w:p>
  </w:footnote>
  <w:footnote w:type="continuationNotice" w:id="1">
    <w:p w14:paraId="4A4A28A8" w14:textId="77777777" w:rsidR="00D15279" w:rsidRDefault="00D152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9D66E" w14:textId="4AF79198" w:rsidR="00D62625" w:rsidRDefault="00D62625" w:rsidP="00D6262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C81A690" w14:paraId="2AD0A927" w14:textId="77777777" w:rsidTr="2C81A690">
      <w:trPr>
        <w:trHeight w:val="300"/>
      </w:trPr>
      <w:tc>
        <w:tcPr>
          <w:tcW w:w="3245" w:type="dxa"/>
        </w:tcPr>
        <w:p w14:paraId="01628FAB" w14:textId="31327D35" w:rsidR="2C81A690" w:rsidRDefault="2C81A690" w:rsidP="2C81A690">
          <w:pPr>
            <w:pStyle w:val="Header"/>
            <w:ind w:left="-115"/>
          </w:pPr>
        </w:p>
      </w:tc>
      <w:tc>
        <w:tcPr>
          <w:tcW w:w="3245" w:type="dxa"/>
        </w:tcPr>
        <w:p w14:paraId="1959CC9F" w14:textId="2007EEBC" w:rsidR="2C81A690" w:rsidRDefault="2C81A690" w:rsidP="2C81A690">
          <w:pPr>
            <w:pStyle w:val="Header"/>
            <w:jc w:val="center"/>
          </w:pPr>
        </w:p>
      </w:tc>
      <w:tc>
        <w:tcPr>
          <w:tcW w:w="3245" w:type="dxa"/>
        </w:tcPr>
        <w:p w14:paraId="053BDA95" w14:textId="467F8CCB" w:rsidR="2C81A690" w:rsidRDefault="2C81A690" w:rsidP="2C81A690">
          <w:pPr>
            <w:pStyle w:val="Header"/>
            <w:ind w:right="-115"/>
            <w:jc w:val="right"/>
          </w:pPr>
        </w:p>
      </w:tc>
    </w:tr>
  </w:tbl>
  <w:p w14:paraId="27CD7E2C" w14:textId="26491FB7" w:rsidR="2C81A690" w:rsidRDefault="00241C41" w:rsidP="2C81A69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6A83E4" wp14:editId="53253CD2">
          <wp:simplePos x="0" y="0"/>
          <wp:positionH relativeFrom="column">
            <wp:posOffset>5037881</wp:posOffset>
          </wp:positionH>
          <wp:positionV relativeFrom="paragraph">
            <wp:posOffset>-634855</wp:posOffset>
          </wp:positionV>
          <wp:extent cx="1841152" cy="151803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152" cy="15180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D63C41"/>
    <w:multiLevelType w:val="hybridMultilevel"/>
    <w:tmpl w:val="B8ADBF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0321AC"/>
    <w:multiLevelType w:val="hybridMultilevel"/>
    <w:tmpl w:val="E550D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70A1E"/>
    <w:multiLevelType w:val="hybridMultilevel"/>
    <w:tmpl w:val="639CC7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CE37E8"/>
    <w:multiLevelType w:val="hybridMultilevel"/>
    <w:tmpl w:val="933CFB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9E0F90">
      <w:start w:val="36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E357D8"/>
    <w:multiLevelType w:val="hybridMultilevel"/>
    <w:tmpl w:val="7360CD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7663B"/>
    <w:multiLevelType w:val="hybridMultilevel"/>
    <w:tmpl w:val="7AFA3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C213D"/>
    <w:multiLevelType w:val="hybridMultilevel"/>
    <w:tmpl w:val="98D6E0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69A0BDD"/>
    <w:multiLevelType w:val="hybridMultilevel"/>
    <w:tmpl w:val="A73AF1DC"/>
    <w:lvl w:ilvl="0" w:tplc="2B06F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6E30F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AC8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AE9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6A4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E2C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383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CC8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A0F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05B49B5"/>
    <w:multiLevelType w:val="hybridMultilevel"/>
    <w:tmpl w:val="A1A49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27BAF"/>
    <w:multiLevelType w:val="hybridMultilevel"/>
    <w:tmpl w:val="BD005516"/>
    <w:lvl w:ilvl="0" w:tplc="3CEC7C4A">
      <w:numFmt w:val="bullet"/>
      <w:lvlText w:val="-"/>
      <w:lvlJc w:val="left"/>
      <w:pPr>
        <w:ind w:left="1800" w:hanging="360"/>
      </w:pPr>
      <w:rPr>
        <w:rFonts w:ascii="CIDFont+F3" w:eastAsiaTheme="minorHAnsi" w:hAnsi="CIDFont+F3" w:cs="CIDFont+F3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2505390"/>
    <w:multiLevelType w:val="hybridMultilevel"/>
    <w:tmpl w:val="0FD2639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7090529"/>
    <w:multiLevelType w:val="hybridMultilevel"/>
    <w:tmpl w:val="2AB60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734B1"/>
    <w:multiLevelType w:val="hybridMultilevel"/>
    <w:tmpl w:val="3BEEA02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0925DA4"/>
    <w:multiLevelType w:val="hybridMultilevel"/>
    <w:tmpl w:val="B616F420"/>
    <w:lvl w:ilvl="0" w:tplc="AA6675FC">
      <w:start w:val="12"/>
      <w:numFmt w:val="bullet"/>
      <w:lvlText w:val="-"/>
      <w:lvlJc w:val="left"/>
      <w:pPr>
        <w:ind w:left="720" w:hanging="360"/>
      </w:pPr>
      <w:rPr>
        <w:rFonts w:ascii="CIDFont+F3" w:eastAsiaTheme="minorHAnsi" w:hAnsi="CIDFont+F3" w:cs="CIDFont+F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84C2D"/>
    <w:multiLevelType w:val="hybridMultilevel"/>
    <w:tmpl w:val="351AA6F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2741FA5"/>
    <w:multiLevelType w:val="hybridMultilevel"/>
    <w:tmpl w:val="49245AD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4CD236F"/>
    <w:multiLevelType w:val="hybridMultilevel"/>
    <w:tmpl w:val="0BAC15B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5673E86"/>
    <w:multiLevelType w:val="hybridMultilevel"/>
    <w:tmpl w:val="B47EF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8128B"/>
    <w:multiLevelType w:val="hybridMultilevel"/>
    <w:tmpl w:val="31B0A2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033A0C"/>
    <w:multiLevelType w:val="hybridMultilevel"/>
    <w:tmpl w:val="EDFEB2E0"/>
    <w:lvl w:ilvl="0" w:tplc="9FA28146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450D85"/>
    <w:multiLevelType w:val="hybridMultilevel"/>
    <w:tmpl w:val="CA56CFD8"/>
    <w:lvl w:ilvl="0" w:tplc="9FA28146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87DE8"/>
    <w:multiLevelType w:val="hybridMultilevel"/>
    <w:tmpl w:val="ED9C0B50"/>
    <w:lvl w:ilvl="0" w:tplc="4FE6AA1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68048B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C24104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56AD31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45EA16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282F73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7860A4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348CD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AC69B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5E467154"/>
    <w:multiLevelType w:val="hybridMultilevel"/>
    <w:tmpl w:val="6E418C4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5291116"/>
    <w:multiLevelType w:val="hybridMultilevel"/>
    <w:tmpl w:val="67BE7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C1B23"/>
    <w:multiLevelType w:val="hybridMultilevel"/>
    <w:tmpl w:val="A99AE23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6C56111"/>
    <w:multiLevelType w:val="hybridMultilevel"/>
    <w:tmpl w:val="ED9C0B50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FFFFFFF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737ED63B"/>
    <w:multiLevelType w:val="hybridMultilevel"/>
    <w:tmpl w:val="FB0696D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B1C3F50"/>
    <w:multiLevelType w:val="hybridMultilevel"/>
    <w:tmpl w:val="58FAF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8A1E0"/>
    <w:multiLevelType w:val="hybridMultilevel"/>
    <w:tmpl w:val="9130A5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9988476">
    <w:abstractNumId w:val="9"/>
  </w:num>
  <w:num w:numId="2" w16cid:durableId="312023561">
    <w:abstractNumId w:val="13"/>
  </w:num>
  <w:num w:numId="3" w16cid:durableId="1695618990">
    <w:abstractNumId w:val="27"/>
  </w:num>
  <w:num w:numId="4" w16cid:durableId="102498620">
    <w:abstractNumId w:val="17"/>
  </w:num>
  <w:num w:numId="5" w16cid:durableId="1983727232">
    <w:abstractNumId w:val="24"/>
  </w:num>
  <w:num w:numId="6" w16cid:durableId="1973168478">
    <w:abstractNumId w:val="26"/>
  </w:num>
  <w:num w:numId="7" w16cid:durableId="1120226334">
    <w:abstractNumId w:val="22"/>
  </w:num>
  <w:num w:numId="8" w16cid:durableId="987127357">
    <w:abstractNumId w:val="28"/>
  </w:num>
  <w:num w:numId="9" w16cid:durableId="954364301">
    <w:abstractNumId w:val="6"/>
  </w:num>
  <w:num w:numId="10" w16cid:durableId="1914659274">
    <w:abstractNumId w:val="0"/>
  </w:num>
  <w:num w:numId="11" w16cid:durableId="325865359">
    <w:abstractNumId w:val="16"/>
  </w:num>
  <w:num w:numId="12" w16cid:durableId="1007443186">
    <w:abstractNumId w:val="12"/>
  </w:num>
  <w:num w:numId="13" w16cid:durableId="2034115146">
    <w:abstractNumId w:val="14"/>
  </w:num>
  <w:num w:numId="14" w16cid:durableId="1792624931">
    <w:abstractNumId w:val="23"/>
  </w:num>
  <w:num w:numId="15" w16cid:durableId="908267096">
    <w:abstractNumId w:val="3"/>
  </w:num>
  <w:num w:numId="16" w16cid:durableId="880170015">
    <w:abstractNumId w:val="7"/>
  </w:num>
  <w:num w:numId="17" w16cid:durableId="139542489">
    <w:abstractNumId w:val="1"/>
  </w:num>
  <w:num w:numId="18" w16cid:durableId="845633229">
    <w:abstractNumId w:val="18"/>
  </w:num>
  <w:num w:numId="19" w16cid:durableId="1667051355">
    <w:abstractNumId w:val="21"/>
  </w:num>
  <w:num w:numId="20" w16cid:durableId="495615279">
    <w:abstractNumId w:val="10"/>
  </w:num>
  <w:num w:numId="21" w16cid:durableId="492062719">
    <w:abstractNumId w:val="19"/>
  </w:num>
  <w:num w:numId="22" w16cid:durableId="1665355175">
    <w:abstractNumId w:val="20"/>
  </w:num>
  <w:num w:numId="23" w16cid:durableId="1058675046">
    <w:abstractNumId w:val="8"/>
  </w:num>
  <w:num w:numId="24" w16cid:durableId="783505276">
    <w:abstractNumId w:val="11"/>
  </w:num>
  <w:num w:numId="25" w16cid:durableId="1936084604">
    <w:abstractNumId w:val="5"/>
  </w:num>
  <w:num w:numId="26" w16cid:durableId="848256927">
    <w:abstractNumId w:val="2"/>
  </w:num>
  <w:num w:numId="27" w16cid:durableId="1417091928">
    <w:abstractNumId w:val="15"/>
  </w:num>
  <w:num w:numId="28" w16cid:durableId="1215770909">
    <w:abstractNumId w:val="4"/>
  </w:num>
  <w:num w:numId="29" w16cid:durableId="2949152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numFmt w:val="chicago"/>
    <w:numStart w:val="2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6AA"/>
    <w:rsid w:val="00002F4A"/>
    <w:rsid w:val="00015994"/>
    <w:rsid w:val="000160D4"/>
    <w:rsid w:val="0002435F"/>
    <w:rsid w:val="0002655A"/>
    <w:rsid w:val="000270CE"/>
    <w:rsid w:val="00034212"/>
    <w:rsid w:val="000363E9"/>
    <w:rsid w:val="000401BB"/>
    <w:rsid w:val="0004624C"/>
    <w:rsid w:val="00052186"/>
    <w:rsid w:val="00052951"/>
    <w:rsid w:val="00053D03"/>
    <w:rsid w:val="00054300"/>
    <w:rsid w:val="00061B72"/>
    <w:rsid w:val="00062C51"/>
    <w:rsid w:val="0006574D"/>
    <w:rsid w:val="00071658"/>
    <w:rsid w:val="00075851"/>
    <w:rsid w:val="00075EA3"/>
    <w:rsid w:val="0008372A"/>
    <w:rsid w:val="000856E8"/>
    <w:rsid w:val="00092D6D"/>
    <w:rsid w:val="00093CB6"/>
    <w:rsid w:val="000948E7"/>
    <w:rsid w:val="000A16B9"/>
    <w:rsid w:val="000C2513"/>
    <w:rsid w:val="000C3578"/>
    <w:rsid w:val="000D1118"/>
    <w:rsid w:val="000D5564"/>
    <w:rsid w:val="000E5374"/>
    <w:rsid w:val="000E6BD8"/>
    <w:rsid w:val="000E7C00"/>
    <w:rsid w:val="000F2525"/>
    <w:rsid w:val="000F48A4"/>
    <w:rsid w:val="000F52FE"/>
    <w:rsid w:val="001005E6"/>
    <w:rsid w:val="0010358D"/>
    <w:rsid w:val="00106EA5"/>
    <w:rsid w:val="00107165"/>
    <w:rsid w:val="00110A32"/>
    <w:rsid w:val="00112471"/>
    <w:rsid w:val="00114721"/>
    <w:rsid w:val="0012009C"/>
    <w:rsid w:val="00135F4A"/>
    <w:rsid w:val="00137F94"/>
    <w:rsid w:val="00141A33"/>
    <w:rsid w:val="00141EED"/>
    <w:rsid w:val="00146FFE"/>
    <w:rsid w:val="0015123F"/>
    <w:rsid w:val="00154235"/>
    <w:rsid w:val="001628B4"/>
    <w:rsid w:val="00171C5E"/>
    <w:rsid w:val="00185880"/>
    <w:rsid w:val="00187967"/>
    <w:rsid w:val="001B2FC5"/>
    <w:rsid w:val="001C0771"/>
    <w:rsid w:val="001C1BE2"/>
    <w:rsid w:val="001C2E5A"/>
    <w:rsid w:val="001D6A79"/>
    <w:rsid w:val="001E6FAF"/>
    <w:rsid w:val="00202E53"/>
    <w:rsid w:val="00204DA4"/>
    <w:rsid w:val="0020673E"/>
    <w:rsid w:val="00207DF3"/>
    <w:rsid w:val="00213DF7"/>
    <w:rsid w:val="00216E5E"/>
    <w:rsid w:val="002179F6"/>
    <w:rsid w:val="00221843"/>
    <w:rsid w:val="002234A6"/>
    <w:rsid w:val="00233DF0"/>
    <w:rsid w:val="00235BC9"/>
    <w:rsid w:val="0023694B"/>
    <w:rsid w:val="00237A24"/>
    <w:rsid w:val="0024084B"/>
    <w:rsid w:val="0024183A"/>
    <w:rsid w:val="00241C41"/>
    <w:rsid w:val="00242AB3"/>
    <w:rsid w:val="002445D1"/>
    <w:rsid w:val="0024638F"/>
    <w:rsid w:val="00250A39"/>
    <w:rsid w:val="00255E79"/>
    <w:rsid w:val="002578A5"/>
    <w:rsid w:val="00261284"/>
    <w:rsid w:val="00275A03"/>
    <w:rsid w:val="00277EA0"/>
    <w:rsid w:val="00284471"/>
    <w:rsid w:val="00287EE6"/>
    <w:rsid w:val="00290497"/>
    <w:rsid w:val="0029169D"/>
    <w:rsid w:val="00297887"/>
    <w:rsid w:val="002A6BD6"/>
    <w:rsid w:val="002A73BB"/>
    <w:rsid w:val="002B56E8"/>
    <w:rsid w:val="002B745C"/>
    <w:rsid w:val="002B7EE4"/>
    <w:rsid w:val="002C15A5"/>
    <w:rsid w:val="002C282F"/>
    <w:rsid w:val="002F15FE"/>
    <w:rsid w:val="002F3A8A"/>
    <w:rsid w:val="00304FF6"/>
    <w:rsid w:val="003100C3"/>
    <w:rsid w:val="003135A3"/>
    <w:rsid w:val="00314E4D"/>
    <w:rsid w:val="00315A2F"/>
    <w:rsid w:val="00315D05"/>
    <w:rsid w:val="00320BB5"/>
    <w:rsid w:val="00321A43"/>
    <w:rsid w:val="00322192"/>
    <w:rsid w:val="00325085"/>
    <w:rsid w:val="00333206"/>
    <w:rsid w:val="00333CF6"/>
    <w:rsid w:val="00335C0C"/>
    <w:rsid w:val="00354990"/>
    <w:rsid w:val="00361151"/>
    <w:rsid w:val="003666F5"/>
    <w:rsid w:val="00366A9B"/>
    <w:rsid w:val="003706E9"/>
    <w:rsid w:val="00376014"/>
    <w:rsid w:val="00385695"/>
    <w:rsid w:val="003879AF"/>
    <w:rsid w:val="00392D25"/>
    <w:rsid w:val="003949AC"/>
    <w:rsid w:val="00395F36"/>
    <w:rsid w:val="00396519"/>
    <w:rsid w:val="00397FDC"/>
    <w:rsid w:val="003A5DC4"/>
    <w:rsid w:val="003B0024"/>
    <w:rsid w:val="003B38C9"/>
    <w:rsid w:val="003B6526"/>
    <w:rsid w:val="003C1DCF"/>
    <w:rsid w:val="003C4819"/>
    <w:rsid w:val="003C6674"/>
    <w:rsid w:val="003C6887"/>
    <w:rsid w:val="003D7CE3"/>
    <w:rsid w:val="003E14B8"/>
    <w:rsid w:val="003E38C8"/>
    <w:rsid w:val="003E42BC"/>
    <w:rsid w:val="003E4918"/>
    <w:rsid w:val="003E4986"/>
    <w:rsid w:val="003F1626"/>
    <w:rsid w:val="003F53C7"/>
    <w:rsid w:val="0040603E"/>
    <w:rsid w:val="004148C9"/>
    <w:rsid w:val="00414B95"/>
    <w:rsid w:val="004172EF"/>
    <w:rsid w:val="0042513F"/>
    <w:rsid w:val="00433F80"/>
    <w:rsid w:val="00452295"/>
    <w:rsid w:val="0045480C"/>
    <w:rsid w:val="00454854"/>
    <w:rsid w:val="00457637"/>
    <w:rsid w:val="00470C07"/>
    <w:rsid w:val="00474F7D"/>
    <w:rsid w:val="00475E81"/>
    <w:rsid w:val="0048169E"/>
    <w:rsid w:val="00481BFB"/>
    <w:rsid w:val="0048639D"/>
    <w:rsid w:val="004865A3"/>
    <w:rsid w:val="00496A64"/>
    <w:rsid w:val="004A4C7B"/>
    <w:rsid w:val="004A4CC3"/>
    <w:rsid w:val="004B24A2"/>
    <w:rsid w:val="004B3881"/>
    <w:rsid w:val="004B7582"/>
    <w:rsid w:val="004C1A69"/>
    <w:rsid w:val="004C251B"/>
    <w:rsid w:val="004C275F"/>
    <w:rsid w:val="004C326C"/>
    <w:rsid w:val="004C5D3A"/>
    <w:rsid w:val="004C7F84"/>
    <w:rsid w:val="004D2D87"/>
    <w:rsid w:val="004D423F"/>
    <w:rsid w:val="004D642C"/>
    <w:rsid w:val="004D660C"/>
    <w:rsid w:val="004E3F6F"/>
    <w:rsid w:val="004E7A96"/>
    <w:rsid w:val="004F1E25"/>
    <w:rsid w:val="004F3FD2"/>
    <w:rsid w:val="004F5E08"/>
    <w:rsid w:val="00501B79"/>
    <w:rsid w:val="00507040"/>
    <w:rsid w:val="005073AA"/>
    <w:rsid w:val="00507531"/>
    <w:rsid w:val="00513BAE"/>
    <w:rsid w:val="0051590B"/>
    <w:rsid w:val="005225ED"/>
    <w:rsid w:val="0052296A"/>
    <w:rsid w:val="0053181F"/>
    <w:rsid w:val="00534606"/>
    <w:rsid w:val="005361DE"/>
    <w:rsid w:val="0054412B"/>
    <w:rsid w:val="005544E2"/>
    <w:rsid w:val="00563C49"/>
    <w:rsid w:val="00564E93"/>
    <w:rsid w:val="00565651"/>
    <w:rsid w:val="005701C9"/>
    <w:rsid w:val="00577A6D"/>
    <w:rsid w:val="00577E21"/>
    <w:rsid w:val="00580C1A"/>
    <w:rsid w:val="005850F3"/>
    <w:rsid w:val="00592159"/>
    <w:rsid w:val="00597A1E"/>
    <w:rsid w:val="005A36AE"/>
    <w:rsid w:val="005A3E33"/>
    <w:rsid w:val="005A7280"/>
    <w:rsid w:val="005B149F"/>
    <w:rsid w:val="005C4051"/>
    <w:rsid w:val="005C6E7C"/>
    <w:rsid w:val="005E31EE"/>
    <w:rsid w:val="005E4A6E"/>
    <w:rsid w:val="005F3BD3"/>
    <w:rsid w:val="005F3F55"/>
    <w:rsid w:val="006040D4"/>
    <w:rsid w:val="00607BEC"/>
    <w:rsid w:val="00612816"/>
    <w:rsid w:val="00613984"/>
    <w:rsid w:val="00614622"/>
    <w:rsid w:val="0061474D"/>
    <w:rsid w:val="006153EE"/>
    <w:rsid w:val="006166B3"/>
    <w:rsid w:val="006174A7"/>
    <w:rsid w:val="00617E4C"/>
    <w:rsid w:val="00624F4C"/>
    <w:rsid w:val="006312F8"/>
    <w:rsid w:val="006357FC"/>
    <w:rsid w:val="00637690"/>
    <w:rsid w:val="006440F8"/>
    <w:rsid w:val="00646309"/>
    <w:rsid w:val="0064776E"/>
    <w:rsid w:val="00650055"/>
    <w:rsid w:val="00654676"/>
    <w:rsid w:val="00657022"/>
    <w:rsid w:val="006655B7"/>
    <w:rsid w:val="006655EE"/>
    <w:rsid w:val="006755CB"/>
    <w:rsid w:val="006953DC"/>
    <w:rsid w:val="00695FE3"/>
    <w:rsid w:val="006A036A"/>
    <w:rsid w:val="006A0533"/>
    <w:rsid w:val="006A0EC6"/>
    <w:rsid w:val="006A34C0"/>
    <w:rsid w:val="006A3ABE"/>
    <w:rsid w:val="006A4C12"/>
    <w:rsid w:val="006A5EEF"/>
    <w:rsid w:val="006A7165"/>
    <w:rsid w:val="006B2BA0"/>
    <w:rsid w:val="006B37E5"/>
    <w:rsid w:val="006B6D4B"/>
    <w:rsid w:val="006D16A9"/>
    <w:rsid w:val="006D27EE"/>
    <w:rsid w:val="006D48F1"/>
    <w:rsid w:val="006D4980"/>
    <w:rsid w:val="006E0CFD"/>
    <w:rsid w:val="006F1D86"/>
    <w:rsid w:val="006F405F"/>
    <w:rsid w:val="006F46B6"/>
    <w:rsid w:val="006F694A"/>
    <w:rsid w:val="007105F0"/>
    <w:rsid w:val="0071784B"/>
    <w:rsid w:val="00721862"/>
    <w:rsid w:val="00733A09"/>
    <w:rsid w:val="00735185"/>
    <w:rsid w:val="00741423"/>
    <w:rsid w:val="00745ED7"/>
    <w:rsid w:val="00747561"/>
    <w:rsid w:val="00747942"/>
    <w:rsid w:val="0075788B"/>
    <w:rsid w:val="00761D17"/>
    <w:rsid w:val="00763E69"/>
    <w:rsid w:val="0076544D"/>
    <w:rsid w:val="007708DF"/>
    <w:rsid w:val="00782AF6"/>
    <w:rsid w:val="00783163"/>
    <w:rsid w:val="00783D02"/>
    <w:rsid w:val="00785522"/>
    <w:rsid w:val="00793B7F"/>
    <w:rsid w:val="00793F2B"/>
    <w:rsid w:val="007968F9"/>
    <w:rsid w:val="00796CA5"/>
    <w:rsid w:val="007A3224"/>
    <w:rsid w:val="007A37D0"/>
    <w:rsid w:val="007A73B1"/>
    <w:rsid w:val="007B19F6"/>
    <w:rsid w:val="007B4B3B"/>
    <w:rsid w:val="007C436F"/>
    <w:rsid w:val="007C509A"/>
    <w:rsid w:val="007D3310"/>
    <w:rsid w:val="007E430E"/>
    <w:rsid w:val="007E4FFC"/>
    <w:rsid w:val="007E75B3"/>
    <w:rsid w:val="007F031D"/>
    <w:rsid w:val="007F0EC4"/>
    <w:rsid w:val="007F1692"/>
    <w:rsid w:val="007F5759"/>
    <w:rsid w:val="007F5DEF"/>
    <w:rsid w:val="007F6D83"/>
    <w:rsid w:val="0080170A"/>
    <w:rsid w:val="008070CD"/>
    <w:rsid w:val="00810F51"/>
    <w:rsid w:val="008114AE"/>
    <w:rsid w:val="0081768D"/>
    <w:rsid w:val="0083113F"/>
    <w:rsid w:val="008311D3"/>
    <w:rsid w:val="008378F6"/>
    <w:rsid w:val="00852F7A"/>
    <w:rsid w:val="00861B41"/>
    <w:rsid w:val="00864684"/>
    <w:rsid w:val="00872CB1"/>
    <w:rsid w:val="00874E07"/>
    <w:rsid w:val="0087660A"/>
    <w:rsid w:val="00876E5A"/>
    <w:rsid w:val="00884A18"/>
    <w:rsid w:val="00893DD4"/>
    <w:rsid w:val="008B1227"/>
    <w:rsid w:val="008B2F94"/>
    <w:rsid w:val="008D4195"/>
    <w:rsid w:val="008D7981"/>
    <w:rsid w:val="008E0BFF"/>
    <w:rsid w:val="008E34E8"/>
    <w:rsid w:val="008E778C"/>
    <w:rsid w:val="008F25BC"/>
    <w:rsid w:val="008F30B6"/>
    <w:rsid w:val="008F400D"/>
    <w:rsid w:val="008F7677"/>
    <w:rsid w:val="008F7E36"/>
    <w:rsid w:val="00906368"/>
    <w:rsid w:val="00911AC6"/>
    <w:rsid w:val="00912348"/>
    <w:rsid w:val="00914331"/>
    <w:rsid w:val="00923954"/>
    <w:rsid w:val="009372DC"/>
    <w:rsid w:val="00940468"/>
    <w:rsid w:val="00942617"/>
    <w:rsid w:val="00943DF0"/>
    <w:rsid w:val="00946F03"/>
    <w:rsid w:val="009501F1"/>
    <w:rsid w:val="00957CF1"/>
    <w:rsid w:val="00962DD6"/>
    <w:rsid w:val="0096366F"/>
    <w:rsid w:val="009639A1"/>
    <w:rsid w:val="009653E7"/>
    <w:rsid w:val="00965DE7"/>
    <w:rsid w:val="00971A0B"/>
    <w:rsid w:val="009721D2"/>
    <w:rsid w:val="00981180"/>
    <w:rsid w:val="00983EE3"/>
    <w:rsid w:val="00984622"/>
    <w:rsid w:val="00984F75"/>
    <w:rsid w:val="00985E5F"/>
    <w:rsid w:val="009865B5"/>
    <w:rsid w:val="00987608"/>
    <w:rsid w:val="009926AA"/>
    <w:rsid w:val="00997630"/>
    <w:rsid w:val="009A1DF7"/>
    <w:rsid w:val="009A2C67"/>
    <w:rsid w:val="009A4138"/>
    <w:rsid w:val="009A77A0"/>
    <w:rsid w:val="009B056A"/>
    <w:rsid w:val="009C2B08"/>
    <w:rsid w:val="009C4BC5"/>
    <w:rsid w:val="009C5211"/>
    <w:rsid w:val="009C7ECD"/>
    <w:rsid w:val="009D4CDA"/>
    <w:rsid w:val="009D6117"/>
    <w:rsid w:val="009D6C31"/>
    <w:rsid w:val="009E3664"/>
    <w:rsid w:val="009E5CC7"/>
    <w:rsid w:val="009F0718"/>
    <w:rsid w:val="009F07F1"/>
    <w:rsid w:val="009F54B0"/>
    <w:rsid w:val="00A01961"/>
    <w:rsid w:val="00A024BB"/>
    <w:rsid w:val="00A061B8"/>
    <w:rsid w:val="00A11F09"/>
    <w:rsid w:val="00A12D5B"/>
    <w:rsid w:val="00A12DD5"/>
    <w:rsid w:val="00A149B9"/>
    <w:rsid w:val="00A20112"/>
    <w:rsid w:val="00A277E9"/>
    <w:rsid w:val="00A406A9"/>
    <w:rsid w:val="00A53232"/>
    <w:rsid w:val="00A57707"/>
    <w:rsid w:val="00A62C04"/>
    <w:rsid w:val="00A64170"/>
    <w:rsid w:val="00A70186"/>
    <w:rsid w:val="00A70269"/>
    <w:rsid w:val="00A72CB8"/>
    <w:rsid w:val="00A76217"/>
    <w:rsid w:val="00A86C8C"/>
    <w:rsid w:val="00A9057A"/>
    <w:rsid w:val="00A92ED3"/>
    <w:rsid w:val="00A97DC1"/>
    <w:rsid w:val="00AA2505"/>
    <w:rsid w:val="00AB428D"/>
    <w:rsid w:val="00AB58E8"/>
    <w:rsid w:val="00AB6C28"/>
    <w:rsid w:val="00AC1EDA"/>
    <w:rsid w:val="00AD21F2"/>
    <w:rsid w:val="00AD2CB7"/>
    <w:rsid w:val="00AE0500"/>
    <w:rsid w:val="00AE187A"/>
    <w:rsid w:val="00AE470E"/>
    <w:rsid w:val="00AF0F78"/>
    <w:rsid w:val="00AF1273"/>
    <w:rsid w:val="00AF36AF"/>
    <w:rsid w:val="00B01410"/>
    <w:rsid w:val="00B104F6"/>
    <w:rsid w:val="00B10791"/>
    <w:rsid w:val="00B20B44"/>
    <w:rsid w:val="00B22248"/>
    <w:rsid w:val="00B22489"/>
    <w:rsid w:val="00B2493B"/>
    <w:rsid w:val="00B2697D"/>
    <w:rsid w:val="00B35320"/>
    <w:rsid w:val="00B57CE0"/>
    <w:rsid w:val="00B62D96"/>
    <w:rsid w:val="00B62FCD"/>
    <w:rsid w:val="00B7000E"/>
    <w:rsid w:val="00B70ACC"/>
    <w:rsid w:val="00B72904"/>
    <w:rsid w:val="00B73B95"/>
    <w:rsid w:val="00B74D2B"/>
    <w:rsid w:val="00B77F54"/>
    <w:rsid w:val="00B824B3"/>
    <w:rsid w:val="00B834F9"/>
    <w:rsid w:val="00B868FE"/>
    <w:rsid w:val="00BA1A99"/>
    <w:rsid w:val="00BA1E46"/>
    <w:rsid w:val="00BA5743"/>
    <w:rsid w:val="00BA6FFB"/>
    <w:rsid w:val="00BA7623"/>
    <w:rsid w:val="00BB05D9"/>
    <w:rsid w:val="00BB2B32"/>
    <w:rsid w:val="00BD29E1"/>
    <w:rsid w:val="00BD5C52"/>
    <w:rsid w:val="00BD67AE"/>
    <w:rsid w:val="00BE2B41"/>
    <w:rsid w:val="00BE2EAB"/>
    <w:rsid w:val="00BE530B"/>
    <w:rsid w:val="00BF65E5"/>
    <w:rsid w:val="00C00066"/>
    <w:rsid w:val="00C03AD0"/>
    <w:rsid w:val="00C2300E"/>
    <w:rsid w:val="00C26340"/>
    <w:rsid w:val="00C30E1B"/>
    <w:rsid w:val="00C351C5"/>
    <w:rsid w:val="00C40E0F"/>
    <w:rsid w:val="00C432E9"/>
    <w:rsid w:val="00C4522C"/>
    <w:rsid w:val="00C527C7"/>
    <w:rsid w:val="00C5297A"/>
    <w:rsid w:val="00C54EB6"/>
    <w:rsid w:val="00C56AEB"/>
    <w:rsid w:val="00C614DF"/>
    <w:rsid w:val="00C63E68"/>
    <w:rsid w:val="00C6471E"/>
    <w:rsid w:val="00C6648C"/>
    <w:rsid w:val="00C67817"/>
    <w:rsid w:val="00C8145A"/>
    <w:rsid w:val="00C8302D"/>
    <w:rsid w:val="00C85704"/>
    <w:rsid w:val="00C912D2"/>
    <w:rsid w:val="00C92954"/>
    <w:rsid w:val="00C94C32"/>
    <w:rsid w:val="00C96BA8"/>
    <w:rsid w:val="00CA1DF7"/>
    <w:rsid w:val="00CB34DC"/>
    <w:rsid w:val="00CB66A7"/>
    <w:rsid w:val="00CC3000"/>
    <w:rsid w:val="00CD1FE1"/>
    <w:rsid w:val="00CD71EF"/>
    <w:rsid w:val="00D03015"/>
    <w:rsid w:val="00D04853"/>
    <w:rsid w:val="00D11449"/>
    <w:rsid w:val="00D12ADB"/>
    <w:rsid w:val="00D15279"/>
    <w:rsid w:val="00D21764"/>
    <w:rsid w:val="00D23542"/>
    <w:rsid w:val="00D339C2"/>
    <w:rsid w:val="00D43850"/>
    <w:rsid w:val="00D44733"/>
    <w:rsid w:val="00D46E54"/>
    <w:rsid w:val="00D514B7"/>
    <w:rsid w:val="00D5584C"/>
    <w:rsid w:val="00D57268"/>
    <w:rsid w:val="00D62625"/>
    <w:rsid w:val="00D66352"/>
    <w:rsid w:val="00D7094C"/>
    <w:rsid w:val="00D71B37"/>
    <w:rsid w:val="00D7341C"/>
    <w:rsid w:val="00D75340"/>
    <w:rsid w:val="00D75695"/>
    <w:rsid w:val="00D765F1"/>
    <w:rsid w:val="00D77BC6"/>
    <w:rsid w:val="00D8414C"/>
    <w:rsid w:val="00D85FA9"/>
    <w:rsid w:val="00D901B4"/>
    <w:rsid w:val="00D9165E"/>
    <w:rsid w:val="00D974DC"/>
    <w:rsid w:val="00DA05CC"/>
    <w:rsid w:val="00DB1DA5"/>
    <w:rsid w:val="00DB41D0"/>
    <w:rsid w:val="00DC0301"/>
    <w:rsid w:val="00DC0515"/>
    <w:rsid w:val="00DC39D1"/>
    <w:rsid w:val="00DD550C"/>
    <w:rsid w:val="00DD5654"/>
    <w:rsid w:val="00DD76FA"/>
    <w:rsid w:val="00DE05DC"/>
    <w:rsid w:val="00DE1C02"/>
    <w:rsid w:val="00DE3E8E"/>
    <w:rsid w:val="00DE6B67"/>
    <w:rsid w:val="00DE72C4"/>
    <w:rsid w:val="00DF098D"/>
    <w:rsid w:val="00DF71DF"/>
    <w:rsid w:val="00DF7BCE"/>
    <w:rsid w:val="00E00BFA"/>
    <w:rsid w:val="00E036E8"/>
    <w:rsid w:val="00E10B07"/>
    <w:rsid w:val="00E11187"/>
    <w:rsid w:val="00E1684E"/>
    <w:rsid w:val="00E223E1"/>
    <w:rsid w:val="00E26D91"/>
    <w:rsid w:val="00E32BBA"/>
    <w:rsid w:val="00E33564"/>
    <w:rsid w:val="00E362C6"/>
    <w:rsid w:val="00E46A44"/>
    <w:rsid w:val="00E558A5"/>
    <w:rsid w:val="00E61222"/>
    <w:rsid w:val="00E67751"/>
    <w:rsid w:val="00E85414"/>
    <w:rsid w:val="00E94698"/>
    <w:rsid w:val="00E97EE9"/>
    <w:rsid w:val="00EA23E5"/>
    <w:rsid w:val="00EB6DF1"/>
    <w:rsid w:val="00EC7D82"/>
    <w:rsid w:val="00ED39FE"/>
    <w:rsid w:val="00ED5986"/>
    <w:rsid w:val="00EF1D09"/>
    <w:rsid w:val="00EF3BC4"/>
    <w:rsid w:val="00EF6E2F"/>
    <w:rsid w:val="00F025E0"/>
    <w:rsid w:val="00F04453"/>
    <w:rsid w:val="00F0505C"/>
    <w:rsid w:val="00F077BF"/>
    <w:rsid w:val="00F116AE"/>
    <w:rsid w:val="00F20DA3"/>
    <w:rsid w:val="00F241E8"/>
    <w:rsid w:val="00F2568E"/>
    <w:rsid w:val="00F33DB6"/>
    <w:rsid w:val="00F40982"/>
    <w:rsid w:val="00F42F64"/>
    <w:rsid w:val="00F4430E"/>
    <w:rsid w:val="00F52B0A"/>
    <w:rsid w:val="00F55936"/>
    <w:rsid w:val="00F6622E"/>
    <w:rsid w:val="00F732BF"/>
    <w:rsid w:val="00F83919"/>
    <w:rsid w:val="00F83CFF"/>
    <w:rsid w:val="00F869A4"/>
    <w:rsid w:val="00F86AD2"/>
    <w:rsid w:val="00FA1101"/>
    <w:rsid w:val="00FA1590"/>
    <w:rsid w:val="00FA7860"/>
    <w:rsid w:val="00FB21D9"/>
    <w:rsid w:val="00FB2604"/>
    <w:rsid w:val="00FC2990"/>
    <w:rsid w:val="00FC2BCF"/>
    <w:rsid w:val="00FC3B10"/>
    <w:rsid w:val="00FC7067"/>
    <w:rsid w:val="00FC7B96"/>
    <w:rsid w:val="00FD21FE"/>
    <w:rsid w:val="00FD2F18"/>
    <w:rsid w:val="00FD4CF3"/>
    <w:rsid w:val="00FD7FD1"/>
    <w:rsid w:val="00FE5FA5"/>
    <w:rsid w:val="00FF2E02"/>
    <w:rsid w:val="00FF691B"/>
    <w:rsid w:val="01F1A68A"/>
    <w:rsid w:val="0395B625"/>
    <w:rsid w:val="06DCDC56"/>
    <w:rsid w:val="079EAB1B"/>
    <w:rsid w:val="08DF1BF7"/>
    <w:rsid w:val="092D258E"/>
    <w:rsid w:val="095FF894"/>
    <w:rsid w:val="0CB4CA56"/>
    <w:rsid w:val="0E8E26F7"/>
    <w:rsid w:val="11EA6824"/>
    <w:rsid w:val="12AF9EDE"/>
    <w:rsid w:val="137269FF"/>
    <w:rsid w:val="13863885"/>
    <w:rsid w:val="1573D9F6"/>
    <w:rsid w:val="16BDD947"/>
    <w:rsid w:val="173155AE"/>
    <w:rsid w:val="1BA31CA3"/>
    <w:rsid w:val="1BC292C9"/>
    <w:rsid w:val="1BFAECAE"/>
    <w:rsid w:val="1C5E112D"/>
    <w:rsid w:val="1D027A0C"/>
    <w:rsid w:val="1DE78183"/>
    <w:rsid w:val="1FD1958E"/>
    <w:rsid w:val="2099D86B"/>
    <w:rsid w:val="20B8DE13"/>
    <w:rsid w:val="216C885D"/>
    <w:rsid w:val="231EB755"/>
    <w:rsid w:val="248AF797"/>
    <w:rsid w:val="24DA5CDE"/>
    <w:rsid w:val="2532D682"/>
    <w:rsid w:val="28E9B9CD"/>
    <w:rsid w:val="2B02CBCE"/>
    <w:rsid w:val="2C81A690"/>
    <w:rsid w:val="2D44B837"/>
    <w:rsid w:val="2E3B1CF0"/>
    <w:rsid w:val="2F5C461F"/>
    <w:rsid w:val="31E9E40C"/>
    <w:rsid w:val="37DEE315"/>
    <w:rsid w:val="385B8E08"/>
    <w:rsid w:val="39E6E248"/>
    <w:rsid w:val="3AE7EF96"/>
    <w:rsid w:val="3B69F9A4"/>
    <w:rsid w:val="3D413EC9"/>
    <w:rsid w:val="3DA5CAE1"/>
    <w:rsid w:val="3F3F5F98"/>
    <w:rsid w:val="3FE93B4C"/>
    <w:rsid w:val="400B71BF"/>
    <w:rsid w:val="4068838C"/>
    <w:rsid w:val="406F23B6"/>
    <w:rsid w:val="40F7E6AC"/>
    <w:rsid w:val="41FE7A28"/>
    <w:rsid w:val="42C9553B"/>
    <w:rsid w:val="464AE7CE"/>
    <w:rsid w:val="470BBADE"/>
    <w:rsid w:val="474F32C5"/>
    <w:rsid w:val="48D6C18A"/>
    <w:rsid w:val="498DEFE8"/>
    <w:rsid w:val="4B4F0A32"/>
    <w:rsid w:val="517D7887"/>
    <w:rsid w:val="542F6864"/>
    <w:rsid w:val="556BCCED"/>
    <w:rsid w:val="578236A7"/>
    <w:rsid w:val="591E0708"/>
    <w:rsid w:val="592DFC24"/>
    <w:rsid w:val="59672BF2"/>
    <w:rsid w:val="59DBE63E"/>
    <w:rsid w:val="5A311347"/>
    <w:rsid w:val="5A473709"/>
    <w:rsid w:val="5AD91F84"/>
    <w:rsid w:val="5B4C85CE"/>
    <w:rsid w:val="5BD55C05"/>
    <w:rsid w:val="5D7A0A37"/>
    <w:rsid w:val="5F949DB5"/>
    <w:rsid w:val="61306E16"/>
    <w:rsid w:val="638C051C"/>
    <w:rsid w:val="6618BE34"/>
    <w:rsid w:val="66E0A931"/>
    <w:rsid w:val="6734B62D"/>
    <w:rsid w:val="67A176F3"/>
    <w:rsid w:val="6922579E"/>
    <w:rsid w:val="6B020203"/>
    <w:rsid w:val="6C024103"/>
    <w:rsid w:val="6C7F5498"/>
    <w:rsid w:val="6E578797"/>
    <w:rsid w:val="6FB81BAD"/>
    <w:rsid w:val="701285E3"/>
    <w:rsid w:val="70338B05"/>
    <w:rsid w:val="70C72BD6"/>
    <w:rsid w:val="73B58660"/>
    <w:rsid w:val="75B6F71C"/>
    <w:rsid w:val="7E518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0D463"/>
  <w15:chartTrackingRefBased/>
  <w15:docId w15:val="{438657A7-241D-42B6-BD99-EDAAF8D9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96A"/>
    <w:pPr>
      <w:keepNext/>
      <w:keepLines/>
      <w:spacing w:before="400" w:after="100" w:afterAutospacing="1" w:line="240" w:lineRule="auto"/>
      <w:outlineLvl w:val="0"/>
    </w:pPr>
    <w:rPr>
      <w:rFonts w:ascii="Arial" w:eastAsiaTheme="majorEastAsia" w:hAnsi="Arial" w:cs="Arial"/>
      <w:b/>
      <w:bCs/>
      <w:color w:val="5B9BD5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96A"/>
    <w:pPr>
      <w:keepNext/>
      <w:keepLines/>
      <w:spacing w:after="100" w:afterAutospacing="1" w:line="240" w:lineRule="auto"/>
      <w:outlineLvl w:val="1"/>
    </w:pPr>
    <w:rPr>
      <w:rFonts w:ascii="Arial" w:eastAsiaTheme="majorEastAsia" w:hAnsi="Arial" w:cstheme="majorBidi"/>
      <w:b/>
      <w:bCs/>
      <w:color w:val="A5A5A5" w:themeColor="accent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7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79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10B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2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625"/>
  </w:style>
  <w:style w:type="paragraph" w:styleId="Footer">
    <w:name w:val="footer"/>
    <w:basedOn w:val="Normal"/>
    <w:link w:val="FooterChar"/>
    <w:uiPriority w:val="99"/>
    <w:unhideWhenUsed/>
    <w:rsid w:val="00D62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625"/>
  </w:style>
  <w:style w:type="table" w:styleId="TableGrid">
    <w:name w:val="Table Grid"/>
    <w:basedOn w:val="TableNormal"/>
    <w:uiPriority w:val="59"/>
    <w:rsid w:val="00290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2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24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24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4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48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2296A"/>
    <w:rPr>
      <w:rFonts w:ascii="Arial" w:eastAsiaTheme="majorEastAsia" w:hAnsi="Arial" w:cs="Arial"/>
      <w:b/>
      <w:bCs/>
      <w:color w:val="5B9BD5" w:themeColor="accent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296A"/>
    <w:rPr>
      <w:rFonts w:ascii="Arial" w:eastAsiaTheme="majorEastAsia" w:hAnsi="Arial" w:cstheme="majorBidi"/>
      <w:b/>
      <w:bCs/>
      <w:color w:val="A5A5A5" w:themeColor="accent3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74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74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B745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B745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B745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B745C"/>
    <w:rPr>
      <w:vertAlign w:val="superscript"/>
    </w:rPr>
  </w:style>
  <w:style w:type="paragraph" w:styleId="Revision">
    <w:name w:val="Revision"/>
    <w:hidden/>
    <w:uiPriority w:val="99"/>
    <w:semiHidden/>
    <w:rsid w:val="00B57C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4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40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8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8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6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1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0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0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4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2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2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06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6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7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socialmobilityworks.org/blog/apprenticeships-a-game-changer-for-social-mobility/" TargetMode="External"/><Relationship Id="rId26" Type="http://schemas.openxmlformats.org/officeDocument/2006/relationships/hyperlink" Target="https://www.fph.org.uk/what-is-public-health/key-areas-of-work-in-public-health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ocialmobilityworks.org/toolkit/apprenticeships-toolkit-hiring/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england.nhs.uk/east-of-england/wp-content/uploads/sites/47/2021/09/NHSE-Recruitment-Research-Document-FINAL-2.2.pdf" TargetMode="External"/><Relationship Id="rId25" Type="http://schemas.openxmlformats.org/officeDocument/2006/relationships/hyperlink" Target="mailto:england.publichealthlondon@nhs.net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3.safelinks.protection.outlook.com/?url=https%3A%2F%2Fwww.nhsemployers.org%2Fsites%2Fdefault%2Ffiles%2F2021-11%2FNHS-workforce-diversity-Report-NT.pdf&amp;data=04%7C01%7Cbranwen.thomas%40dhsc.gov.uk%7C79a00ecb28894dfb679108da1e419172%7C61278c3091a84c318c1fef4de8973a1c%7C1%7C0%7C637855564709595836%7CUnknown%7CTWFpbGZsb3d8eyJWIjoiMC4wLjAwMDAiLCJQIjoiV2luMzIiLCJBTiI6Ik1haWwiLCJXVCI6Mn0%3D%7C3000&amp;sdata=2Rnlc80GSQuSH3LX0yZACdpVKgK4Bq5T4wzXd0PVtfg%3D&amp;reserved=0" TargetMode="External"/><Relationship Id="rId20" Type="http://schemas.openxmlformats.org/officeDocument/2006/relationships/hyperlink" Target="https://socialmobilityworks.org/wp-content/uploads/2021/10/SMC-Apprenticeships-Toolkit.pdf" TargetMode="External"/><Relationship Id="rId29" Type="http://schemas.openxmlformats.org/officeDocument/2006/relationships/hyperlink" Target="https://ukphr.org/how-to-apply-for-practitioner-registration-2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gov.uk/government/publications/apprenticeships-and-social-mobility-fulfilling-potential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ur03.safelinks.protection.outlook.com/?url=https%3A%2F%2Ftheewgroup.com%2Fblog%2Fseven-steps-inclusive-recruitment-workplace-diversity%2F&amp;data=04%7C01%7Cbranwen.thomas%40dhsc.gov.uk%7C79a00ecb28894dfb679108da1e419172%7C61278c3091a84c318c1fef4de8973a1c%7C1%7C0%7C637855564709595836%7CUnknown%7CTWFpbGZsb3d8eyJWIjoiMC4wLjAwMDAiLCJQIjoiV2luMzIiLCJBTiI6Ik1haWwiLCJXVCI6Mn0%3D%7C3000&amp;sdata=xHD8I1QhKve9GLiKTqvE2nlgdE4sdZHTZ8eK4b43nWg%3D&amp;reserved=0" TargetMode="External"/><Relationship Id="rId23" Type="http://schemas.openxmlformats.org/officeDocument/2006/relationships/hyperlink" Target="https://www.suttontrust.com/our-research/social-mobility-in-the-workplace-an-employers-guide/" TargetMode="External"/><Relationship Id="rId28" Type="http://schemas.openxmlformats.org/officeDocument/2006/relationships/hyperlink" Target="https://www.instituteforapprenticeships.org/media/gkhmckth/st0631_public-health-practitioner_l6_ap-for-publication_25012024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ocialmobilityworks.org/toolkit/apprenticeships-toolkit-data/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socialmobilityworks.org/blog/recap-employers-masterclass-social-mobility-hiring-and-recruitment/" TargetMode="External"/><Relationship Id="rId27" Type="http://schemas.openxmlformats.org/officeDocument/2006/relationships/hyperlink" Target="https://www.instituteforapprenticeships.org/apprenticeship-standards/public-health-practitioner-integrated-degree-v1-1" TargetMode="External"/><Relationship Id="rId30" Type="http://schemas.openxmlformats.org/officeDocument/2006/relationships/hyperlink" Target="mailto:england.publichealthlondon@nhs.net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90cbb-051c-40b7-9629-06d6b896820c">
      <Terms xmlns="http://schemas.microsoft.com/office/infopath/2007/PartnerControls"/>
    </lcf76f155ced4ddcb4097134ff3c332f>
    <TaxCatchAll xmlns="6d6509e6-4d7e-486f-b328-5b88be5fb760" xsi:nil="true"/>
    <_ip_UnifiedCompliancePolicyUIAction xmlns="6d6509e6-4d7e-486f-b328-5b88be5fb760" xsi:nil="true"/>
    <Number xmlns="03c90cbb-051c-40b7-9629-06d6b896820c" xsi:nil="true"/>
    <_ip_UnifiedCompliancePolicyProperties xmlns="6d6509e6-4d7e-486f-b328-5b88be5fb760" xsi:nil="true"/>
    <FinalYesandNo xmlns="03c90cbb-051c-40b7-9629-06d6b896820c">true</FinalYesandN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822FE0E5E704F8D7B5E37F36FA290" ma:contentTypeVersion="24" ma:contentTypeDescription="Create a new document." ma:contentTypeScope="" ma:versionID="9eebab0c336b368f10be741164d6e48f">
  <xsd:schema xmlns:xsd="http://www.w3.org/2001/XMLSchema" xmlns:xs="http://www.w3.org/2001/XMLSchema" xmlns:p="http://schemas.microsoft.com/office/2006/metadata/properties" xmlns:ns2="03c90cbb-051c-40b7-9629-06d6b896820c" xmlns:ns3="6d6509e6-4d7e-486f-b328-5b88be5fb760" targetNamespace="http://schemas.microsoft.com/office/2006/metadata/properties" ma:root="true" ma:fieldsID="5424ef786e5f5a21acabf187e7469673" ns2:_="" ns3:_="">
    <xsd:import namespace="03c90cbb-051c-40b7-9629-06d6b896820c"/>
    <xsd:import namespace="6d6509e6-4d7e-486f-b328-5b88be5fb760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3:SharedWithUsers" minOccurs="0"/>
                <xsd:element ref="ns3:SharedWithDetails" minOccurs="0"/>
                <xsd:element ref="ns3:_ip_UnifiedCompliancePolicyProperties" minOccurs="0"/>
                <xsd:element ref="ns3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  <xsd:element ref="ns2:FinalYesand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90cbb-051c-40b7-9629-06d6b896820c" elementFormDefault="qualified">
    <xsd:import namespace="http://schemas.microsoft.com/office/2006/documentManagement/types"/>
    <xsd:import namespace="http://schemas.microsoft.com/office/infopath/2007/PartnerControls"/>
    <xsd:element name="Number" ma:index="5" nillable="true" ma:displayName="Number" ma:internalName="Number" ma:readOnly="false" ma:percentage="FALSE">
      <xsd:simpleType>
        <xsd:restriction base="dms:Number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nalYesandNo" ma:index="27" nillable="true" ma:displayName="Final Yes and No " ma:default="1" ma:format="Dropdown" ma:internalName="FinalYesandNo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09e6-4d7e-486f-b328-5b88be5fb76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2" nillable="true" ma:displayName="Taxonomy Catch All Column" ma:hidden="true" ma:list="{6426bf46-4416-461b-b24d-e763e0661c52}" ma:internalName="TaxCatchAll" ma:showField="CatchAllData" ma:web="6d6509e6-4d7e-486f-b328-5b88be5f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D31AC6-5B95-49C3-B9AC-90D176B829FC}">
  <ds:schemaRefs>
    <ds:schemaRef ds:uri="http://schemas.microsoft.com/office/2006/metadata/properties"/>
    <ds:schemaRef ds:uri="http://schemas.microsoft.com/office/infopath/2007/PartnerControls"/>
    <ds:schemaRef ds:uri="03c90cbb-051c-40b7-9629-06d6b896820c"/>
    <ds:schemaRef ds:uri="6d6509e6-4d7e-486f-b328-5b88be5fb760"/>
  </ds:schemaRefs>
</ds:datastoreItem>
</file>

<file path=customXml/itemProps2.xml><?xml version="1.0" encoding="utf-8"?>
<ds:datastoreItem xmlns:ds="http://schemas.openxmlformats.org/officeDocument/2006/customXml" ds:itemID="{370B3D8D-3D14-49EE-BEAB-745253B31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8B50EC-E18B-4D83-921A-9F58C39990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1776A9-075B-432A-9DC1-41A82B793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90cbb-051c-40b7-9629-06d6b896820c"/>
    <ds:schemaRef ds:uri="6d6509e6-4d7e-486f-b328-5b88be5fb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1658</Words>
  <Characters>9506</Characters>
  <Application>Microsoft Office Word</Application>
  <DocSecurity>0</DocSecurity>
  <Lines>380</Lines>
  <Paragraphs>161</Paragraphs>
  <ScaleCrop>false</ScaleCrop>
  <Company/>
  <LinksUpToDate>false</LinksUpToDate>
  <CharactersWithSpaces>11003</CharactersWithSpaces>
  <SharedDoc>false</SharedDoc>
  <HLinks>
    <vt:vector size="96" baseType="variant">
      <vt:variant>
        <vt:i4>5963875</vt:i4>
      </vt:variant>
      <vt:variant>
        <vt:i4>47</vt:i4>
      </vt:variant>
      <vt:variant>
        <vt:i4>0</vt:i4>
      </vt:variant>
      <vt:variant>
        <vt:i4>5</vt:i4>
      </vt:variant>
      <vt:variant>
        <vt:lpwstr>mailto:england.PublicHealthSchool.SE@nhs.net</vt:lpwstr>
      </vt:variant>
      <vt:variant>
        <vt:lpwstr/>
      </vt:variant>
      <vt:variant>
        <vt:i4>2752549</vt:i4>
      </vt:variant>
      <vt:variant>
        <vt:i4>44</vt:i4>
      </vt:variant>
      <vt:variant>
        <vt:i4>0</vt:i4>
      </vt:variant>
      <vt:variant>
        <vt:i4>5</vt:i4>
      </vt:variant>
      <vt:variant>
        <vt:lpwstr>https://ukphr.org/how-to-apply-for-practitioner-registration-2/</vt:lpwstr>
      </vt:variant>
      <vt:variant>
        <vt:lpwstr/>
      </vt:variant>
      <vt:variant>
        <vt:i4>6357095</vt:i4>
      </vt:variant>
      <vt:variant>
        <vt:i4>41</vt:i4>
      </vt:variant>
      <vt:variant>
        <vt:i4>0</vt:i4>
      </vt:variant>
      <vt:variant>
        <vt:i4>5</vt:i4>
      </vt:variant>
      <vt:variant>
        <vt:lpwstr>https://www.instituteforapprenticeships.org/media/gkhmckth/st0631_public-health-practitioner_l6_ap-for-publication_25012024.pdf</vt:lpwstr>
      </vt:variant>
      <vt:variant>
        <vt:lpwstr/>
      </vt:variant>
      <vt:variant>
        <vt:i4>6357111</vt:i4>
      </vt:variant>
      <vt:variant>
        <vt:i4>38</vt:i4>
      </vt:variant>
      <vt:variant>
        <vt:i4>0</vt:i4>
      </vt:variant>
      <vt:variant>
        <vt:i4>5</vt:i4>
      </vt:variant>
      <vt:variant>
        <vt:lpwstr>https://www.instituteforapprenticeships.org/apprenticeship-standards/public-health-practitioner-integrated-degree-v1-1</vt:lpwstr>
      </vt:variant>
      <vt:variant>
        <vt:lpwstr/>
      </vt:variant>
      <vt:variant>
        <vt:i4>851980</vt:i4>
      </vt:variant>
      <vt:variant>
        <vt:i4>35</vt:i4>
      </vt:variant>
      <vt:variant>
        <vt:i4>0</vt:i4>
      </vt:variant>
      <vt:variant>
        <vt:i4>5</vt:i4>
      </vt:variant>
      <vt:variant>
        <vt:lpwstr>https://www.fph.org.uk/what-is-public-health/key-areas-of-work-in-public-health/</vt:lpwstr>
      </vt:variant>
      <vt:variant>
        <vt:lpwstr>:~:text=Domains%20of%20Public%20Health%20Practice&amp;text=These%20three%20domains%20are%20Health,public%20health%2C%20and%20workforce%20development.</vt:lpwstr>
      </vt:variant>
      <vt:variant>
        <vt:i4>5963875</vt:i4>
      </vt:variant>
      <vt:variant>
        <vt:i4>30</vt:i4>
      </vt:variant>
      <vt:variant>
        <vt:i4>0</vt:i4>
      </vt:variant>
      <vt:variant>
        <vt:i4>5</vt:i4>
      </vt:variant>
      <vt:variant>
        <vt:lpwstr>mailto:england.PublicHealthSchool.SE@nhs.net</vt:lpwstr>
      </vt:variant>
      <vt:variant>
        <vt:lpwstr/>
      </vt:variant>
      <vt:variant>
        <vt:i4>2687096</vt:i4>
      </vt:variant>
      <vt:variant>
        <vt:i4>27</vt:i4>
      </vt:variant>
      <vt:variant>
        <vt:i4>0</vt:i4>
      </vt:variant>
      <vt:variant>
        <vt:i4>5</vt:i4>
      </vt:variant>
      <vt:variant>
        <vt:lpwstr>https://www.gov.uk/government/publications/apprenticeships-and-social-mobility-fulfilling-potential</vt:lpwstr>
      </vt:variant>
      <vt:variant>
        <vt:lpwstr/>
      </vt:variant>
      <vt:variant>
        <vt:i4>917574</vt:i4>
      </vt:variant>
      <vt:variant>
        <vt:i4>24</vt:i4>
      </vt:variant>
      <vt:variant>
        <vt:i4>0</vt:i4>
      </vt:variant>
      <vt:variant>
        <vt:i4>5</vt:i4>
      </vt:variant>
      <vt:variant>
        <vt:lpwstr>https://www.suttontrust.com/our-research/social-mobility-in-the-workplace-an-employers-guide/</vt:lpwstr>
      </vt:variant>
      <vt:variant>
        <vt:lpwstr/>
      </vt:variant>
      <vt:variant>
        <vt:i4>1310738</vt:i4>
      </vt:variant>
      <vt:variant>
        <vt:i4>21</vt:i4>
      </vt:variant>
      <vt:variant>
        <vt:i4>0</vt:i4>
      </vt:variant>
      <vt:variant>
        <vt:i4>5</vt:i4>
      </vt:variant>
      <vt:variant>
        <vt:lpwstr>https://socialmobilityworks.org/blog/recap-employers-masterclass-social-mobility-hiring-and-recruitment/</vt:lpwstr>
      </vt:variant>
      <vt:variant>
        <vt:lpwstr/>
      </vt:variant>
      <vt:variant>
        <vt:i4>2752550</vt:i4>
      </vt:variant>
      <vt:variant>
        <vt:i4>18</vt:i4>
      </vt:variant>
      <vt:variant>
        <vt:i4>0</vt:i4>
      </vt:variant>
      <vt:variant>
        <vt:i4>5</vt:i4>
      </vt:variant>
      <vt:variant>
        <vt:lpwstr>https://socialmobilityworks.org/toolkit/apprenticeships-toolkit-hiring/</vt:lpwstr>
      </vt:variant>
      <vt:variant>
        <vt:lpwstr/>
      </vt:variant>
      <vt:variant>
        <vt:i4>6946854</vt:i4>
      </vt:variant>
      <vt:variant>
        <vt:i4>15</vt:i4>
      </vt:variant>
      <vt:variant>
        <vt:i4>0</vt:i4>
      </vt:variant>
      <vt:variant>
        <vt:i4>5</vt:i4>
      </vt:variant>
      <vt:variant>
        <vt:lpwstr>https://socialmobilityworks.org/wp-content/uploads/2021/10/SMC-Apprenticeships-Toolkit.pdf</vt:lpwstr>
      </vt:variant>
      <vt:variant>
        <vt:lpwstr/>
      </vt:variant>
      <vt:variant>
        <vt:i4>5046338</vt:i4>
      </vt:variant>
      <vt:variant>
        <vt:i4>12</vt:i4>
      </vt:variant>
      <vt:variant>
        <vt:i4>0</vt:i4>
      </vt:variant>
      <vt:variant>
        <vt:i4>5</vt:i4>
      </vt:variant>
      <vt:variant>
        <vt:lpwstr>https://socialmobilityworks.org/toolkit/apprenticeships-toolkit-data/</vt:lpwstr>
      </vt:variant>
      <vt:variant>
        <vt:lpwstr/>
      </vt:variant>
      <vt:variant>
        <vt:i4>196687</vt:i4>
      </vt:variant>
      <vt:variant>
        <vt:i4>9</vt:i4>
      </vt:variant>
      <vt:variant>
        <vt:i4>0</vt:i4>
      </vt:variant>
      <vt:variant>
        <vt:i4>5</vt:i4>
      </vt:variant>
      <vt:variant>
        <vt:lpwstr>https://socialmobilityworks.org/blog/apprenticeships-a-game-changer-for-social-mobility/</vt:lpwstr>
      </vt:variant>
      <vt:variant>
        <vt:lpwstr/>
      </vt:variant>
      <vt:variant>
        <vt:i4>3735615</vt:i4>
      </vt:variant>
      <vt:variant>
        <vt:i4>6</vt:i4>
      </vt:variant>
      <vt:variant>
        <vt:i4>0</vt:i4>
      </vt:variant>
      <vt:variant>
        <vt:i4>5</vt:i4>
      </vt:variant>
      <vt:variant>
        <vt:lpwstr>https://www.england.nhs.uk/east-of-england/wp-content/uploads/sites/47/2021/09/NHSE-Recruitment-Research-Document-FINAL-2.2.pdf</vt:lpwstr>
      </vt:variant>
      <vt:variant>
        <vt:lpwstr/>
      </vt:variant>
      <vt:variant>
        <vt:i4>7667749</vt:i4>
      </vt:variant>
      <vt:variant>
        <vt:i4>3</vt:i4>
      </vt:variant>
      <vt:variant>
        <vt:i4>0</vt:i4>
      </vt:variant>
      <vt:variant>
        <vt:i4>5</vt:i4>
      </vt:variant>
      <vt:variant>
        <vt:lpwstr>https://eur03.safelinks.protection.outlook.com/?url=https%3A%2F%2Fwww.nhsemployers.org%2Fsites%2Fdefault%2Ffiles%2F2021-11%2FNHS-workforce-diversity-Report-NT.pdf&amp;data=04%7C01%7Cbranwen.thomas%40dhsc.gov.uk%7C79a00ecb28894dfb679108da1e419172%7C61278c3091a84c318c1fef4de8973a1c%7C1%7C0%7C637855564709595836%7CUnknown%7CTWFpbGZsb3d8eyJWIjoiMC4wLjAwMDAiLCJQIjoiV2luMzIiLCJBTiI6Ik1haWwiLCJXVCI6Mn0%3D%7C3000&amp;sdata=2Rnlc80GSQuSH3LX0yZACdpVKgK4Bq5T4wzXd0PVtfg%3D&amp;reserved=0</vt:lpwstr>
      </vt:variant>
      <vt:variant>
        <vt:lpwstr/>
      </vt:variant>
      <vt:variant>
        <vt:i4>6553639</vt:i4>
      </vt:variant>
      <vt:variant>
        <vt:i4>0</vt:i4>
      </vt:variant>
      <vt:variant>
        <vt:i4>0</vt:i4>
      </vt:variant>
      <vt:variant>
        <vt:i4>5</vt:i4>
      </vt:variant>
      <vt:variant>
        <vt:lpwstr>https://eur03.safelinks.protection.outlook.com/?url=https%3A%2F%2Ftheewgroup.com%2Fblog%2Fseven-steps-inclusive-recruitment-workplace-diversity%2F&amp;data=04%7C01%7Cbranwen.thomas%40dhsc.gov.uk%7C79a00ecb28894dfb679108da1e419172%7C61278c3091a84c318c1fef4de8973a1c%7C1%7C0%7C637855564709595836%7CUnknown%7CTWFpbGZsb3d8eyJWIjoiMC4wLjAwMDAiLCJQIjoiV2luMzIiLCJBTiI6Ik1haWwiLCJXVCI6Mn0%3D%7C3000&amp;sdata=xHD8I1QhKve9GLiKTqvE2nlgdE4sdZHTZ8eK4b43nWg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Keeling</dc:creator>
  <cp:keywords/>
  <dc:description/>
  <cp:lastModifiedBy>GENTRY-MARSHALL, Samantha (NHS ENGLAND)</cp:lastModifiedBy>
  <cp:revision>2</cp:revision>
  <dcterms:created xsi:type="dcterms:W3CDTF">2026-06-02T14:54:00Z</dcterms:created>
  <dcterms:modified xsi:type="dcterms:W3CDTF">2026-06-02T14:54:00Z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0x010100C5B822FE0E5E704F8D7B5E37F36FA290</vt:lpwstr>
  </property>
</Properties>
</file>