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64C6" w14:textId="50831C18" w:rsidR="00934851" w:rsidRPr="00D8043A" w:rsidRDefault="00934851" w:rsidP="00623F6B">
      <w:pPr>
        <w:rPr>
          <w:b/>
          <w:color w:val="1F4E79" w:themeColor="accent1" w:themeShade="80"/>
          <w:sz w:val="48"/>
          <w:szCs w:val="48"/>
          <w14:shadow w14:blurRad="50800" w14:dist="38100" w14:dir="5400000" w14:sx="100000" w14:sy="100000" w14:kx="0" w14:ky="0" w14:algn="t">
            <w14:srgbClr w14:val="000000">
              <w14:alpha w14:val="60000"/>
            </w14:srgbClr>
          </w14:shadow>
        </w:rPr>
      </w:pPr>
    </w:p>
    <w:p w14:paraId="504AB2A4" w14:textId="673444FB" w:rsidR="00934851" w:rsidRPr="00D8043A" w:rsidRDefault="00934851" w:rsidP="00623F6B">
      <w:pPr>
        <w:rPr>
          <w:b/>
          <w:color w:val="1F4E79" w:themeColor="accent1" w:themeShade="80"/>
          <w:sz w:val="48"/>
          <w:szCs w:val="48"/>
          <w14:shadow w14:blurRad="50800" w14:dist="38100" w14:dir="5400000" w14:sx="100000" w14:sy="100000" w14:kx="0" w14:ky="0" w14:algn="t">
            <w14:srgbClr w14:val="000000">
              <w14:alpha w14:val="60000"/>
            </w14:srgbClr>
          </w14:shadow>
        </w:rPr>
      </w:pPr>
    </w:p>
    <w:p w14:paraId="5B4733A3" w14:textId="5594E7FA" w:rsidR="00934851" w:rsidRPr="00D8043A" w:rsidRDefault="00934851" w:rsidP="00623F6B">
      <w:pPr>
        <w:rPr>
          <w:b/>
          <w:color w:val="1F4E79" w:themeColor="accent1" w:themeShade="80"/>
          <w:sz w:val="48"/>
          <w:szCs w:val="48"/>
          <w14:shadow w14:blurRad="50800" w14:dist="38100" w14:dir="5400000" w14:sx="100000" w14:sy="100000" w14:kx="0" w14:ky="0" w14:algn="t">
            <w14:srgbClr w14:val="000000">
              <w14:alpha w14:val="60000"/>
            </w14:srgbClr>
          </w14:shadow>
        </w:rPr>
      </w:pPr>
    </w:p>
    <w:p w14:paraId="4C945403" w14:textId="7167CA08" w:rsidR="00934851" w:rsidRPr="00D8043A" w:rsidRDefault="00934851" w:rsidP="00623F6B">
      <w:pPr>
        <w:rPr>
          <w:b/>
          <w:color w:val="1F4E79" w:themeColor="accent1" w:themeShade="80"/>
          <w:sz w:val="48"/>
          <w:szCs w:val="48"/>
          <w14:shadow w14:blurRad="50800" w14:dist="38100" w14:dir="5400000" w14:sx="100000" w14:sy="100000" w14:kx="0" w14:ky="0" w14:algn="t">
            <w14:srgbClr w14:val="000000">
              <w14:alpha w14:val="60000"/>
            </w14:srgbClr>
          </w14:shadow>
        </w:rPr>
      </w:pPr>
    </w:p>
    <w:p w14:paraId="55312D56" w14:textId="0D65AF32" w:rsidR="00934851" w:rsidRPr="00171731" w:rsidRDefault="004D0C9D" w:rsidP="00D8043A">
      <w:pPr>
        <w:jc w:val="center"/>
        <w:rPr>
          <w:b/>
          <w:color w:val="1F4E79" w:themeColor="accent1" w:themeShade="80"/>
          <w:sz w:val="56"/>
          <w:szCs w:val="56"/>
        </w:rPr>
      </w:pPr>
      <w:r>
        <w:rPr>
          <w:b/>
          <w:color w:val="1F4E79" w:themeColor="accent1" w:themeShade="80"/>
          <w:sz w:val="56"/>
          <w:szCs w:val="56"/>
        </w:rPr>
        <w:t xml:space="preserve">Aspiring </w:t>
      </w:r>
      <w:r w:rsidR="00D8043A" w:rsidRPr="003A68DD">
        <w:rPr>
          <w:b/>
          <w:color w:val="1F4E79" w:themeColor="accent1" w:themeShade="80"/>
          <w:sz w:val="56"/>
          <w:szCs w:val="56"/>
        </w:rPr>
        <w:t xml:space="preserve">Public </w:t>
      </w:r>
      <w:r w:rsidR="00F328D2" w:rsidRPr="003A68DD">
        <w:rPr>
          <w:b/>
          <w:color w:val="1F4E79" w:themeColor="accent1" w:themeShade="80"/>
          <w:sz w:val="56"/>
          <w:szCs w:val="56"/>
        </w:rPr>
        <w:t>Health</w:t>
      </w:r>
      <w:r w:rsidR="00F763DE" w:rsidRPr="003A68DD">
        <w:rPr>
          <w:b/>
          <w:color w:val="1F4E79" w:themeColor="accent1" w:themeShade="80"/>
          <w:sz w:val="56"/>
          <w:szCs w:val="56"/>
        </w:rPr>
        <w:t xml:space="preserve"> Leaders</w:t>
      </w:r>
      <w:r w:rsidR="002263C3" w:rsidRPr="003A68DD">
        <w:rPr>
          <w:b/>
          <w:color w:val="1F4E79" w:themeColor="accent1" w:themeShade="80"/>
          <w:sz w:val="56"/>
          <w:szCs w:val="56"/>
        </w:rPr>
        <w:t>hip</w:t>
      </w:r>
      <w:r w:rsidR="00F328D2" w:rsidRPr="003A68DD">
        <w:rPr>
          <w:b/>
          <w:color w:val="1F4E79" w:themeColor="accent1" w:themeShade="80"/>
          <w:sz w:val="56"/>
          <w:szCs w:val="56"/>
        </w:rPr>
        <w:t xml:space="preserve"> </w:t>
      </w:r>
      <w:r w:rsidR="00ED6B3C" w:rsidRPr="003A68DD">
        <w:rPr>
          <w:b/>
          <w:color w:val="1F4E79" w:themeColor="accent1" w:themeShade="80"/>
          <w:sz w:val="56"/>
          <w:szCs w:val="56"/>
        </w:rPr>
        <w:t>Programme</w:t>
      </w:r>
    </w:p>
    <w:p w14:paraId="7A1F5560" w14:textId="1F1B449B" w:rsidR="00934851" w:rsidRDefault="00934851" w:rsidP="00623F6B"/>
    <w:p w14:paraId="7423A42E" w14:textId="77777777" w:rsidR="00934851" w:rsidRDefault="00934851" w:rsidP="00623F6B"/>
    <w:p w14:paraId="09897E19" w14:textId="7AB743CB" w:rsidR="00934851" w:rsidRDefault="00934851" w:rsidP="00623F6B"/>
    <w:p w14:paraId="2B4935CB" w14:textId="14606F3B" w:rsidR="00934851" w:rsidRPr="00171731" w:rsidRDefault="00934851" w:rsidP="00D8043A">
      <w:pPr>
        <w:jc w:val="center"/>
        <w:rPr>
          <w:b/>
          <w:color w:val="002060"/>
          <w:sz w:val="40"/>
          <w:szCs w:val="40"/>
        </w:rPr>
      </w:pPr>
      <w:r w:rsidRPr="00171731">
        <w:rPr>
          <w:b/>
          <w:color w:val="002060"/>
          <w:sz w:val="40"/>
          <w:szCs w:val="40"/>
        </w:rPr>
        <w:t>APPLICANT INFORMATION</w:t>
      </w:r>
      <w:r w:rsidR="00D8043A" w:rsidRPr="00171731">
        <w:rPr>
          <w:b/>
          <w:color w:val="002060"/>
          <w:sz w:val="40"/>
          <w:szCs w:val="40"/>
        </w:rPr>
        <w:t xml:space="preserve"> </w:t>
      </w:r>
      <w:r w:rsidRPr="00171731">
        <w:rPr>
          <w:b/>
          <w:color w:val="002060"/>
          <w:sz w:val="40"/>
          <w:szCs w:val="40"/>
        </w:rPr>
        <w:t>202</w:t>
      </w:r>
      <w:r w:rsidR="002263C3">
        <w:rPr>
          <w:b/>
          <w:color w:val="002060"/>
          <w:sz w:val="40"/>
          <w:szCs w:val="40"/>
        </w:rPr>
        <w:t>6</w:t>
      </w:r>
    </w:p>
    <w:p w14:paraId="63B0C438" w14:textId="77777777" w:rsidR="00934851" w:rsidRDefault="00934851" w:rsidP="00623F6B"/>
    <w:p w14:paraId="656E6E90" w14:textId="3F1855BE" w:rsidR="00934851" w:rsidRPr="00934851" w:rsidRDefault="00934851" w:rsidP="00934851"/>
    <w:p w14:paraId="551FC0CC" w14:textId="137903EE" w:rsidR="00934851" w:rsidRDefault="00934851" w:rsidP="00623F6B"/>
    <w:p w14:paraId="742A8811" w14:textId="313D669A" w:rsidR="00934851" w:rsidRDefault="00934851" w:rsidP="00623F6B"/>
    <w:p w14:paraId="4E56AD06" w14:textId="7F25D048" w:rsidR="00934851" w:rsidRDefault="00934851" w:rsidP="00934851">
      <w:pPr>
        <w:jc w:val="center"/>
      </w:pPr>
    </w:p>
    <w:p w14:paraId="6EAA63AC" w14:textId="723078E0" w:rsidR="00623F6B" w:rsidRPr="00280641" w:rsidRDefault="00EC35E6" w:rsidP="00623F6B">
      <w:pPr>
        <w:rPr>
          <w:color w:val="83A8AD"/>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4851">
        <w:br w:type="page"/>
      </w:r>
      <w:r w:rsidR="00623F6B" w:rsidRPr="007E6DCA">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The Purpose of the Programme</w:t>
      </w:r>
    </w:p>
    <w:p w14:paraId="19BEAC4E" w14:textId="7A52A099" w:rsidR="00623F6B" w:rsidRPr="00876AB2" w:rsidRDefault="00623F6B" w:rsidP="007E6DCA">
      <w:pPr>
        <w:jc w:val="both"/>
        <w:rPr>
          <w:sz w:val="24"/>
          <w:szCs w:val="24"/>
        </w:rPr>
      </w:pPr>
      <w:r w:rsidRPr="00876AB2">
        <w:rPr>
          <w:sz w:val="24"/>
          <w:szCs w:val="24"/>
        </w:rPr>
        <w:t>The public sector has many experienced and skilled leaders. They work in complex</w:t>
      </w:r>
      <w:r w:rsidR="00171731">
        <w:rPr>
          <w:sz w:val="24"/>
          <w:szCs w:val="24"/>
        </w:rPr>
        <w:t>,</w:t>
      </w:r>
      <w:r w:rsidRPr="00876AB2">
        <w:rPr>
          <w:sz w:val="24"/>
          <w:szCs w:val="24"/>
        </w:rPr>
        <w:t xml:space="preserve"> </w:t>
      </w:r>
      <w:r w:rsidR="0022416C" w:rsidRPr="00876AB2">
        <w:rPr>
          <w:sz w:val="24"/>
          <w:szCs w:val="24"/>
        </w:rPr>
        <w:t>politically charged</w:t>
      </w:r>
      <w:r w:rsidRPr="00876AB2">
        <w:rPr>
          <w:sz w:val="24"/>
          <w:szCs w:val="24"/>
        </w:rPr>
        <w:t xml:space="preserve"> environments to improve the quality and outcomes of services for people in their communities, through ever more challenging economic times. </w:t>
      </w:r>
    </w:p>
    <w:p w14:paraId="42E4F8B0" w14:textId="06D908AA" w:rsidR="00623F6B" w:rsidRPr="00876AB2" w:rsidRDefault="00623F6B" w:rsidP="007E6DCA">
      <w:pPr>
        <w:jc w:val="both"/>
        <w:rPr>
          <w:sz w:val="24"/>
          <w:szCs w:val="24"/>
        </w:rPr>
      </w:pPr>
      <w:r w:rsidRPr="00876AB2">
        <w:rPr>
          <w:sz w:val="24"/>
          <w:szCs w:val="24"/>
        </w:rPr>
        <w:t xml:space="preserve">If we want to </w:t>
      </w:r>
      <w:r w:rsidR="00962FD7">
        <w:rPr>
          <w:sz w:val="24"/>
          <w:szCs w:val="24"/>
        </w:rPr>
        <w:t xml:space="preserve">further </w:t>
      </w:r>
      <w:r w:rsidRPr="00876AB2">
        <w:rPr>
          <w:sz w:val="24"/>
          <w:szCs w:val="24"/>
        </w:rPr>
        <w:t xml:space="preserve">develop </w:t>
      </w:r>
      <w:r w:rsidR="00171731">
        <w:rPr>
          <w:sz w:val="24"/>
          <w:szCs w:val="24"/>
        </w:rPr>
        <w:t xml:space="preserve">senior </w:t>
      </w:r>
      <w:r w:rsidRPr="00876AB2">
        <w:rPr>
          <w:sz w:val="24"/>
          <w:szCs w:val="24"/>
        </w:rPr>
        <w:t xml:space="preserve">leaders and </w:t>
      </w:r>
      <w:r w:rsidR="00171731">
        <w:rPr>
          <w:sz w:val="24"/>
          <w:szCs w:val="24"/>
        </w:rPr>
        <w:t xml:space="preserve">senior </w:t>
      </w:r>
      <w:r w:rsidRPr="00876AB2">
        <w:rPr>
          <w:sz w:val="24"/>
          <w:szCs w:val="24"/>
        </w:rPr>
        <w:t>leadership capability for the future public sector, we need to understand what good and effective public sector leaders do</w:t>
      </w:r>
      <w:r w:rsidR="0001713A" w:rsidRPr="00876AB2">
        <w:rPr>
          <w:sz w:val="24"/>
          <w:szCs w:val="24"/>
        </w:rPr>
        <w:t>.</w:t>
      </w:r>
      <w:r w:rsidRPr="00876AB2">
        <w:rPr>
          <w:sz w:val="24"/>
          <w:szCs w:val="24"/>
        </w:rPr>
        <w:t xml:space="preserve"> Established and traditional leadership traits – the drive to compete and win, to control through positional authority, and to direct human and financial resources towards achieving organisational targets – are proving ill-suited to the demands of leading across complex, adaptive systems, where problems are </w:t>
      </w:r>
      <w:r w:rsidR="006F4D62" w:rsidRPr="00876AB2">
        <w:rPr>
          <w:sz w:val="24"/>
          <w:szCs w:val="24"/>
        </w:rPr>
        <w:t>‘</w:t>
      </w:r>
      <w:r w:rsidRPr="00876AB2">
        <w:rPr>
          <w:sz w:val="24"/>
          <w:szCs w:val="24"/>
        </w:rPr>
        <w:t>wicked</w:t>
      </w:r>
      <w:r w:rsidR="006F4D62" w:rsidRPr="00876AB2">
        <w:rPr>
          <w:sz w:val="24"/>
          <w:szCs w:val="24"/>
        </w:rPr>
        <w:t>’</w:t>
      </w:r>
      <w:r w:rsidRPr="00876AB2">
        <w:rPr>
          <w:sz w:val="24"/>
          <w:szCs w:val="24"/>
        </w:rPr>
        <w:t xml:space="preserve">, solutions disputed and those with influence and interest in the issues are often to be found outside traditional organisational boundaries. In these complex systems, evidence shows that successful </w:t>
      </w:r>
      <w:r w:rsidR="00171731">
        <w:rPr>
          <w:sz w:val="24"/>
          <w:szCs w:val="24"/>
        </w:rPr>
        <w:t xml:space="preserve">senior </w:t>
      </w:r>
      <w:r w:rsidRPr="00876AB2">
        <w:rPr>
          <w:sz w:val="24"/>
          <w:szCs w:val="24"/>
        </w:rPr>
        <w:t xml:space="preserve">leaders </w:t>
      </w:r>
      <w:r w:rsidR="00AC1930" w:rsidRPr="00876AB2">
        <w:rPr>
          <w:sz w:val="24"/>
          <w:szCs w:val="24"/>
        </w:rPr>
        <w:t xml:space="preserve">affect </w:t>
      </w:r>
      <w:r w:rsidRPr="00876AB2">
        <w:rPr>
          <w:sz w:val="24"/>
          <w:szCs w:val="24"/>
        </w:rPr>
        <w:t>change through influence, share resources and power, and collaborate with diverse groups over the long-term for the greater good.</w:t>
      </w:r>
    </w:p>
    <w:p w14:paraId="6525554C" w14:textId="23CB005D" w:rsidR="00623F6B" w:rsidRPr="00876AB2" w:rsidRDefault="00623F6B" w:rsidP="007E6DCA">
      <w:pPr>
        <w:jc w:val="both"/>
        <w:rPr>
          <w:sz w:val="24"/>
          <w:szCs w:val="24"/>
        </w:rPr>
      </w:pPr>
      <w:r w:rsidRPr="00876AB2">
        <w:rPr>
          <w:sz w:val="24"/>
          <w:szCs w:val="24"/>
        </w:rPr>
        <w:t>Recent years</w:t>
      </w:r>
      <w:r w:rsidR="00962FD7">
        <w:rPr>
          <w:sz w:val="24"/>
          <w:szCs w:val="24"/>
        </w:rPr>
        <w:t xml:space="preserve"> </w:t>
      </w:r>
      <w:r w:rsidRPr="00876AB2">
        <w:rPr>
          <w:sz w:val="24"/>
          <w:szCs w:val="24"/>
        </w:rPr>
        <w:t>have seen increasing focus on</w:t>
      </w:r>
      <w:r w:rsidR="0001713A" w:rsidRPr="00876AB2">
        <w:rPr>
          <w:sz w:val="24"/>
          <w:szCs w:val="24"/>
        </w:rPr>
        <w:t xml:space="preserve"> place-based and</w:t>
      </w:r>
      <w:r w:rsidRPr="00876AB2">
        <w:rPr>
          <w:sz w:val="24"/>
          <w:szCs w:val="24"/>
        </w:rPr>
        <w:t xml:space="preserve"> systems leadership</w:t>
      </w:r>
      <w:r w:rsidR="005D0D79" w:rsidRPr="00876AB2">
        <w:rPr>
          <w:sz w:val="24"/>
          <w:szCs w:val="24"/>
        </w:rPr>
        <w:t>. T</w:t>
      </w:r>
      <w:r w:rsidRPr="00876AB2">
        <w:rPr>
          <w:sz w:val="24"/>
          <w:szCs w:val="24"/>
        </w:rPr>
        <w:t xml:space="preserve">here is recognition in all parts of the system of the need to develop the skills and behaviours of </w:t>
      </w:r>
      <w:r w:rsidR="00FD06EA">
        <w:rPr>
          <w:sz w:val="24"/>
          <w:szCs w:val="24"/>
        </w:rPr>
        <w:t xml:space="preserve">senior </w:t>
      </w:r>
      <w:r w:rsidRPr="00876AB2">
        <w:rPr>
          <w:sz w:val="24"/>
          <w:szCs w:val="24"/>
        </w:rPr>
        <w:t>leaders who can lead confidently and collaboratively</w:t>
      </w:r>
      <w:r w:rsidR="00B66A52" w:rsidRPr="00876AB2">
        <w:rPr>
          <w:sz w:val="24"/>
          <w:szCs w:val="24"/>
        </w:rPr>
        <w:t xml:space="preserve"> across organisational and system boundaries</w:t>
      </w:r>
      <w:r w:rsidRPr="00876AB2">
        <w:rPr>
          <w:sz w:val="24"/>
          <w:szCs w:val="24"/>
        </w:rPr>
        <w:t xml:space="preserve">. </w:t>
      </w:r>
    </w:p>
    <w:p w14:paraId="64462AE2" w14:textId="2574B231" w:rsidR="007E6DCA" w:rsidRPr="00876AB2" w:rsidRDefault="00623F6B" w:rsidP="007E6DCA">
      <w:pPr>
        <w:jc w:val="both"/>
        <w:rPr>
          <w:sz w:val="24"/>
          <w:szCs w:val="24"/>
        </w:rPr>
      </w:pPr>
      <w:r w:rsidRPr="00876AB2">
        <w:rPr>
          <w:sz w:val="24"/>
          <w:szCs w:val="24"/>
        </w:rPr>
        <w:t xml:space="preserve">The challenge for </w:t>
      </w:r>
      <w:r w:rsidR="00AC1930" w:rsidRPr="00876AB2">
        <w:rPr>
          <w:sz w:val="24"/>
          <w:szCs w:val="24"/>
        </w:rPr>
        <w:t xml:space="preserve">senior </w:t>
      </w:r>
      <w:r w:rsidRPr="00876AB2">
        <w:rPr>
          <w:sz w:val="24"/>
          <w:szCs w:val="24"/>
        </w:rPr>
        <w:t xml:space="preserve">public health leaders is to become leaders who </w:t>
      </w:r>
      <w:proofErr w:type="gramStart"/>
      <w:r w:rsidRPr="00876AB2">
        <w:rPr>
          <w:sz w:val="24"/>
          <w:szCs w:val="24"/>
        </w:rPr>
        <w:t>are able to</w:t>
      </w:r>
      <w:proofErr w:type="gramEnd"/>
      <w:r w:rsidRPr="00876AB2">
        <w:rPr>
          <w:sz w:val="24"/>
          <w:szCs w:val="24"/>
        </w:rPr>
        <w:t xml:space="preserve"> work with others to transform the health and wellbeing of their local population</w:t>
      </w:r>
      <w:r w:rsidR="00951994">
        <w:rPr>
          <w:sz w:val="24"/>
          <w:szCs w:val="24"/>
        </w:rPr>
        <w:t>,</w:t>
      </w:r>
      <w:r w:rsidR="00C215C1">
        <w:rPr>
          <w:sz w:val="24"/>
          <w:szCs w:val="24"/>
        </w:rPr>
        <w:t xml:space="preserve"> </w:t>
      </w:r>
      <w:r w:rsidR="00951994">
        <w:rPr>
          <w:sz w:val="24"/>
          <w:szCs w:val="24"/>
        </w:rPr>
        <w:t>protect the public’s health</w:t>
      </w:r>
      <w:r w:rsidRPr="00876AB2">
        <w:rPr>
          <w:sz w:val="24"/>
          <w:szCs w:val="24"/>
        </w:rPr>
        <w:t xml:space="preserve"> and </w:t>
      </w:r>
      <w:r w:rsidR="00A72245">
        <w:rPr>
          <w:sz w:val="24"/>
          <w:szCs w:val="24"/>
        </w:rPr>
        <w:t xml:space="preserve">lead the </w:t>
      </w:r>
      <w:r w:rsidR="004464CC">
        <w:rPr>
          <w:sz w:val="24"/>
          <w:szCs w:val="24"/>
        </w:rPr>
        <w:t xml:space="preserve">NHS’ </w:t>
      </w:r>
      <w:r w:rsidR="00A72245">
        <w:rPr>
          <w:sz w:val="24"/>
          <w:szCs w:val="24"/>
        </w:rPr>
        <w:t>shift to prevention</w:t>
      </w:r>
      <w:r w:rsidR="00F35E66">
        <w:rPr>
          <w:sz w:val="24"/>
          <w:szCs w:val="24"/>
        </w:rPr>
        <w:t>, community and digital</w:t>
      </w:r>
      <w:r w:rsidRPr="00876AB2">
        <w:rPr>
          <w:sz w:val="24"/>
          <w:szCs w:val="24"/>
        </w:rPr>
        <w:t>. Leadership development programmes have a key part to play in providing people with the knowledge, the skills and the space to develop system</w:t>
      </w:r>
      <w:r w:rsidR="00171731">
        <w:rPr>
          <w:sz w:val="24"/>
          <w:szCs w:val="24"/>
        </w:rPr>
        <w:t>ic</w:t>
      </w:r>
      <w:r w:rsidRPr="00876AB2">
        <w:rPr>
          <w:sz w:val="24"/>
          <w:szCs w:val="24"/>
        </w:rPr>
        <w:t xml:space="preserve"> leadership and collaborative leadership approaches. This programme</w:t>
      </w:r>
      <w:r w:rsidR="0001713A" w:rsidRPr="00876AB2">
        <w:rPr>
          <w:sz w:val="24"/>
          <w:szCs w:val="24"/>
        </w:rPr>
        <w:t xml:space="preserve"> has been delivered to </w:t>
      </w:r>
      <w:r w:rsidR="004A7C7D" w:rsidRPr="00876AB2">
        <w:rPr>
          <w:sz w:val="24"/>
          <w:szCs w:val="24"/>
        </w:rPr>
        <w:t xml:space="preserve">over </w:t>
      </w:r>
      <w:r w:rsidR="00962FD7">
        <w:rPr>
          <w:sz w:val="24"/>
          <w:szCs w:val="24"/>
        </w:rPr>
        <w:t>200</w:t>
      </w:r>
      <w:r w:rsidR="00962FD7" w:rsidRPr="00876AB2">
        <w:rPr>
          <w:sz w:val="24"/>
          <w:szCs w:val="24"/>
        </w:rPr>
        <w:t xml:space="preserve"> </w:t>
      </w:r>
      <w:r w:rsidR="0001713A" w:rsidRPr="00876AB2">
        <w:rPr>
          <w:sz w:val="24"/>
          <w:szCs w:val="24"/>
        </w:rPr>
        <w:t xml:space="preserve">participants over </w:t>
      </w:r>
      <w:r w:rsidR="00962FD7">
        <w:rPr>
          <w:sz w:val="24"/>
          <w:szCs w:val="24"/>
        </w:rPr>
        <w:t>nine</w:t>
      </w:r>
      <w:r w:rsidR="00962FD7" w:rsidRPr="00876AB2">
        <w:rPr>
          <w:sz w:val="24"/>
          <w:szCs w:val="24"/>
        </w:rPr>
        <w:t xml:space="preserve"> </w:t>
      </w:r>
      <w:r w:rsidR="0001713A" w:rsidRPr="00876AB2">
        <w:rPr>
          <w:sz w:val="24"/>
          <w:szCs w:val="24"/>
        </w:rPr>
        <w:t>years and</w:t>
      </w:r>
      <w:r w:rsidRPr="00876AB2">
        <w:rPr>
          <w:sz w:val="24"/>
          <w:szCs w:val="24"/>
        </w:rPr>
        <w:t xml:space="preserve"> is designed to support </w:t>
      </w:r>
      <w:r w:rsidR="00AC1930" w:rsidRPr="00876AB2">
        <w:rPr>
          <w:sz w:val="24"/>
          <w:szCs w:val="24"/>
        </w:rPr>
        <w:t xml:space="preserve">senior </w:t>
      </w:r>
      <w:r w:rsidRPr="00876AB2">
        <w:rPr>
          <w:sz w:val="24"/>
          <w:szCs w:val="24"/>
        </w:rPr>
        <w:t>leaders in public health, and other roles focused on delivering better health and wellbeing for populations, to find, make, and take up their roles and authority more effectively in their local systems.</w:t>
      </w:r>
      <w:r w:rsidR="0001713A" w:rsidRPr="00876AB2">
        <w:rPr>
          <w:sz w:val="24"/>
          <w:szCs w:val="24"/>
        </w:rPr>
        <w:t xml:space="preserve"> </w:t>
      </w:r>
    </w:p>
    <w:p w14:paraId="4FA9350F" w14:textId="20BA910D" w:rsidR="00B16D54" w:rsidRPr="00171731" w:rsidRDefault="00B16D54" w:rsidP="006537F5">
      <w:pPr>
        <w:rPr>
          <w:color w:val="1F4E79" w:themeColor="accent1" w:themeShade="80"/>
          <w:sz w:val="40"/>
          <w:szCs w:val="40"/>
          <w14:textOutline w14:w="0" w14:cap="flat" w14:cmpd="sng" w14:algn="ctr">
            <w14:noFill/>
            <w14:prstDash w14:val="solid"/>
            <w14:round/>
          </w14:textOutline>
        </w:rPr>
      </w:pPr>
      <w:r w:rsidRPr="00171731">
        <w:rPr>
          <w:color w:val="1F4E79" w:themeColor="accent1" w:themeShade="80"/>
          <w:sz w:val="40"/>
          <w:szCs w:val="40"/>
          <w14:textOutline w14:w="0" w14:cap="flat" w14:cmpd="sng" w14:algn="ctr">
            <w14:noFill/>
            <w14:prstDash w14:val="solid"/>
            <w14:round/>
          </w14:textOutline>
        </w:rPr>
        <w:t xml:space="preserve">Programme Design Overview </w:t>
      </w:r>
    </w:p>
    <w:p w14:paraId="61AF27B6" w14:textId="78EA74D1" w:rsidR="00B16D54" w:rsidRPr="00876AB2" w:rsidRDefault="00B16D54" w:rsidP="006537F5">
      <w:pPr>
        <w:jc w:val="both"/>
        <w:rPr>
          <w:sz w:val="24"/>
          <w:szCs w:val="24"/>
        </w:rPr>
      </w:pPr>
      <w:r w:rsidRPr="00876AB2">
        <w:rPr>
          <w:sz w:val="24"/>
          <w:szCs w:val="24"/>
        </w:rPr>
        <w:t>Learning will be delivered through a range of interven</w:t>
      </w:r>
      <w:r w:rsidR="00D2160D" w:rsidRPr="00876AB2">
        <w:rPr>
          <w:rFonts w:ascii="Calibri" w:hAnsi="Calibri" w:cs="Calibri"/>
          <w:sz w:val="24"/>
          <w:szCs w:val="24"/>
        </w:rPr>
        <w:t>ti</w:t>
      </w:r>
      <w:r w:rsidRPr="00876AB2">
        <w:rPr>
          <w:sz w:val="24"/>
          <w:szCs w:val="24"/>
        </w:rPr>
        <w:t xml:space="preserve">ons: </w:t>
      </w:r>
    </w:p>
    <w:p w14:paraId="157454CE" w14:textId="1340BF65" w:rsidR="000E2473" w:rsidRDefault="00962FD7" w:rsidP="00171731">
      <w:pPr>
        <w:pStyle w:val="ListParagraph"/>
        <w:numPr>
          <w:ilvl w:val="0"/>
          <w:numId w:val="18"/>
        </w:numPr>
        <w:jc w:val="both"/>
        <w:rPr>
          <w:sz w:val="24"/>
          <w:szCs w:val="24"/>
        </w:rPr>
      </w:pPr>
      <w:r w:rsidRPr="007A0123">
        <w:rPr>
          <w:b/>
          <w:bCs/>
          <w:sz w:val="24"/>
          <w:szCs w:val="24"/>
        </w:rPr>
        <w:t>Six</w:t>
      </w:r>
      <w:r w:rsidR="00B16D54" w:rsidRPr="00171731">
        <w:rPr>
          <w:b/>
          <w:bCs/>
          <w:sz w:val="24"/>
          <w:szCs w:val="24"/>
        </w:rPr>
        <w:t xml:space="preserve"> modules delivered as </w:t>
      </w:r>
      <w:r w:rsidR="007A0123">
        <w:rPr>
          <w:b/>
          <w:bCs/>
          <w:sz w:val="24"/>
          <w:szCs w:val="24"/>
        </w:rPr>
        <w:t>four</w:t>
      </w:r>
      <w:r w:rsidR="00B16D54" w:rsidRPr="00171731">
        <w:rPr>
          <w:b/>
          <w:bCs/>
          <w:sz w:val="24"/>
          <w:szCs w:val="24"/>
        </w:rPr>
        <w:t xml:space="preserve"> one-day and two, two-day (residen</w:t>
      </w:r>
      <w:r w:rsidR="00D2160D" w:rsidRPr="00171731">
        <w:rPr>
          <w:rFonts w:ascii="Calibri" w:hAnsi="Calibri" w:cs="Calibri"/>
          <w:b/>
          <w:bCs/>
          <w:sz w:val="24"/>
          <w:szCs w:val="24"/>
        </w:rPr>
        <w:t>ti</w:t>
      </w:r>
      <w:r w:rsidR="00B16D54" w:rsidRPr="00171731">
        <w:rPr>
          <w:b/>
          <w:bCs/>
          <w:sz w:val="24"/>
          <w:szCs w:val="24"/>
        </w:rPr>
        <w:t>al) workshops</w:t>
      </w:r>
      <w:r w:rsidR="00D23208" w:rsidRPr="00171731">
        <w:rPr>
          <w:b/>
          <w:bCs/>
          <w:sz w:val="24"/>
          <w:szCs w:val="24"/>
        </w:rPr>
        <w:t>.</w:t>
      </w:r>
      <w:r w:rsidR="00B16D54" w:rsidRPr="00171731">
        <w:rPr>
          <w:sz w:val="24"/>
          <w:szCs w:val="24"/>
        </w:rPr>
        <w:t xml:space="preserve"> These immersive events incorporate: </w:t>
      </w:r>
    </w:p>
    <w:p w14:paraId="16626FA3" w14:textId="77777777" w:rsidR="00171731" w:rsidRPr="00171731" w:rsidRDefault="00171731" w:rsidP="00171731">
      <w:pPr>
        <w:pStyle w:val="ListParagraph"/>
        <w:ind w:left="360"/>
        <w:jc w:val="both"/>
        <w:rPr>
          <w:sz w:val="24"/>
          <w:szCs w:val="24"/>
        </w:rPr>
      </w:pPr>
    </w:p>
    <w:p w14:paraId="15999FAB" w14:textId="181AB3DC" w:rsidR="00D23208" w:rsidRPr="00876AB2" w:rsidRDefault="00D23208" w:rsidP="006537F5">
      <w:pPr>
        <w:pStyle w:val="ListParagraph"/>
        <w:numPr>
          <w:ilvl w:val="0"/>
          <w:numId w:val="16"/>
        </w:numPr>
        <w:jc w:val="both"/>
        <w:rPr>
          <w:sz w:val="24"/>
          <w:szCs w:val="24"/>
        </w:rPr>
      </w:pPr>
      <w:r w:rsidRPr="4C08EE92">
        <w:rPr>
          <w:sz w:val="24"/>
          <w:szCs w:val="24"/>
        </w:rPr>
        <w:t>Theory ‘bursts’ to introduce the academic theories, frameworks and research evidence underpinning experiential and developmental learning. This is important because evidence of what cons</w:t>
      </w:r>
      <w:r w:rsidRPr="4C08EE92">
        <w:rPr>
          <w:rFonts w:ascii="Calibri" w:hAnsi="Calibri" w:cs="Calibri"/>
          <w:sz w:val="24"/>
          <w:szCs w:val="24"/>
        </w:rPr>
        <w:t>t</w:t>
      </w:r>
      <w:r w:rsidRPr="4C08EE92">
        <w:rPr>
          <w:sz w:val="24"/>
          <w:szCs w:val="24"/>
        </w:rPr>
        <w:t>itutes effec</w:t>
      </w:r>
      <w:r w:rsidRPr="4C08EE92">
        <w:rPr>
          <w:rFonts w:ascii="Calibri" w:hAnsi="Calibri" w:cs="Calibri"/>
          <w:sz w:val="24"/>
          <w:szCs w:val="24"/>
        </w:rPr>
        <w:t>t</w:t>
      </w:r>
      <w:r w:rsidRPr="4C08EE92">
        <w:rPr>
          <w:sz w:val="24"/>
          <w:szCs w:val="24"/>
        </w:rPr>
        <w:t>ive systemic leadership prac</w:t>
      </w:r>
      <w:r w:rsidRPr="4C08EE92">
        <w:rPr>
          <w:rFonts w:ascii="Calibri" w:hAnsi="Calibri" w:cs="Calibri"/>
          <w:sz w:val="24"/>
          <w:szCs w:val="24"/>
        </w:rPr>
        <w:t>t</w:t>
      </w:r>
      <w:r w:rsidRPr="4C08EE92">
        <w:rPr>
          <w:sz w:val="24"/>
          <w:szCs w:val="24"/>
        </w:rPr>
        <w:t>ice is emerging all the</w:t>
      </w:r>
      <w:r w:rsidR="007B0DE1">
        <w:rPr>
          <w:sz w:val="24"/>
          <w:szCs w:val="24"/>
        </w:rPr>
        <w:t xml:space="preserve"> </w:t>
      </w:r>
      <w:r w:rsidR="00043024">
        <w:rPr>
          <w:sz w:val="24"/>
          <w:szCs w:val="24"/>
        </w:rPr>
        <w:t>time</w:t>
      </w:r>
      <w:r w:rsidRPr="4C08EE92">
        <w:rPr>
          <w:sz w:val="24"/>
          <w:szCs w:val="24"/>
        </w:rPr>
        <w:t>. We aim to encourage par</w:t>
      </w:r>
      <w:r w:rsidRPr="4C08EE92">
        <w:rPr>
          <w:rFonts w:ascii="Calibri" w:hAnsi="Calibri" w:cs="Calibri"/>
          <w:sz w:val="24"/>
          <w:szCs w:val="24"/>
        </w:rPr>
        <w:t>t</w:t>
      </w:r>
      <w:r w:rsidRPr="4C08EE92">
        <w:rPr>
          <w:sz w:val="24"/>
          <w:szCs w:val="24"/>
        </w:rPr>
        <w:t xml:space="preserve">icipants to analyse and explore the </w:t>
      </w:r>
      <w:r w:rsidRPr="4C08EE92">
        <w:rPr>
          <w:sz w:val="24"/>
          <w:szCs w:val="24"/>
        </w:rPr>
        <w:lastRenderedPageBreak/>
        <w:t>evidence and test it against their lived experience, as well as apply the learning to their own contexts</w:t>
      </w:r>
      <w:r w:rsidR="00280641" w:rsidRPr="4C08EE92">
        <w:rPr>
          <w:sz w:val="24"/>
          <w:szCs w:val="24"/>
        </w:rPr>
        <w:t>.</w:t>
      </w:r>
    </w:p>
    <w:p w14:paraId="56D6D826" w14:textId="1E1ECCCC" w:rsidR="000E2473" w:rsidRPr="00876AB2" w:rsidRDefault="00B16D54" w:rsidP="006537F5">
      <w:pPr>
        <w:pStyle w:val="ListParagraph"/>
        <w:numPr>
          <w:ilvl w:val="0"/>
          <w:numId w:val="16"/>
        </w:numPr>
        <w:jc w:val="both"/>
        <w:rPr>
          <w:sz w:val="24"/>
          <w:szCs w:val="24"/>
        </w:rPr>
      </w:pPr>
      <w:r w:rsidRPr="00876AB2">
        <w:rPr>
          <w:sz w:val="24"/>
          <w:szCs w:val="24"/>
        </w:rPr>
        <w:t>Experien</w:t>
      </w:r>
      <w:r w:rsidR="006537F5" w:rsidRPr="00876AB2">
        <w:rPr>
          <w:rFonts w:ascii="Calibri" w:hAnsi="Calibri" w:cs="Calibri"/>
          <w:sz w:val="24"/>
          <w:szCs w:val="24"/>
        </w:rPr>
        <w:t>ti</w:t>
      </w:r>
      <w:r w:rsidRPr="00876AB2">
        <w:rPr>
          <w:sz w:val="24"/>
          <w:szCs w:val="24"/>
        </w:rPr>
        <w:t>al work, as well as exercises and prac</w:t>
      </w:r>
      <w:r w:rsidR="006537F5" w:rsidRPr="00876AB2">
        <w:rPr>
          <w:rFonts w:ascii="Calibri" w:hAnsi="Calibri" w:cs="Calibri"/>
          <w:sz w:val="24"/>
          <w:szCs w:val="24"/>
        </w:rPr>
        <w:t>ti</w:t>
      </w:r>
      <w:r w:rsidRPr="00876AB2">
        <w:rPr>
          <w:sz w:val="24"/>
          <w:szCs w:val="24"/>
        </w:rPr>
        <w:t xml:space="preserve">ces designed to surface and challenge behaviours and </w:t>
      </w:r>
      <w:r w:rsidR="00B67A9C" w:rsidRPr="00876AB2">
        <w:rPr>
          <w:sz w:val="24"/>
          <w:szCs w:val="24"/>
        </w:rPr>
        <w:t>assump</w:t>
      </w:r>
      <w:r w:rsidR="00B67A9C" w:rsidRPr="00876AB2">
        <w:rPr>
          <w:rFonts w:ascii="Calibri" w:hAnsi="Calibri" w:cs="Calibri"/>
          <w:sz w:val="24"/>
          <w:szCs w:val="24"/>
        </w:rPr>
        <w:t>t</w:t>
      </w:r>
      <w:r w:rsidR="00B67A9C" w:rsidRPr="00876AB2">
        <w:rPr>
          <w:sz w:val="24"/>
          <w:szCs w:val="24"/>
        </w:rPr>
        <w:t>ions</w:t>
      </w:r>
      <w:r w:rsidRPr="00876AB2">
        <w:rPr>
          <w:sz w:val="24"/>
          <w:szCs w:val="24"/>
        </w:rPr>
        <w:t xml:space="preserve"> and provide deep reflec</w:t>
      </w:r>
      <w:r w:rsidR="006537F5" w:rsidRPr="00876AB2">
        <w:rPr>
          <w:rFonts w:ascii="Calibri" w:hAnsi="Calibri" w:cs="Calibri"/>
          <w:sz w:val="24"/>
          <w:szCs w:val="24"/>
        </w:rPr>
        <w:t>ti</w:t>
      </w:r>
      <w:r w:rsidRPr="00876AB2">
        <w:rPr>
          <w:sz w:val="24"/>
          <w:szCs w:val="24"/>
        </w:rPr>
        <w:t>ve learning and applica</w:t>
      </w:r>
      <w:r w:rsidR="006537F5" w:rsidRPr="00876AB2">
        <w:rPr>
          <w:rFonts w:ascii="Calibri" w:hAnsi="Calibri" w:cs="Calibri"/>
          <w:sz w:val="24"/>
          <w:szCs w:val="24"/>
        </w:rPr>
        <w:t>ti</w:t>
      </w:r>
      <w:r w:rsidRPr="00876AB2">
        <w:rPr>
          <w:sz w:val="24"/>
          <w:szCs w:val="24"/>
        </w:rPr>
        <w:t xml:space="preserve">on to </w:t>
      </w:r>
      <w:r w:rsidR="00B67A9C" w:rsidRPr="00876AB2">
        <w:rPr>
          <w:sz w:val="24"/>
          <w:szCs w:val="24"/>
        </w:rPr>
        <w:t>prac</w:t>
      </w:r>
      <w:r w:rsidR="00B67A9C" w:rsidRPr="00876AB2">
        <w:rPr>
          <w:rFonts w:ascii="Calibri" w:hAnsi="Calibri" w:cs="Calibri"/>
          <w:sz w:val="24"/>
          <w:szCs w:val="24"/>
        </w:rPr>
        <w:t>t</w:t>
      </w:r>
      <w:r w:rsidR="00B67A9C" w:rsidRPr="00876AB2">
        <w:rPr>
          <w:sz w:val="24"/>
          <w:szCs w:val="24"/>
        </w:rPr>
        <w:t>ice</w:t>
      </w:r>
      <w:r w:rsidR="00280641">
        <w:rPr>
          <w:sz w:val="24"/>
          <w:szCs w:val="24"/>
        </w:rPr>
        <w:t>.</w:t>
      </w:r>
    </w:p>
    <w:p w14:paraId="1404662A" w14:textId="627632CD" w:rsidR="001A781F" w:rsidRPr="00876AB2" w:rsidRDefault="00B16D54" w:rsidP="006537F5">
      <w:pPr>
        <w:pStyle w:val="ListParagraph"/>
        <w:numPr>
          <w:ilvl w:val="0"/>
          <w:numId w:val="16"/>
        </w:numPr>
        <w:jc w:val="both"/>
        <w:rPr>
          <w:sz w:val="24"/>
          <w:szCs w:val="24"/>
        </w:rPr>
      </w:pPr>
      <w:r w:rsidRPr="00876AB2">
        <w:rPr>
          <w:sz w:val="24"/>
          <w:szCs w:val="24"/>
        </w:rPr>
        <w:t xml:space="preserve"> Hearing from subject </w:t>
      </w:r>
      <w:r w:rsidR="001A781F" w:rsidRPr="00876AB2">
        <w:rPr>
          <w:sz w:val="24"/>
          <w:szCs w:val="24"/>
        </w:rPr>
        <w:t>matter</w:t>
      </w:r>
      <w:r w:rsidRPr="00876AB2">
        <w:rPr>
          <w:sz w:val="24"/>
          <w:szCs w:val="24"/>
        </w:rPr>
        <w:t xml:space="preserve"> experts (within public health and other sectors). This includes “In </w:t>
      </w:r>
      <w:r w:rsidR="001A781F" w:rsidRPr="00876AB2">
        <w:rPr>
          <w:sz w:val="24"/>
          <w:szCs w:val="24"/>
        </w:rPr>
        <w:t>conversation</w:t>
      </w:r>
      <w:r w:rsidRPr="00876AB2">
        <w:rPr>
          <w:sz w:val="24"/>
          <w:szCs w:val="24"/>
        </w:rPr>
        <w:t xml:space="preserve"> with...” sessions to enable </w:t>
      </w:r>
      <w:r w:rsidR="00B67A9C" w:rsidRPr="00876AB2">
        <w:rPr>
          <w:sz w:val="24"/>
          <w:szCs w:val="24"/>
        </w:rPr>
        <w:t>par</w:t>
      </w:r>
      <w:r w:rsidR="00B67A9C" w:rsidRPr="00876AB2">
        <w:rPr>
          <w:rFonts w:ascii="Calibri" w:hAnsi="Calibri" w:cs="Calibri"/>
          <w:sz w:val="24"/>
          <w:szCs w:val="24"/>
        </w:rPr>
        <w:t>t</w:t>
      </w:r>
      <w:r w:rsidR="00B67A9C" w:rsidRPr="00876AB2">
        <w:rPr>
          <w:sz w:val="24"/>
          <w:szCs w:val="24"/>
        </w:rPr>
        <w:t>icipants</w:t>
      </w:r>
      <w:r w:rsidRPr="00876AB2">
        <w:rPr>
          <w:sz w:val="24"/>
          <w:szCs w:val="24"/>
        </w:rPr>
        <w:t xml:space="preserve"> to learn from experienced prac</w:t>
      </w:r>
      <w:r w:rsidR="001A781F" w:rsidRPr="00876AB2">
        <w:rPr>
          <w:rFonts w:ascii="Calibri" w:hAnsi="Calibri" w:cs="Calibri"/>
          <w:sz w:val="24"/>
          <w:szCs w:val="24"/>
        </w:rPr>
        <w:t>titi</w:t>
      </w:r>
      <w:r w:rsidRPr="00876AB2">
        <w:rPr>
          <w:sz w:val="24"/>
          <w:szCs w:val="24"/>
        </w:rPr>
        <w:t xml:space="preserve">oners with </w:t>
      </w:r>
      <w:r w:rsidR="00171731">
        <w:rPr>
          <w:sz w:val="24"/>
          <w:szCs w:val="24"/>
        </w:rPr>
        <w:t xml:space="preserve">senior </w:t>
      </w:r>
      <w:r w:rsidRPr="00876AB2">
        <w:rPr>
          <w:sz w:val="24"/>
          <w:szCs w:val="24"/>
        </w:rPr>
        <w:t xml:space="preserve">leadership </w:t>
      </w:r>
      <w:r w:rsidR="001A781F" w:rsidRPr="00876AB2">
        <w:rPr>
          <w:sz w:val="24"/>
          <w:szCs w:val="24"/>
        </w:rPr>
        <w:t>responsibilities</w:t>
      </w:r>
      <w:r w:rsidRPr="00876AB2">
        <w:rPr>
          <w:sz w:val="24"/>
          <w:szCs w:val="24"/>
        </w:rPr>
        <w:t xml:space="preserve"> and experts to gain new insights and develop their skills. </w:t>
      </w:r>
    </w:p>
    <w:p w14:paraId="0C3BC1D0" w14:textId="22F82BCE" w:rsidR="00B16D54" w:rsidRPr="00876AB2" w:rsidRDefault="00B16D54" w:rsidP="006537F5">
      <w:pPr>
        <w:pStyle w:val="ListParagraph"/>
        <w:numPr>
          <w:ilvl w:val="0"/>
          <w:numId w:val="16"/>
        </w:numPr>
        <w:jc w:val="both"/>
        <w:rPr>
          <w:sz w:val="24"/>
          <w:szCs w:val="24"/>
        </w:rPr>
      </w:pPr>
      <w:r w:rsidRPr="00876AB2">
        <w:rPr>
          <w:sz w:val="24"/>
          <w:szCs w:val="24"/>
        </w:rPr>
        <w:t xml:space="preserve"> </w:t>
      </w:r>
      <w:r w:rsidR="001A781F" w:rsidRPr="00876AB2">
        <w:rPr>
          <w:sz w:val="24"/>
          <w:szCs w:val="24"/>
        </w:rPr>
        <w:t>Reflec</w:t>
      </w:r>
      <w:r w:rsidR="001A781F" w:rsidRPr="00876AB2">
        <w:rPr>
          <w:rFonts w:ascii="Calibri" w:hAnsi="Calibri" w:cs="Calibri"/>
          <w:sz w:val="24"/>
          <w:szCs w:val="24"/>
        </w:rPr>
        <w:t>t</w:t>
      </w:r>
      <w:r w:rsidR="001A781F" w:rsidRPr="00876AB2">
        <w:rPr>
          <w:sz w:val="24"/>
          <w:szCs w:val="24"/>
        </w:rPr>
        <w:t>ive</w:t>
      </w:r>
      <w:r w:rsidRPr="00876AB2">
        <w:rPr>
          <w:sz w:val="24"/>
          <w:szCs w:val="24"/>
        </w:rPr>
        <w:t xml:space="preserve"> learning and journaling.</w:t>
      </w:r>
    </w:p>
    <w:p w14:paraId="34BF1A76" w14:textId="2FDB80E4" w:rsidR="00B16D54" w:rsidRDefault="001D6ED2" w:rsidP="001D6ED2">
      <w:pPr>
        <w:ind w:left="360"/>
        <w:jc w:val="both"/>
        <w:rPr>
          <w:sz w:val="24"/>
          <w:szCs w:val="24"/>
        </w:rPr>
      </w:pPr>
      <w:r w:rsidRPr="001D6ED2">
        <w:rPr>
          <w:sz w:val="24"/>
          <w:szCs w:val="24"/>
        </w:rPr>
        <w:t>Note: The sixth and final workshop is usually held three months after workshop five, giving participants the opportunity to consolidate and apply their learning Based on our experience, this final session is best designed in collaboration with par</w:t>
      </w:r>
      <w:r w:rsidRPr="001D6ED2">
        <w:rPr>
          <w:rFonts w:ascii="Calibri" w:hAnsi="Calibri" w:cs="Calibri"/>
          <w:sz w:val="24"/>
          <w:szCs w:val="24"/>
        </w:rPr>
        <w:t>t</w:t>
      </w:r>
      <w:r w:rsidRPr="001D6ED2">
        <w:rPr>
          <w:sz w:val="24"/>
          <w:szCs w:val="24"/>
        </w:rPr>
        <w:t>icipants (and the programme commissioners) to respond to current needs. Its purpose is both to provide a space for par</w:t>
      </w:r>
      <w:r w:rsidRPr="001D6ED2">
        <w:rPr>
          <w:rFonts w:ascii="Calibri" w:hAnsi="Calibri" w:cs="Calibri"/>
          <w:sz w:val="24"/>
          <w:szCs w:val="24"/>
        </w:rPr>
        <w:t>t</w:t>
      </w:r>
      <w:r w:rsidRPr="001D6ED2">
        <w:rPr>
          <w:sz w:val="24"/>
          <w:szCs w:val="24"/>
        </w:rPr>
        <w:t>icipants to reflect on their development as individuals and as part of a collec</w:t>
      </w:r>
      <w:r w:rsidRPr="001D6ED2">
        <w:rPr>
          <w:rFonts w:ascii="Calibri" w:hAnsi="Calibri" w:cs="Calibri"/>
          <w:sz w:val="24"/>
          <w:szCs w:val="24"/>
        </w:rPr>
        <w:t>t</w:t>
      </w:r>
      <w:r w:rsidRPr="001D6ED2">
        <w:rPr>
          <w:sz w:val="24"/>
          <w:szCs w:val="24"/>
        </w:rPr>
        <w:t>ive community, and to offer further learning and development a</w:t>
      </w:r>
      <w:r w:rsidRPr="001D6ED2">
        <w:rPr>
          <w:rFonts w:ascii="Calibri" w:hAnsi="Calibri" w:cs="Calibri"/>
          <w:sz w:val="24"/>
          <w:szCs w:val="24"/>
        </w:rPr>
        <w:t>f</w:t>
      </w:r>
      <w:r w:rsidRPr="001D6ED2">
        <w:rPr>
          <w:sz w:val="24"/>
          <w:szCs w:val="24"/>
        </w:rPr>
        <w:t>ter they complete the formal programme. The format may be a Masterclass, Theory Burst, Case study or Experien</w:t>
      </w:r>
      <w:r w:rsidRPr="001D6ED2">
        <w:rPr>
          <w:rFonts w:ascii="Calibri" w:hAnsi="Calibri" w:cs="Calibri"/>
          <w:sz w:val="24"/>
          <w:szCs w:val="24"/>
        </w:rPr>
        <w:t>ti</w:t>
      </w:r>
      <w:r w:rsidRPr="001D6ED2">
        <w:rPr>
          <w:sz w:val="24"/>
          <w:szCs w:val="24"/>
        </w:rPr>
        <w:t>al event.</w:t>
      </w:r>
    </w:p>
    <w:p w14:paraId="649B0E67" w14:textId="77777777" w:rsidR="003A68DD" w:rsidRPr="003A68DD" w:rsidRDefault="003A68DD" w:rsidP="001D6ED2">
      <w:pPr>
        <w:ind w:left="360"/>
        <w:jc w:val="both"/>
        <w:rPr>
          <w:b/>
          <w:bCs/>
          <w:sz w:val="10"/>
          <w:szCs w:val="10"/>
        </w:rPr>
      </w:pPr>
    </w:p>
    <w:p w14:paraId="35933BB7" w14:textId="466B2F08" w:rsidR="007A0123" w:rsidRDefault="007A0123" w:rsidP="007A0123">
      <w:pPr>
        <w:pStyle w:val="ListParagraph"/>
        <w:numPr>
          <w:ilvl w:val="0"/>
          <w:numId w:val="18"/>
        </w:numPr>
        <w:jc w:val="both"/>
        <w:rPr>
          <w:sz w:val="24"/>
          <w:szCs w:val="24"/>
        </w:rPr>
      </w:pPr>
      <w:r>
        <w:rPr>
          <w:b/>
          <w:bCs/>
          <w:sz w:val="24"/>
          <w:szCs w:val="24"/>
        </w:rPr>
        <w:t>Action Learning Sets</w:t>
      </w:r>
      <w:r w:rsidRPr="0043513D">
        <w:rPr>
          <w:b/>
          <w:bCs/>
          <w:sz w:val="24"/>
          <w:szCs w:val="24"/>
        </w:rPr>
        <w:t>:</w:t>
      </w:r>
      <w:r w:rsidRPr="0043513D">
        <w:rPr>
          <w:sz w:val="24"/>
          <w:szCs w:val="24"/>
        </w:rPr>
        <w:t xml:space="preserve"> Each par</w:t>
      </w:r>
      <w:r w:rsidRPr="0043513D">
        <w:rPr>
          <w:rFonts w:ascii="Calibri" w:hAnsi="Calibri" w:cs="Calibri"/>
          <w:sz w:val="24"/>
          <w:szCs w:val="24"/>
        </w:rPr>
        <w:t>t</w:t>
      </w:r>
      <w:r w:rsidRPr="0043513D">
        <w:rPr>
          <w:sz w:val="24"/>
          <w:szCs w:val="24"/>
        </w:rPr>
        <w:t>icipant will be part of a</w:t>
      </w:r>
      <w:r>
        <w:rPr>
          <w:sz w:val="24"/>
          <w:szCs w:val="24"/>
        </w:rPr>
        <w:t>n Action Learning Set</w:t>
      </w:r>
      <w:r w:rsidRPr="0043513D">
        <w:rPr>
          <w:sz w:val="24"/>
          <w:szCs w:val="24"/>
        </w:rPr>
        <w:t xml:space="preserve"> which will meet for</w:t>
      </w:r>
      <w:r>
        <w:rPr>
          <w:sz w:val="24"/>
          <w:szCs w:val="24"/>
        </w:rPr>
        <w:t xml:space="preserve"> 5</w:t>
      </w:r>
      <w:r w:rsidRPr="0043513D">
        <w:rPr>
          <w:sz w:val="24"/>
          <w:szCs w:val="24"/>
        </w:rPr>
        <w:t xml:space="preserve"> half-day sessions over the course of the programme. </w:t>
      </w:r>
      <w:r w:rsidRPr="007A0123">
        <w:rPr>
          <w:sz w:val="24"/>
          <w:szCs w:val="24"/>
        </w:rPr>
        <w:t>Action Learning Sets will be le</w:t>
      </w:r>
      <w:r w:rsidRPr="0043513D">
        <w:rPr>
          <w:sz w:val="24"/>
          <w:szCs w:val="24"/>
        </w:rPr>
        <w:t xml:space="preserve">d by an experienced developmental coach. The work of the </w:t>
      </w:r>
      <w:r>
        <w:rPr>
          <w:sz w:val="24"/>
          <w:szCs w:val="24"/>
        </w:rPr>
        <w:t>ALS</w:t>
      </w:r>
      <w:r w:rsidRPr="0043513D">
        <w:rPr>
          <w:sz w:val="24"/>
          <w:szCs w:val="24"/>
        </w:rPr>
        <w:t xml:space="preserve"> will be deliberately developmental in nature, providing intensive group</w:t>
      </w:r>
      <w:r>
        <w:rPr>
          <w:sz w:val="24"/>
          <w:szCs w:val="24"/>
        </w:rPr>
        <w:t>-based</w:t>
      </w:r>
      <w:r w:rsidRPr="0043513D">
        <w:rPr>
          <w:sz w:val="24"/>
          <w:szCs w:val="24"/>
        </w:rPr>
        <w:t xml:space="preserve"> coaching. It will also create opportuni</w:t>
      </w:r>
      <w:r w:rsidRPr="0043513D">
        <w:rPr>
          <w:rFonts w:ascii="Calibri" w:hAnsi="Calibri" w:cs="Calibri"/>
          <w:sz w:val="24"/>
          <w:szCs w:val="24"/>
        </w:rPr>
        <w:t>t</w:t>
      </w:r>
      <w:r w:rsidRPr="0043513D">
        <w:rPr>
          <w:sz w:val="24"/>
          <w:szCs w:val="24"/>
        </w:rPr>
        <w:t>ies for programme learning to be iterated with prac</w:t>
      </w:r>
      <w:r w:rsidRPr="0043513D">
        <w:rPr>
          <w:rFonts w:ascii="Calibri" w:hAnsi="Calibri" w:cs="Calibri"/>
          <w:sz w:val="24"/>
          <w:szCs w:val="24"/>
        </w:rPr>
        <w:t>t</w:t>
      </w:r>
      <w:r w:rsidRPr="0043513D">
        <w:rPr>
          <w:sz w:val="24"/>
          <w:szCs w:val="24"/>
        </w:rPr>
        <w:t>ice and will be an important context in which individual development goals are reflected upon and opportuni</w:t>
      </w:r>
      <w:r w:rsidRPr="0043513D">
        <w:rPr>
          <w:rFonts w:ascii="Calibri" w:hAnsi="Calibri" w:cs="Calibri"/>
          <w:sz w:val="24"/>
          <w:szCs w:val="24"/>
        </w:rPr>
        <w:t>t</w:t>
      </w:r>
      <w:r w:rsidRPr="0043513D">
        <w:rPr>
          <w:sz w:val="24"/>
          <w:szCs w:val="24"/>
        </w:rPr>
        <w:t>ies for further development iden</w:t>
      </w:r>
      <w:r w:rsidRPr="0043513D">
        <w:rPr>
          <w:rFonts w:ascii="Calibri" w:hAnsi="Calibri" w:cs="Calibri"/>
          <w:sz w:val="24"/>
          <w:szCs w:val="24"/>
        </w:rPr>
        <w:t>t</w:t>
      </w:r>
      <w:r w:rsidRPr="0043513D">
        <w:rPr>
          <w:sz w:val="24"/>
          <w:szCs w:val="24"/>
        </w:rPr>
        <w:t xml:space="preserve">ified. </w:t>
      </w:r>
      <w:r>
        <w:rPr>
          <w:sz w:val="24"/>
          <w:szCs w:val="24"/>
        </w:rPr>
        <w:t xml:space="preserve">Two or three of these sessions will take place during the </w:t>
      </w:r>
      <w:proofErr w:type="gramStart"/>
      <w:r>
        <w:rPr>
          <w:sz w:val="24"/>
          <w:szCs w:val="24"/>
        </w:rPr>
        <w:t>face to face</w:t>
      </w:r>
      <w:proofErr w:type="gramEnd"/>
      <w:r>
        <w:rPr>
          <w:sz w:val="24"/>
          <w:szCs w:val="24"/>
        </w:rPr>
        <w:t xml:space="preserve"> workshops and it is </w:t>
      </w:r>
      <w:r w:rsidRPr="0043513D">
        <w:rPr>
          <w:sz w:val="24"/>
          <w:szCs w:val="24"/>
        </w:rPr>
        <w:t>likely th</w:t>
      </w:r>
      <w:r>
        <w:rPr>
          <w:sz w:val="24"/>
          <w:szCs w:val="24"/>
        </w:rPr>
        <w:t xml:space="preserve">e remaining ones </w:t>
      </w:r>
      <w:r w:rsidRPr="0043513D">
        <w:rPr>
          <w:sz w:val="24"/>
          <w:szCs w:val="24"/>
        </w:rPr>
        <w:t>will be online (though there is some flexibility on this depending on the needs and preferences of each</w:t>
      </w:r>
      <w:r>
        <w:rPr>
          <w:sz w:val="24"/>
          <w:szCs w:val="24"/>
        </w:rPr>
        <w:t xml:space="preserve"> Group</w:t>
      </w:r>
      <w:r w:rsidRPr="0043513D">
        <w:rPr>
          <w:sz w:val="24"/>
          <w:szCs w:val="24"/>
        </w:rPr>
        <w:t>). Par</w:t>
      </w:r>
      <w:r w:rsidRPr="0043513D">
        <w:rPr>
          <w:rFonts w:ascii="Calibri" w:hAnsi="Calibri" w:cs="Calibri"/>
          <w:sz w:val="24"/>
          <w:szCs w:val="24"/>
        </w:rPr>
        <w:t>t</w:t>
      </w:r>
      <w:r w:rsidRPr="0043513D">
        <w:rPr>
          <w:sz w:val="24"/>
          <w:szCs w:val="24"/>
        </w:rPr>
        <w:t>icipants will be encouraged to con</w:t>
      </w:r>
      <w:r w:rsidRPr="0043513D">
        <w:rPr>
          <w:rFonts w:ascii="Calibri" w:hAnsi="Calibri" w:cs="Calibri"/>
          <w:sz w:val="24"/>
          <w:szCs w:val="24"/>
        </w:rPr>
        <w:t>t</w:t>
      </w:r>
      <w:r w:rsidRPr="0043513D">
        <w:rPr>
          <w:sz w:val="24"/>
          <w:szCs w:val="24"/>
        </w:rPr>
        <w:t>inue with self-facilitated Groups a</w:t>
      </w:r>
      <w:r w:rsidRPr="0043513D">
        <w:rPr>
          <w:rFonts w:ascii="Calibri" w:hAnsi="Calibri" w:cs="Calibri"/>
          <w:sz w:val="24"/>
          <w:szCs w:val="24"/>
        </w:rPr>
        <w:t>f</w:t>
      </w:r>
      <w:r w:rsidRPr="0043513D">
        <w:rPr>
          <w:sz w:val="24"/>
          <w:szCs w:val="24"/>
        </w:rPr>
        <w:t>ter the programme ends.</w:t>
      </w:r>
    </w:p>
    <w:p w14:paraId="2C7B29CA" w14:textId="77777777" w:rsidR="007A0123" w:rsidRPr="003A68DD" w:rsidRDefault="007A0123" w:rsidP="007A0123">
      <w:pPr>
        <w:jc w:val="both"/>
        <w:rPr>
          <w:sz w:val="10"/>
          <w:szCs w:val="10"/>
        </w:rPr>
      </w:pPr>
    </w:p>
    <w:p w14:paraId="75AA4ED7" w14:textId="5867D2DE" w:rsidR="007A0123" w:rsidRPr="00171731" w:rsidRDefault="00B16D54" w:rsidP="007A0123">
      <w:pPr>
        <w:pStyle w:val="ListParagraph"/>
        <w:numPr>
          <w:ilvl w:val="0"/>
          <w:numId w:val="18"/>
        </w:numPr>
        <w:jc w:val="both"/>
        <w:rPr>
          <w:sz w:val="24"/>
          <w:szCs w:val="24"/>
        </w:rPr>
      </w:pPr>
      <w:r w:rsidRPr="007A0123">
        <w:rPr>
          <w:b/>
          <w:bCs/>
          <w:sz w:val="24"/>
          <w:szCs w:val="24"/>
        </w:rPr>
        <w:t>Coaching:</w:t>
      </w:r>
      <w:r w:rsidRPr="007A0123">
        <w:rPr>
          <w:sz w:val="24"/>
          <w:szCs w:val="24"/>
        </w:rPr>
        <w:t xml:space="preserve"> Each </w:t>
      </w:r>
      <w:r w:rsidR="00B67A9C" w:rsidRPr="007A0123">
        <w:rPr>
          <w:sz w:val="24"/>
          <w:szCs w:val="24"/>
        </w:rPr>
        <w:t>par</w:t>
      </w:r>
      <w:r w:rsidR="00B67A9C" w:rsidRPr="007A0123">
        <w:rPr>
          <w:rFonts w:ascii="Calibri" w:hAnsi="Calibri" w:cs="Calibri"/>
          <w:sz w:val="24"/>
          <w:szCs w:val="24"/>
        </w:rPr>
        <w:t>t</w:t>
      </w:r>
      <w:r w:rsidR="00B67A9C" w:rsidRPr="007A0123">
        <w:rPr>
          <w:sz w:val="24"/>
          <w:szCs w:val="24"/>
        </w:rPr>
        <w:t>icipant</w:t>
      </w:r>
      <w:r w:rsidRPr="007A0123">
        <w:rPr>
          <w:sz w:val="24"/>
          <w:szCs w:val="24"/>
        </w:rPr>
        <w:t xml:space="preserve"> will have </w:t>
      </w:r>
      <w:r w:rsidR="00962FD7" w:rsidRPr="007A0123">
        <w:rPr>
          <w:sz w:val="24"/>
          <w:szCs w:val="24"/>
        </w:rPr>
        <w:t xml:space="preserve">two </w:t>
      </w:r>
      <w:r w:rsidRPr="007A0123">
        <w:rPr>
          <w:sz w:val="24"/>
          <w:szCs w:val="24"/>
        </w:rPr>
        <w:t>one-hour coaching session</w:t>
      </w:r>
      <w:r w:rsidR="007A0123" w:rsidRPr="007A0123">
        <w:rPr>
          <w:sz w:val="24"/>
          <w:szCs w:val="24"/>
        </w:rPr>
        <w:t xml:space="preserve"> </w:t>
      </w:r>
      <w:r w:rsidR="00962FD7" w:rsidRPr="007A0123">
        <w:rPr>
          <w:sz w:val="24"/>
          <w:szCs w:val="24"/>
        </w:rPr>
        <w:t xml:space="preserve">during the Programme </w:t>
      </w:r>
      <w:r w:rsidR="00270F7F" w:rsidRPr="007A0123">
        <w:rPr>
          <w:sz w:val="24"/>
          <w:szCs w:val="24"/>
        </w:rPr>
        <w:t xml:space="preserve">to </w:t>
      </w:r>
      <w:r w:rsidRPr="007A0123">
        <w:rPr>
          <w:sz w:val="24"/>
          <w:szCs w:val="24"/>
        </w:rPr>
        <w:t>reflect on the</w:t>
      </w:r>
      <w:r w:rsidR="00171731" w:rsidRPr="007A0123">
        <w:rPr>
          <w:sz w:val="24"/>
          <w:szCs w:val="24"/>
        </w:rPr>
        <w:t>ir</w:t>
      </w:r>
      <w:r w:rsidRPr="007A0123">
        <w:rPr>
          <w:sz w:val="24"/>
          <w:szCs w:val="24"/>
        </w:rPr>
        <w:t xml:space="preserve"> personal development needs and to develop a Personal Development Plan. </w:t>
      </w:r>
    </w:p>
    <w:p w14:paraId="7F7EE804" w14:textId="77777777" w:rsidR="00B16D54" w:rsidRPr="003A68DD" w:rsidRDefault="00B16D54" w:rsidP="006537F5">
      <w:pPr>
        <w:jc w:val="both"/>
        <w:rPr>
          <w:sz w:val="10"/>
          <w:szCs w:val="10"/>
        </w:rPr>
      </w:pPr>
    </w:p>
    <w:p w14:paraId="65409B7C" w14:textId="0AE79B11" w:rsidR="00B16D54" w:rsidRPr="00270F7F" w:rsidRDefault="00B16D54" w:rsidP="001D6ED2">
      <w:pPr>
        <w:pStyle w:val="ListParagraph"/>
        <w:numPr>
          <w:ilvl w:val="0"/>
          <w:numId w:val="18"/>
        </w:numPr>
        <w:jc w:val="both"/>
        <w:rPr>
          <w:sz w:val="24"/>
          <w:szCs w:val="24"/>
        </w:rPr>
      </w:pPr>
      <w:r w:rsidRPr="00270F7F">
        <w:rPr>
          <w:b/>
          <w:bCs/>
          <w:sz w:val="24"/>
          <w:szCs w:val="24"/>
        </w:rPr>
        <w:t xml:space="preserve">Self-Directed Study &amp; </w:t>
      </w:r>
      <w:r w:rsidR="006537F5" w:rsidRPr="00270F7F">
        <w:rPr>
          <w:b/>
          <w:bCs/>
          <w:sz w:val="24"/>
          <w:szCs w:val="24"/>
        </w:rPr>
        <w:t>Reflec</w:t>
      </w:r>
      <w:r w:rsidR="006537F5" w:rsidRPr="00270F7F">
        <w:rPr>
          <w:rFonts w:ascii="Calibri" w:hAnsi="Calibri" w:cs="Calibri"/>
          <w:b/>
          <w:bCs/>
          <w:sz w:val="24"/>
          <w:szCs w:val="24"/>
        </w:rPr>
        <w:t>t</w:t>
      </w:r>
      <w:r w:rsidR="006537F5" w:rsidRPr="00270F7F">
        <w:rPr>
          <w:b/>
          <w:bCs/>
          <w:sz w:val="24"/>
          <w:szCs w:val="24"/>
        </w:rPr>
        <w:t>ive</w:t>
      </w:r>
      <w:r w:rsidRPr="00270F7F">
        <w:rPr>
          <w:b/>
          <w:bCs/>
          <w:sz w:val="24"/>
          <w:szCs w:val="24"/>
        </w:rPr>
        <w:t xml:space="preserve"> </w:t>
      </w:r>
      <w:r w:rsidR="006537F5" w:rsidRPr="00270F7F">
        <w:rPr>
          <w:b/>
          <w:bCs/>
          <w:sz w:val="24"/>
          <w:szCs w:val="24"/>
        </w:rPr>
        <w:t>Prac</w:t>
      </w:r>
      <w:r w:rsidR="006537F5" w:rsidRPr="00270F7F">
        <w:rPr>
          <w:rFonts w:ascii="Calibri" w:hAnsi="Calibri" w:cs="Calibri"/>
          <w:b/>
          <w:bCs/>
          <w:sz w:val="24"/>
          <w:szCs w:val="24"/>
        </w:rPr>
        <w:t>t</w:t>
      </w:r>
      <w:r w:rsidR="006537F5" w:rsidRPr="00270F7F">
        <w:rPr>
          <w:b/>
          <w:bCs/>
          <w:sz w:val="24"/>
          <w:szCs w:val="24"/>
        </w:rPr>
        <w:t>ice</w:t>
      </w:r>
      <w:r w:rsidRPr="00270F7F">
        <w:rPr>
          <w:b/>
          <w:bCs/>
          <w:sz w:val="24"/>
          <w:szCs w:val="24"/>
        </w:rPr>
        <w:t>:</w:t>
      </w:r>
      <w:r w:rsidRPr="00270F7F">
        <w:rPr>
          <w:sz w:val="24"/>
          <w:szCs w:val="24"/>
        </w:rPr>
        <w:t xml:space="preserve"> A wide range of </w:t>
      </w:r>
      <w:r w:rsidR="006537F5" w:rsidRPr="00270F7F">
        <w:rPr>
          <w:sz w:val="24"/>
          <w:szCs w:val="24"/>
        </w:rPr>
        <w:t>suppor</w:t>
      </w:r>
      <w:r w:rsidR="006537F5" w:rsidRPr="00270F7F">
        <w:rPr>
          <w:rFonts w:ascii="Calibri" w:hAnsi="Calibri" w:cs="Calibri"/>
          <w:sz w:val="24"/>
          <w:szCs w:val="24"/>
        </w:rPr>
        <w:t>t</w:t>
      </w:r>
      <w:r w:rsidR="006537F5" w:rsidRPr="00270F7F">
        <w:rPr>
          <w:sz w:val="24"/>
          <w:szCs w:val="24"/>
        </w:rPr>
        <w:t>ing</w:t>
      </w:r>
      <w:r w:rsidRPr="00270F7F">
        <w:rPr>
          <w:sz w:val="24"/>
          <w:szCs w:val="24"/>
        </w:rPr>
        <w:t xml:space="preserve"> resources (academic publica</w:t>
      </w:r>
      <w:r w:rsidR="006537F5" w:rsidRPr="00270F7F">
        <w:rPr>
          <w:rFonts w:ascii="Calibri" w:hAnsi="Calibri" w:cs="Calibri"/>
          <w:sz w:val="24"/>
          <w:szCs w:val="24"/>
        </w:rPr>
        <w:t>ti</w:t>
      </w:r>
      <w:r w:rsidRPr="00270F7F">
        <w:rPr>
          <w:sz w:val="24"/>
          <w:szCs w:val="24"/>
        </w:rPr>
        <w:t xml:space="preserve">ons and other reading material, videos, </w:t>
      </w:r>
      <w:r w:rsidR="006537F5" w:rsidRPr="00270F7F">
        <w:rPr>
          <w:sz w:val="24"/>
          <w:szCs w:val="24"/>
        </w:rPr>
        <w:t>presenta</w:t>
      </w:r>
      <w:r w:rsidR="006537F5" w:rsidRPr="00270F7F">
        <w:rPr>
          <w:rFonts w:ascii="Calibri" w:hAnsi="Calibri" w:cs="Calibri"/>
          <w:sz w:val="24"/>
          <w:szCs w:val="24"/>
        </w:rPr>
        <w:t>t</w:t>
      </w:r>
      <w:r w:rsidR="006537F5" w:rsidRPr="00270F7F">
        <w:rPr>
          <w:sz w:val="24"/>
          <w:szCs w:val="24"/>
        </w:rPr>
        <w:t>ion</w:t>
      </w:r>
      <w:r w:rsidR="00DE4818" w:rsidRPr="00270F7F">
        <w:rPr>
          <w:sz w:val="24"/>
          <w:szCs w:val="24"/>
        </w:rPr>
        <w:t>s</w:t>
      </w:r>
      <w:r w:rsidRPr="00270F7F">
        <w:rPr>
          <w:sz w:val="24"/>
          <w:szCs w:val="24"/>
        </w:rPr>
        <w:t>, podcasts, processes to support reflec</w:t>
      </w:r>
      <w:r w:rsidR="006537F5" w:rsidRPr="00270F7F">
        <w:rPr>
          <w:rFonts w:ascii="Calibri" w:hAnsi="Calibri" w:cs="Calibri"/>
          <w:sz w:val="24"/>
          <w:szCs w:val="24"/>
        </w:rPr>
        <w:t>ti</w:t>
      </w:r>
      <w:r w:rsidRPr="00270F7F">
        <w:rPr>
          <w:sz w:val="24"/>
          <w:szCs w:val="24"/>
        </w:rPr>
        <w:t xml:space="preserve">ve and developmental </w:t>
      </w:r>
      <w:r w:rsidR="006537F5" w:rsidRPr="00270F7F">
        <w:rPr>
          <w:sz w:val="24"/>
          <w:szCs w:val="24"/>
        </w:rPr>
        <w:t>prac</w:t>
      </w:r>
      <w:r w:rsidR="006537F5" w:rsidRPr="00270F7F">
        <w:rPr>
          <w:rFonts w:ascii="Calibri" w:hAnsi="Calibri" w:cs="Calibri"/>
          <w:sz w:val="24"/>
          <w:szCs w:val="24"/>
        </w:rPr>
        <w:t>t</w:t>
      </w:r>
      <w:r w:rsidR="006537F5" w:rsidRPr="00270F7F">
        <w:rPr>
          <w:sz w:val="24"/>
          <w:szCs w:val="24"/>
        </w:rPr>
        <w:t>ice</w:t>
      </w:r>
      <w:r w:rsidRPr="00270F7F">
        <w:rPr>
          <w:sz w:val="24"/>
          <w:szCs w:val="24"/>
        </w:rPr>
        <w:t xml:space="preserve"> etc.) relevant to the programme content will be made available through</w:t>
      </w:r>
      <w:r w:rsidR="00270F7F">
        <w:rPr>
          <w:sz w:val="24"/>
          <w:szCs w:val="24"/>
        </w:rPr>
        <w:t xml:space="preserve">out the programme.  Pre-reading materials will be sent out in advance of each workshop </w:t>
      </w:r>
      <w:r w:rsidRPr="00270F7F">
        <w:rPr>
          <w:sz w:val="24"/>
          <w:szCs w:val="24"/>
        </w:rPr>
        <w:t xml:space="preserve"> </w:t>
      </w:r>
    </w:p>
    <w:p w14:paraId="385A6429" w14:textId="2BD50B20" w:rsidR="00AB586C" w:rsidRPr="001D6ED2" w:rsidRDefault="007E6DCA" w:rsidP="001D6ED2">
      <w:pPr>
        <w:rPr>
          <w:b/>
          <w:bCs/>
          <w:color w:val="1F4E79" w:themeColor="accent1" w:themeShade="80"/>
          <w:sz w:val="24"/>
          <w:szCs w:val="24"/>
          <w14:textOutline w14:w="0" w14:cap="flat" w14:cmpd="sng" w14:algn="ctr">
            <w14:noFill/>
            <w14:prstDash w14:val="solid"/>
            <w14:round/>
          </w14:textOutline>
        </w:rPr>
      </w:pPr>
      <w:r>
        <w:br w:type="page"/>
      </w:r>
      <w:r w:rsidR="00AB586C" w:rsidRPr="001D6ED2">
        <w:rPr>
          <w:b/>
          <w:bCs/>
          <w:color w:val="1F4E79" w:themeColor="accent1" w:themeShade="80"/>
          <w:sz w:val="24"/>
          <w:szCs w:val="24"/>
          <w14:textOutline w14:w="0" w14:cap="flat" w14:cmpd="sng" w14:algn="ctr">
            <w14:noFill/>
            <w14:prstDash w14:val="solid"/>
            <w14:round/>
          </w14:textOutline>
        </w:rPr>
        <w:lastRenderedPageBreak/>
        <w:t>Module Details</w:t>
      </w:r>
    </w:p>
    <w:p w14:paraId="3CC3138A" w14:textId="3A80DC88" w:rsidR="00AB586C" w:rsidRPr="002B0974" w:rsidRDefault="008C7F36" w:rsidP="00041C47">
      <w:pPr>
        <w:jc w:val="both"/>
        <w:rPr>
          <w:bCs/>
          <w:sz w:val="24"/>
          <w:szCs w:val="24"/>
        </w:rPr>
      </w:pPr>
      <w:r w:rsidRPr="002B0974">
        <w:rPr>
          <w:sz w:val="24"/>
          <w:szCs w:val="24"/>
        </w:rPr>
        <w:t>Each module will have its own learning outcomes, which contribute to the overall aims and objec</w:t>
      </w:r>
      <w:r w:rsidRPr="002B0974">
        <w:rPr>
          <w:rFonts w:ascii="Calibri" w:hAnsi="Calibri" w:cs="Calibri"/>
          <w:sz w:val="24"/>
          <w:szCs w:val="24"/>
        </w:rPr>
        <w:t>t</w:t>
      </w:r>
      <w:r w:rsidRPr="002B0974">
        <w:rPr>
          <w:sz w:val="24"/>
          <w:szCs w:val="24"/>
        </w:rPr>
        <w:t>ives of the programme. We an</w:t>
      </w:r>
      <w:r w:rsidRPr="002B0974">
        <w:rPr>
          <w:rFonts w:ascii="Calibri" w:hAnsi="Calibri" w:cs="Calibri"/>
          <w:sz w:val="24"/>
          <w:szCs w:val="24"/>
        </w:rPr>
        <w:t>ti</w:t>
      </w:r>
      <w:r w:rsidRPr="002B0974">
        <w:rPr>
          <w:sz w:val="24"/>
          <w:szCs w:val="24"/>
        </w:rPr>
        <w:t>cipate drawing on guest contributors with relevant prac</w:t>
      </w:r>
      <w:r w:rsidRPr="002B0974">
        <w:rPr>
          <w:rFonts w:ascii="Calibri" w:hAnsi="Calibri" w:cs="Calibri"/>
          <w:sz w:val="24"/>
          <w:szCs w:val="24"/>
        </w:rPr>
        <w:t>t</w:t>
      </w:r>
      <w:r w:rsidRPr="002B0974">
        <w:rPr>
          <w:sz w:val="24"/>
          <w:szCs w:val="24"/>
        </w:rPr>
        <w:t>ice experience across the modules</w:t>
      </w:r>
    </w:p>
    <w:tbl>
      <w:tblPr>
        <w:tblStyle w:val="TableGrid"/>
        <w:tblW w:w="0" w:type="auto"/>
        <w:tblLook w:val="04A0" w:firstRow="1" w:lastRow="0" w:firstColumn="1" w:lastColumn="0" w:noHBand="0" w:noVBand="1"/>
      </w:tblPr>
      <w:tblGrid>
        <w:gridCol w:w="2689"/>
        <w:gridCol w:w="6327"/>
      </w:tblGrid>
      <w:tr w:rsidR="00AB586C" w14:paraId="25E94794" w14:textId="77777777" w:rsidTr="00AB586C">
        <w:trPr>
          <w:trHeight w:val="1109"/>
        </w:trPr>
        <w:tc>
          <w:tcPr>
            <w:tcW w:w="2689" w:type="dxa"/>
          </w:tcPr>
          <w:p w14:paraId="22074243" w14:textId="60EED450" w:rsidR="00AB586C" w:rsidRPr="0022416C" w:rsidRDefault="00F8065D" w:rsidP="00AB586C">
            <w:pPr>
              <w:spacing w:line="276" w:lineRule="auto"/>
              <w:rPr>
                <w:b/>
                <w:bCs/>
                <w:sz w:val="24"/>
                <w:szCs w:val="24"/>
              </w:rPr>
            </w:pPr>
            <w:r w:rsidRPr="0022416C">
              <w:rPr>
                <w:b/>
                <w:bCs/>
                <w:sz w:val="24"/>
                <w:szCs w:val="24"/>
              </w:rPr>
              <w:t xml:space="preserve">Module 1: Becoming a systemic leadership </w:t>
            </w:r>
            <w:r w:rsidR="006537F5" w:rsidRPr="0022416C">
              <w:rPr>
                <w:b/>
                <w:bCs/>
                <w:sz w:val="24"/>
                <w:szCs w:val="24"/>
              </w:rPr>
              <w:t>practitioner</w:t>
            </w:r>
            <w:r w:rsidR="0043513D">
              <w:rPr>
                <w:b/>
                <w:bCs/>
                <w:sz w:val="24"/>
                <w:szCs w:val="24"/>
              </w:rPr>
              <w:t xml:space="preserve"> (1 day)</w:t>
            </w:r>
          </w:p>
        </w:tc>
        <w:tc>
          <w:tcPr>
            <w:tcW w:w="6327" w:type="dxa"/>
          </w:tcPr>
          <w:p w14:paraId="4CFAB569" w14:textId="3D9928FC" w:rsidR="00906312" w:rsidRPr="007A0123" w:rsidRDefault="00906312" w:rsidP="00DD50E2">
            <w:pPr>
              <w:numPr>
                <w:ilvl w:val="0"/>
                <w:numId w:val="10"/>
              </w:numPr>
              <w:spacing w:line="276" w:lineRule="auto"/>
              <w:rPr>
                <w:bCs/>
              </w:rPr>
            </w:pPr>
            <w:r w:rsidRPr="007A0123">
              <w:rPr>
                <w:bCs/>
              </w:rPr>
              <w:t xml:space="preserve"> </w:t>
            </w:r>
            <w:r w:rsidR="006537F5" w:rsidRPr="007A0123">
              <w:rPr>
                <w:bCs/>
              </w:rPr>
              <w:t>Introduction</w:t>
            </w:r>
            <w:r w:rsidRPr="007A0123">
              <w:rPr>
                <w:bCs/>
              </w:rPr>
              <w:t xml:space="preserve"> to the programme and forming as a learning group</w:t>
            </w:r>
          </w:p>
          <w:p w14:paraId="0B85C528" w14:textId="5D026CCA" w:rsidR="00AB586C" w:rsidRPr="006619BB" w:rsidRDefault="006537F5" w:rsidP="006619BB">
            <w:pPr>
              <w:numPr>
                <w:ilvl w:val="0"/>
                <w:numId w:val="10"/>
              </w:numPr>
              <w:spacing w:line="276" w:lineRule="auto"/>
              <w:rPr>
                <w:bCs/>
              </w:rPr>
            </w:pPr>
            <w:r w:rsidRPr="007A0123">
              <w:rPr>
                <w:bCs/>
              </w:rPr>
              <w:t>Introduction</w:t>
            </w:r>
            <w:r w:rsidR="00906312" w:rsidRPr="007A0123">
              <w:rPr>
                <w:bCs/>
              </w:rPr>
              <w:t xml:space="preserve"> to systems thinking, leadership </w:t>
            </w:r>
            <w:r w:rsidRPr="007A0123">
              <w:rPr>
                <w:bCs/>
              </w:rPr>
              <w:t>prac</w:t>
            </w:r>
            <w:r w:rsidRPr="007A0123">
              <w:rPr>
                <w:rFonts w:ascii="Calibri" w:hAnsi="Calibri" w:cs="Calibri"/>
                <w:bCs/>
              </w:rPr>
              <w:t>t</w:t>
            </w:r>
            <w:r w:rsidRPr="007A0123">
              <w:rPr>
                <w:bCs/>
              </w:rPr>
              <w:t>ice</w:t>
            </w:r>
            <w:r w:rsidR="00906312" w:rsidRPr="007A0123">
              <w:rPr>
                <w:bCs/>
              </w:rPr>
              <w:t xml:space="preserve"> and personal development in the context of the role of </w:t>
            </w:r>
            <w:r w:rsidR="00ED1CA8" w:rsidRPr="007A0123">
              <w:rPr>
                <w:bCs/>
              </w:rPr>
              <w:t xml:space="preserve">a </w:t>
            </w:r>
            <w:r w:rsidR="00490F56" w:rsidRPr="007A0123">
              <w:rPr>
                <w:bCs/>
              </w:rPr>
              <w:t>senior public health leader</w:t>
            </w:r>
          </w:p>
        </w:tc>
      </w:tr>
      <w:tr w:rsidR="00AB586C" w14:paraId="6BEA3702" w14:textId="77777777" w:rsidTr="00AB586C">
        <w:tc>
          <w:tcPr>
            <w:tcW w:w="2689" w:type="dxa"/>
          </w:tcPr>
          <w:p w14:paraId="016BCD83" w14:textId="24555484" w:rsidR="00AB586C" w:rsidRPr="0022416C" w:rsidRDefault="00F44A52" w:rsidP="00AB586C">
            <w:pPr>
              <w:spacing w:line="276" w:lineRule="auto"/>
              <w:rPr>
                <w:b/>
                <w:bCs/>
                <w:sz w:val="24"/>
                <w:szCs w:val="24"/>
              </w:rPr>
            </w:pPr>
            <w:r w:rsidRPr="0022416C">
              <w:rPr>
                <w:b/>
                <w:bCs/>
                <w:sz w:val="24"/>
                <w:szCs w:val="24"/>
              </w:rPr>
              <w:t xml:space="preserve">Module 2: Systemic leadership </w:t>
            </w:r>
            <w:r w:rsidR="00530E86" w:rsidRPr="0022416C">
              <w:rPr>
                <w:b/>
                <w:bCs/>
                <w:sz w:val="24"/>
                <w:szCs w:val="24"/>
              </w:rPr>
              <w:t>prac</w:t>
            </w:r>
            <w:r w:rsidR="00530E86" w:rsidRPr="0022416C">
              <w:rPr>
                <w:rFonts w:ascii="Calibri" w:hAnsi="Calibri" w:cs="Calibri"/>
                <w:b/>
                <w:bCs/>
                <w:sz w:val="24"/>
                <w:szCs w:val="24"/>
              </w:rPr>
              <w:t>t</w:t>
            </w:r>
            <w:r w:rsidR="00530E86" w:rsidRPr="0022416C">
              <w:rPr>
                <w:b/>
                <w:bCs/>
                <w:sz w:val="24"/>
                <w:szCs w:val="24"/>
              </w:rPr>
              <w:t>ice</w:t>
            </w:r>
            <w:r w:rsidRPr="0022416C">
              <w:rPr>
                <w:b/>
                <w:bCs/>
                <w:sz w:val="24"/>
                <w:szCs w:val="24"/>
              </w:rPr>
              <w:t xml:space="preserve"> across boundaries (2 days)</w:t>
            </w:r>
          </w:p>
        </w:tc>
        <w:tc>
          <w:tcPr>
            <w:tcW w:w="6327" w:type="dxa"/>
          </w:tcPr>
          <w:p w14:paraId="13B38F71" w14:textId="77777777" w:rsidR="00A05DA5" w:rsidRPr="007A0123" w:rsidRDefault="00A05DA5" w:rsidP="00DD50E2">
            <w:pPr>
              <w:pStyle w:val="ListParagraph"/>
              <w:numPr>
                <w:ilvl w:val="0"/>
                <w:numId w:val="14"/>
              </w:numPr>
              <w:spacing w:line="276" w:lineRule="auto"/>
              <w:ind w:left="314" w:hanging="314"/>
            </w:pPr>
            <w:r w:rsidRPr="007A0123">
              <w:t>Applying principles of systems thinking to live systemic leadership challenges</w:t>
            </w:r>
          </w:p>
          <w:p w14:paraId="14DB2994" w14:textId="019E5F19" w:rsidR="00A05DA5" w:rsidRPr="007A0123" w:rsidRDefault="00A05DA5" w:rsidP="00492378">
            <w:pPr>
              <w:pStyle w:val="ListParagraph"/>
              <w:numPr>
                <w:ilvl w:val="0"/>
                <w:numId w:val="14"/>
              </w:numPr>
              <w:spacing w:line="276" w:lineRule="auto"/>
              <w:ind w:left="314" w:hanging="314"/>
            </w:pPr>
            <w:r w:rsidRPr="007A0123">
              <w:t xml:space="preserve">Developing systemic leadership skills – e.g. exercising Authority and Leadership, handling </w:t>
            </w:r>
            <w:r w:rsidR="00213B80" w:rsidRPr="007A0123">
              <w:t>disrup</w:t>
            </w:r>
            <w:r w:rsidR="00213B80" w:rsidRPr="007A0123">
              <w:rPr>
                <w:rFonts w:ascii="Calibri" w:hAnsi="Calibri" w:cs="Calibri"/>
              </w:rPr>
              <w:t>t</w:t>
            </w:r>
            <w:r w:rsidR="00213B80" w:rsidRPr="007A0123">
              <w:t>ion</w:t>
            </w:r>
            <w:r w:rsidRPr="007A0123">
              <w:t xml:space="preserve"> </w:t>
            </w:r>
            <w:r w:rsidR="00BF7F94" w:rsidRPr="007A0123">
              <w:t xml:space="preserve">by </w:t>
            </w:r>
            <w:r w:rsidRPr="007A0123">
              <w:t xml:space="preserve">drawing on relevant models (e.g. </w:t>
            </w:r>
            <w:r w:rsidR="00213B80" w:rsidRPr="007A0123">
              <w:t>Adap</w:t>
            </w:r>
            <w:r w:rsidR="00213B80" w:rsidRPr="007A0123">
              <w:rPr>
                <w:rFonts w:ascii="Calibri" w:hAnsi="Calibri" w:cs="Calibri"/>
              </w:rPr>
              <w:t>t</w:t>
            </w:r>
            <w:r w:rsidR="00213B80" w:rsidRPr="007A0123">
              <w:t>ive</w:t>
            </w:r>
            <w:r w:rsidRPr="007A0123">
              <w:t xml:space="preserve"> Leadership)</w:t>
            </w:r>
          </w:p>
          <w:p w14:paraId="6BAAA5B9" w14:textId="4553DCB3" w:rsidR="00A05DA5" w:rsidRPr="007A0123" w:rsidRDefault="00A05DA5" w:rsidP="00492378">
            <w:pPr>
              <w:pStyle w:val="ListParagraph"/>
              <w:numPr>
                <w:ilvl w:val="0"/>
                <w:numId w:val="14"/>
              </w:numPr>
              <w:spacing w:line="276" w:lineRule="auto"/>
              <w:ind w:left="314" w:hanging="314"/>
            </w:pPr>
            <w:r w:rsidRPr="007A0123">
              <w:t>Working with big and small poli</w:t>
            </w:r>
            <w:r w:rsidR="00213B80" w:rsidRPr="007A0123">
              <w:t>ti</w:t>
            </w:r>
            <w:r w:rsidRPr="007A0123">
              <w:t xml:space="preserve">cs and the leadership challenges it creates </w:t>
            </w:r>
          </w:p>
          <w:p w14:paraId="2269E411" w14:textId="303931FD" w:rsidR="00A05DA5" w:rsidRPr="007A0123" w:rsidRDefault="00A05DA5" w:rsidP="00530E86">
            <w:pPr>
              <w:pStyle w:val="ListParagraph"/>
              <w:numPr>
                <w:ilvl w:val="0"/>
                <w:numId w:val="14"/>
              </w:numPr>
              <w:spacing w:line="276" w:lineRule="auto"/>
              <w:ind w:left="314" w:hanging="314"/>
            </w:pPr>
            <w:r w:rsidRPr="007A0123">
              <w:t>Quali</w:t>
            </w:r>
            <w:r w:rsidR="00530E86" w:rsidRPr="007A0123">
              <w:t>ti</w:t>
            </w:r>
            <w:r w:rsidRPr="007A0123">
              <w:t xml:space="preserve">es and </w:t>
            </w:r>
            <w:r w:rsidR="00530E86" w:rsidRPr="007A0123">
              <w:t>attributes</w:t>
            </w:r>
            <w:r w:rsidRPr="007A0123">
              <w:t xml:space="preserve"> of systemic leadership teams, how they can be developed and what it takes to lead them</w:t>
            </w:r>
          </w:p>
          <w:p w14:paraId="3E9F6C92" w14:textId="77777777" w:rsidR="00AB586C" w:rsidRPr="007A0123" w:rsidRDefault="00A05DA5" w:rsidP="00492378">
            <w:pPr>
              <w:pStyle w:val="ListParagraph"/>
              <w:numPr>
                <w:ilvl w:val="0"/>
                <w:numId w:val="14"/>
              </w:numPr>
              <w:spacing w:line="276" w:lineRule="auto"/>
              <w:ind w:left="314" w:hanging="314"/>
            </w:pPr>
            <w:r w:rsidRPr="007A0123">
              <w:t>Personal development focus on understanding own preferences/</w:t>
            </w:r>
            <w:r w:rsidR="00530E86" w:rsidRPr="007A0123">
              <w:t>limitations</w:t>
            </w:r>
            <w:r w:rsidRPr="007A0123">
              <w:t xml:space="preserve"> for working with conflict and how they can be addressed</w:t>
            </w:r>
          </w:p>
          <w:p w14:paraId="64AEC3B7" w14:textId="77777777" w:rsidR="00031512" w:rsidRDefault="00031512" w:rsidP="00492378">
            <w:pPr>
              <w:pStyle w:val="ListParagraph"/>
              <w:numPr>
                <w:ilvl w:val="0"/>
                <w:numId w:val="14"/>
              </w:numPr>
              <w:spacing w:line="276" w:lineRule="auto"/>
              <w:ind w:left="314" w:hanging="314"/>
            </w:pPr>
            <w:r w:rsidRPr="007A0123">
              <w:t xml:space="preserve">In conversation with Directors of Public Health and other National and Regional Public Health Leaders </w:t>
            </w:r>
          </w:p>
          <w:p w14:paraId="1FB7DEC7" w14:textId="27B46DEF" w:rsidR="006619BB" w:rsidRPr="007A0123" w:rsidRDefault="006619BB" w:rsidP="00492378">
            <w:pPr>
              <w:pStyle w:val="ListParagraph"/>
              <w:numPr>
                <w:ilvl w:val="0"/>
                <w:numId w:val="14"/>
              </w:numPr>
              <w:spacing w:line="276" w:lineRule="auto"/>
              <w:ind w:left="314" w:hanging="314"/>
            </w:pPr>
            <w:r w:rsidRPr="007A0123">
              <w:rPr>
                <w:bCs/>
              </w:rPr>
              <w:t>Action Learning Sets – formation of groups and first ALS session</w:t>
            </w:r>
          </w:p>
        </w:tc>
      </w:tr>
      <w:tr w:rsidR="00AB586C" w14:paraId="4141EB04" w14:textId="77777777" w:rsidTr="00AB586C">
        <w:tc>
          <w:tcPr>
            <w:tcW w:w="2689" w:type="dxa"/>
          </w:tcPr>
          <w:p w14:paraId="134D2E58" w14:textId="0C4F658A" w:rsidR="00AB586C" w:rsidRPr="0022416C" w:rsidRDefault="00801890" w:rsidP="00801890">
            <w:pPr>
              <w:spacing w:line="276" w:lineRule="auto"/>
              <w:rPr>
                <w:b/>
                <w:bCs/>
                <w:sz w:val="24"/>
                <w:szCs w:val="24"/>
              </w:rPr>
            </w:pPr>
            <w:r w:rsidRPr="0022416C">
              <w:rPr>
                <w:b/>
                <w:bCs/>
                <w:sz w:val="24"/>
                <w:szCs w:val="24"/>
              </w:rPr>
              <w:t xml:space="preserve">Module 3: Systemic leadership </w:t>
            </w:r>
            <w:r w:rsidR="00530E86" w:rsidRPr="0022416C">
              <w:rPr>
                <w:b/>
                <w:bCs/>
                <w:sz w:val="24"/>
                <w:szCs w:val="24"/>
              </w:rPr>
              <w:t>prac</w:t>
            </w:r>
            <w:r w:rsidR="00530E86" w:rsidRPr="0022416C">
              <w:rPr>
                <w:rFonts w:ascii="Calibri" w:hAnsi="Calibri" w:cs="Calibri"/>
                <w:b/>
                <w:bCs/>
                <w:sz w:val="24"/>
                <w:szCs w:val="24"/>
              </w:rPr>
              <w:t>t</w:t>
            </w:r>
            <w:r w:rsidR="00530E86" w:rsidRPr="0022416C">
              <w:rPr>
                <w:b/>
                <w:bCs/>
                <w:sz w:val="24"/>
                <w:szCs w:val="24"/>
              </w:rPr>
              <w:t>ice</w:t>
            </w:r>
            <w:r w:rsidRPr="0022416C">
              <w:rPr>
                <w:b/>
                <w:bCs/>
                <w:sz w:val="24"/>
                <w:szCs w:val="24"/>
              </w:rPr>
              <w:t xml:space="preserve"> for inclusion</w:t>
            </w:r>
            <w:r w:rsidR="001D6ED2">
              <w:rPr>
                <w:b/>
                <w:bCs/>
                <w:sz w:val="24"/>
                <w:szCs w:val="24"/>
              </w:rPr>
              <w:t xml:space="preserve"> (1 day)</w:t>
            </w:r>
          </w:p>
        </w:tc>
        <w:tc>
          <w:tcPr>
            <w:tcW w:w="6327" w:type="dxa"/>
          </w:tcPr>
          <w:p w14:paraId="4374D86D" w14:textId="43617EFA" w:rsidR="00224DBD" w:rsidRPr="007A0123" w:rsidRDefault="00224DBD" w:rsidP="00492378">
            <w:pPr>
              <w:numPr>
                <w:ilvl w:val="0"/>
                <w:numId w:val="12"/>
              </w:numPr>
              <w:jc w:val="both"/>
              <w:rPr>
                <w:bCs/>
              </w:rPr>
            </w:pPr>
            <w:r w:rsidRPr="007A0123">
              <w:rPr>
                <w:bCs/>
              </w:rPr>
              <w:t xml:space="preserve">Applying principles of systems thinking to live systemic leadership challenges </w:t>
            </w:r>
            <w:r w:rsidR="0043513D" w:rsidRPr="007A0123">
              <w:rPr>
                <w:bCs/>
              </w:rPr>
              <w:t xml:space="preserve">to </w:t>
            </w:r>
            <w:r w:rsidRPr="007A0123">
              <w:rPr>
                <w:bCs/>
              </w:rPr>
              <w:t>deepen understanding and diagnosis of dynamics of exclusion/</w:t>
            </w:r>
            <w:r w:rsidR="00530E86" w:rsidRPr="007A0123">
              <w:rPr>
                <w:bCs/>
              </w:rPr>
              <w:t>marginalisation</w:t>
            </w:r>
          </w:p>
          <w:p w14:paraId="2E48A9F2" w14:textId="33B2E5DD" w:rsidR="00224DBD" w:rsidRPr="007A0123" w:rsidRDefault="00224DBD" w:rsidP="00492378">
            <w:pPr>
              <w:numPr>
                <w:ilvl w:val="0"/>
                <w:numId w:val="12"/>
              </w:numPr>
              <w:jc w:val="both"/>
              <w:rPr>
                <w:bCs/>
              </w:rPr>
            </w:pPr>
            <w:r w:rsidRPr="007A0123">
              <w:rPr>
                <w:bCs/>
              </w:rPr>
              <w:t>Deepening systemic leadership skills as they apply to inclusion/</w:t>
            </w:r>
            <w:r w:rsidR="00530E86" w:rsidRPr="007A0123">
              <w:rPr>
                <w:bCs/>
              </w:rPr>
              <w:t>marginalisation</w:t>
            </w:r>
            <w:r w:rsidRPr="007A0123">
              <w:rPr>
                <w:bCs/>
              </w:rPr>
              <w:t xml:space="preserve"> a</w:t>
            </w:r>
            <w:r w:rsidR="00492378" w:rsidRPr="007A0123">
              <w:rPr>
                <w:bCs/>
              </w:rPr>
              <w:t>t</w:t>
            </w:r>
            <w:r w:rsidRPr="007A0123">
              <w:rPr>
                <w:bCs/>
              </w:rPr>
              <w:t xml:space="preserve"> </w:t>
            </w:r>
            <w:r w:rsidR="00492378" w:rsidRPr="007A0123">
              <w:rPr>
                <w:bCs/>
              </w:rPr>
              <w:t>different level</w:t>
            </w:r>
            <w:r w:rsidR="00BF7F94" w:rsidRPr="007A0123">
              <w:rPr>
                <w:bCs/>
              </w:rPr>
              <w:t>s</w:t>
            </w:r>
            <w:r w:rsidRPr="007A0123">
              <w:rPr>
                <w:bCs/>
              </w:rPr>
              <w:t xml:space="preserve"> (e.g. team, </w:t>
            </w:r>
            <w:r w:rsidR="00530E86" w:rsidRPr="007A0123">
              <w:rPr>
                <w:bCs/>
              </w:rPr>
              <w:t>organisation</w:t>
            </w:r>
            <w:r w:rsidRPr="007A0123">
              <w:rPr>
                <w:bCs/>
              </w:rPr>
              <w:t>, place)</w:t>
            </w:r>
          </w:p>
          <w:p w14:paraId="72B1540C" w14:textId="2CBFC032" w:rsidR="00AB586C" w:rsidRPr="007A0123" w:rsidRDefault="00224DBD" w:rsidP="00492378">
            <w:pPr>
              <w:numPr>
                <w:ilvl w:val="0"/>
                <w:numId w:val="12"/>
              </w:numPr>
              <w:jc w:val="both"/>
              <w:rPr>
                <w:bCs/>
              </w:rPr>
            </w:pPr>
            <w:r w:rsidRPr="007A0123">
              <w:rPr>
                <w:bCs/>
              </w:rPr>
              <w:t xml:space="preserve">Personal development focus on understanding own meaning-making in </w:t>
            </w:r>
            <w:r w:rsidR="00530E86" w:rsidRPr="007A0123">
              <w:rPr>
                <w:bCs/>
              </w:rPr>
              <w:t>relation</w:t>
            </w:r>
            <w:r w:rsidRPr="007A0123">
              <w:rPr>
                <w:bCs/>
              </w:rPr>
              <w:t xml:space="preserve"> to inclusion/exclusion and how this affects/limits</w:t>
            </w:r>
            <w:r w:rsidR="00933EA1" w:rsidRPr="007A0123">
              <w:rPr>
                <w:bCs/>
              </w:rPr>
              <w:t xml:space="preserve"> </w:t>
            </w:r>
            <w:r w:rsidR="00530E86" w:rsidRPr="007A0123">
              <w:rPr>
                <w:bCs/>
              </w:rPr>
              <w:t>potential</w:t>
            </w:r>
            <w:r w:rsidRPr="007A0123">
              <w:rPr>
                <w:bCs/>
              </w:rPr>
              <w:t xml:space="preserve"> for </w:t>
            </w:r>
            <w:r w:rsidR="00BF7F94" w:rsidRPr="007A0123">
              <w:rPr>
                <w:bCs/>
              </w:rPr>
              <w:t xml:space="preserve">inclusive </w:t>
            </w:r>
            <w:r w:rsidRPr="007A0123">
              <w:rPr>
                <w:bCs/>
              </w:rPr>
              <w:t xml:space="preserve">leadership </w:t>
            </w:r>
            <w:r w:rsidR="00530E86" w:rsidRPr="007A0123">
              <w:rPr>
                <w:bCs/>
              </w:rPr>
              <w:t>prac</w:t>
            </w:r>
            <w:r w:rsidR="00530E86" w:rsidRPr="007A0123">
              <w:rPr>
                <w:rFonts w:ascii="Calibri" w:hAnsi="Calibri" w:cs="Calibri"/>
                <w:bCs/>
              </w:rPr>
              <w:t>t</w:t>
            </w:r>
            <w:r w:rsidR="00530E86" w:rsidRPr="007A0123">
              <w:rPr>
                <w:bCs/>
              </w:rPr>
              <w:t>ice</w:t>
            </w:r>
          </w:p>
          <w:p w14:paraId="12F7A357" w14:textId="1E33BC31" w:rsidR="007A0123" w:rsidRPr="007A0123" w:rsidRDefault="007A0123" w:rsidP="00492378">
            <w:pPr>
              <w:numPr>
                <w:ilvl w:val="0"/>
                <w:numId w:val="12"/>
              </w:numPr>
              <w:jc w:val="both"/>
              <w:rPr>
                <w:bCs/>
              </w:rPr>
            </w:pPr>
            <w:r w:rsidRPr="007A0123">
              <w:t>In conversation with Directors of Public Health and other National and Regional Public Health Leaders</w:t>
            </w:r>
          </w:p>
        </w:tc>
      </w:tr>
      <w:tr w:rsidR="00AB586C" w14:paraId="3D647F7A" w14:textId="77777777" w:rsidTr="00AB586C">
        <w:tc>
          <w:tcPr>
            <w:tcW w:w="2689" w:type="dxa"/>
          </w:tcPr>
          <w:p w14:paraId="18E1CAF4" w14:textId="7EFF8C17" w:rsidR="00AB586C" w:rsidRPr="0022416C" w:rsidRDefault="00224DBD" w:rsidP="00224DBD">
            <w:pPr>
              <w:spacing w:line="276" w:lineRule="auto"/>
              <w:rPr>
                <w:b/>
                <w:bCs/>
                <w:sz w:val="24"/>
                <w:szCs w:val="24"/>
              </w:rPr>
            </w:pPr>
            <w:r w:rsidRPr="0022416C">
              <w:rPr>
                <w:b/>
                <w:bCs/>
                <w:sz w:val="24"/>
                <w:szCs w:val="24"/>
              </w:rPr>
              <w:t xml:space="preserve">Module 4: Systemic leadership </w:t>
            </w:r>
            <w:r w:rsidR="00530E86" w:rsidRPr="0022416C">
              <w:rPr>
                <w:b/>
                <w:bCs/>
                <w:sz w:val="24"/>
                <w:szCs w:val="24"/>
              </w:rPr>
              <w:t>prac</w:t>
            </w:r>
            <w:r w:rsidR="00530E86" w:rsidRPr="0022416C">
              <w:rPr>
                <w:rFonts w:ascii="Calibri" w:hAnsi="Calibri" w:cs="Calibri"/>
                <w:b/>
                <w:bCs/>
                <w:sz w:val="24"/>
                <w:szCs w:val="24"/>
              </w:rPr>
              <w:t>t</w:t>
            </w:r>
            <w:r w:rsidR="00530E86" w:rsidRPr="0022416C">
              <w:rPr>
                <w:b/>
                <w:bCs/>
                <w:sz w:val="24"/>
                <w:szCs w:val="24"/>
              </w:rPr>
              <w:t xml:space="preserve">ice </w:t>
            </w:r>
            <w:r w:rsidRPr="0022416C">
              <w:rPr>
                <w:b/>
                <w:bCs/>
                <w:sz w:val="24"/>
                <w:szCs w:val="24"/>
              </w:rPr>
              <w:t xml:space="preserve">for change and </w:t>
            </w:r>
            <w:r w:rsidR="00530E86" w:rsidRPr="0022416C">
              <w:rPr>
                <w:b/>
                <w:bCs/>
                <w:sz w:val="24"/>
                <w:szCs w:val="24"/>
              </w:rPr>
              <w:t>innovation</w:t>
            </w:r>
            <w:r w:rsidRPr="0022416C">
              <w:rPr>
                <w:b/>
                <w:bCs/>
                <w:sz w:val="24"/>
                <w:szCs w:val="24"/>
              </w:rPr>
              <w:t xml:space="preserve"> (2 days)</w:t>
            </w:r>
          </w:p>
        </w:tc>
        <w:tc>
          <w:tcPr>
            <w:tcW w:w="6327" w:type="dxa"/>
          </w:tcPr>
          <w:p w14:paraId="5784AEA2" w14:textId="35C7A61A" w:rsidR="007F431B" w:rsidRPr="007A0123" w:rsidRDefault="007F431B" w:rsidP="00530E86">
            <w:pPr>
              <w:pStyle w:val="ListParagraph"/>
              <w:numPr>
                <w:ilvl w:val="0"/>
                <w:numId w:val="15"/>
              </w:numPr>
              <w:spacing w:line="276" w:lineRule="auto"/>
              <w:ind w:left="314" w:hanging="284"/>
            </w:pPr>
            <w:r w:rsidRPr="007A0123">
              <w:t>Applying principles of systems thinking to change and innova</w:t>
            </w:r>
            <w:r w:rsidR="00530E86" w:rsidRPr="007A0123">
              <w:t>ti</w:t>
            </w:r>
            <w:r w:rsidRPr="007A0123">
              <w:t>on processes (with guest contributors) and applica</w:t>
            </w:r>
            <w:r w:rsidR="00530E86" w:rsidRPr="007A0123">
              <w:t>ti</w:t>
            </w:r>
            <w:r w:rsidRPr="007A0123">
              <w:t xml:space="preserve">on to live systemic leadership challenges </w:t>
            </w:r>
          </w:p>
          <w:p w14:paraId="79CCC189" w14:textId="7B55ABB6" w:rsidR="007F431B" w:rsidRPr="007A0123" w:rsidRDefault="007F431B" w:rsidP="00530E86">
            <w:pPr>
              <w:pStyle w:val="ListParagraph"/>
              <w:numPr>
                <w:ilvl w:val="0"/>
                <w:numId w:val="15"/>
              </w:numPr>
              <w:spacing w:line="276" w:lineRule="auto"/>
              <w:ind w:left="456" w:hanging="426"/>
            </w:pPr>
            <w:r w:rsidRPr="007A0123">
              <w:t>Developing and applying systemic leadership skills to challenges of leading through change and innova</w:t>
            </w:r>
            <w:r w:rsidR="00530E86" w:rsidRPr="007A0123">
              <w:t>ti</w:t>
            </w:r>
            <w:r w:rsidRPr="007A0123">
              <w:t>on (e.g. narra</w:t>
            </w:r>
            <w:r w:rsidR="00530E86" w:rsidRPr="007A0123">
              <w:t>ti</w:t>
            </w:r>
            <w:r w:rsidRPr="007A0123">
              <w:t xml:space="preserve">ve, framing, handling </w:t>
            </w:r>
            <w:r w:rsidR="00530E86" w:rsidRPr="007A0123">
              <w:t>disrup</w:t>
            </w:r>
            <w:r w:rsidR="00530E86" w:rsidRPr="007A0123">
              <w:rPr>
                <w:rFonts w:ascii="Calibri" w:hAnsi="Calibri" w:cs="Calibri"/>
              </w:rPr>
              <w:t>t</w:t>
            </w:r>
            <w:r w:rsidR="00530E86" w:rsidRPr="007A0123">
              <w:t>ion</w:t>
            </w:r>
            <w:r w:rsidRPr="007A0123">
              <w:t>)</w:t>
            </w:r>
          </w:p>
          <w:p w14:paraId="5D3A8677" w14:textId="77777777" w:rsidR="00AB586C" w:rsidRPr="007A0123" w:rsidRDefault="007F431B" w:rsidP="00530E86">
            <w:pPr>
              <w:pStyle w:val="ListParagraph"/>
              <w:numPr>
                <w:ilvl w:val="0"/>
                <w:numId w:val="15"/>
              </w:numPr>
              <w:spacing w:line="276" w:lineRule="auto"/>
              <w:ind w:left="456" w:hanging="426"/>
            </w:pPr>
            <w:r w:rsidRPr="007A0123">
              <w:t xml:space="preserve">Personal development focus on understanding own and others’ </w:t>
            </w:r>
            <w:r w:rsidR="00530E86" w:rsidRPr="007A0123">
              <w:t>reactions</w:t>
            </w:r>
            <w:r w:rsidRPr="007A0123">
              <w:t xml:space="preserve"> and responses to change (including </w:t>
            </w:r>
            <w:r w:rsidRPr="007A0123">
              <w:lastRenderedPageBreak/>
              <w:t xml:space="preserve">resistance) and </w:t>
            </w:r>
            <w:r w:rsidR="00530E86" w:rsidRPr="007A0123">
              <w:t>practices</w:t>
            </w:r>
            <w:r w:rsidRPr="007A0123">
              <w:t xml:space="preserve"> to address them and to support resilience</w:t>
            </w:r>
          </w:p>
          <w:p w14:paraId="2933A598" w14:textId="50C8C4E2" w:rsidR="007A0123" w:rsidRPr="007A0123" w:rsidRDefault="007A0123" w:rsidP="00530E86">
            <w:pPr>
              <w:pStyle w:val="ListParagraph"/>
              <w:numPr>
                <w:ilvl w:val="0"/>
                <w:numId w:val="15"/>
              </w:numPr>
              <w:spacing w:line="276" w:lineRule="auto"/>
              <w:ind w:left="456" w:hanging="426"/>
            </w:pPr>
            <w:r w:rsidRPr="007A0123">
              <w:t>In conversation with Directors of Public Health and other National and Regional Public Health Leaders</w:t>
            </w:r>
          </w:p>
        </w:tc>
      </w:tr>
      <w:tr w:rsidR="00AB586C" w14:paraId="7FAF1B9A" w14:textId="77777777" w:rsidTr="00AB586C">
        <w:tc>
          <w:tcPr>
            <w:tcW w:w="2689" w:type="dxa"/>
          </w:tcPr>
          <w:p w14:paraId="43AF25BF" w14:textId="77777777" w:rsidR="00AB586C" w:rsidRDefault="00BD687A" w:rsidP="00AB586C">
            <w:pPr>
              <w:spacing w:line="276" w:lineRule="auto"/>
              <w:rPr>
                <w:b/>
                <w:bCs/>
              </w:rPr>
            </w:pPr>
            <w:r w:rsidRPr="00BD687A">
              <w:rPr>
                <w:b/>
                <w:bCs/>
              </w:rPr>
              <w:lastRenderedPageBreak/>
              <w:t>Module 5: Next steps in your systemic leadership journey: becoming a senior public health leader</w:t>
            </w:r>
          </w:p>
          <w:p w14:paraId="537B3B31" w14:textId="29DA22FE" w:rsidR="001D6ED2" w:rsidRPr="00BD687A" w:rsidRDefault="001D6ED2" w:rsidP="00AB586C">
            <w:pPr>
              <w:spacing w:line="276" w:lineRule="auto"/>
              <w:rPr>
                <w:b/>
                <w:bCs/>
              </w:rPr>
            </w:pPr>
            <w:r>
              <w:rPr>
                <w:b/>
                <w:bCs/>
              </w:rPr>
              <w:t>(1 day)</w:t>
            </w:r>
          </w:p>
        </w:tc>
        <w:tc>
          <w:tcPr>
            <w:tcW w:w="6327" w:type="dxa"/>
          </w:tcPr>
          <w:p w14:paraId="65B1E80B" w14:textId="027281F1" w:rsidR="00BD687A" w:rsidRPr="007A0123" w:rsidRDefault="00BD687A" w:rsidP="00BD687A">
            <w:pPr>
              <w:numPr>
                <w:ilvl w:val="0"/>
                <w:numId w:val="13"/>
              </w:numPr>
              <w:spacing w:line="276" w:lineRule="auto"/>
              <w:rPr>
                <w:bCs/>
              </w:rPr>
            </w:pPr>
            <w:r w:rsidRPr="007A0123">
              <w:t>Assessment/</w:t>
            </w:r>
            <w:r w:rsidR="006E0A0C" w:rsidRPr="007A0123">
              <w:t>reflec</w:t>
            </w:r>
            <w:r w:rsidR="006E0A0C" w:rsidRPr="007A0123">
              <w:rPr>
                <w:rFonts w:ascii="Calibri" w:hAnsi="Calibri" w:cs="Calibri"/>
              </w:rPr>
              <w:t>t</w:t>
            </w:r>
            <w:r w:rsidR="006E0A0C" w:rsidRPr="007A0123">
              <w:t>ion</w:t>
            </w:r>
            <w:r w:rsidRPr="007A0123">
              <w:t xml:space="preserve"> of own development so far, career </w:t>
            </w:r>
            <w:r w:rsidR="00530E86" w:rsidRPr="007A0123">
              <w:t>aspirations</w:t>
            </w:r>
            <w:r w:rsidRPr="007A0123">
              <w:t xml:space="preserve"> and readiness/willingness to take on role of DPH or other </w:t>
            </w:r>
            <w:r w:rsidR="00933EA1" w:rsidRPr="007A0123">
              <w:t xml:space="preserve">public health </w:t>
            </w:r>
            <w:r w:rsidRPr="007A0123">
              <w:t xml:space="preserve">senior leadership role </w:t>
            </w:r>
          </w:p>
          <w:p w14:paraId="6477F268" w14:textId="06D37A08" w:rsidR="00BD687A" w:rsidRPr="007A0123" w:rsidRDefault="00530E86" w:rsidP="00BD687A">
            <w:pPr>
              <w:numPr>
                <w:ilvl w:val="0"/>
                <w:numId w:val="13"/>
              </w:numPr>
              <w:spacing w:line="276" w:lineRule="auto"/>
              <w:rPr>
                <w:bCs/>
              </w:rPr>
            </w:pPr>
            <w:r w:rsidRPr="007A0123">
              <w:t>Critical</w:t>
            </w:r>
            <w:r w:rsidR="00BD687A" w:rsidRPr="007A0123">
              <w:t xml:space="preserve"> review of own personal development plan and </w:t>
            </w:r>
            <w:r w:rsidRPr="007A0123">
              <w:t>identification</w:t>
            </w:r>
            <w:r w:rsidR="00BD687A" w:rsidRPr="007A0123">
              <w:t xml:space="preserve"> of next and personal development plan to follow the programme </w:t>
            </w:r>
          </w:p>
          <w:p w14:paraId="38E3F6A6" w14:textId="77777777" w:rsidR="00AB586C" w:rsidRPr="007A0123" w:rsidRDefault="00BD687A" w:rsidP="00BD687A">
            <w:pPr>
              <w:numPr>
                <w:ilvl w:val="0"/>
                <w:numId w:val="13"/>
              </w:numPr>
              <w:spacing w:line="276" w:lineRule="auto"/>
              <w:rPr>
                <w:bCs/>
              </w:rPr>
            </w:pPr>
            <w:r w:rsidRPr="007A0123">
              <w:t xml:space="preserve">Focus on </w:t>
            </w:r>
            <w:r w:rsidR="00530E86" w:rsidRPr="007A0123">
              <w:t>iden</w:t>
            </w:r>
            <w:r w:rsidR="00530E86" w:rsidRPr="007A0123">
              <w:rPr>
                <w:rFonts w:ascii="Calibri" w:hAnsi="Calibri" w:cs="Calibri"/>
              </w:rPr>
              <w:t>t</w:t>
            </w:r>
            <w:r w:rsidR="00530E86" w:rsidRPr="007A0123">
              <w:t>ifying</w:t>
            </w:r>
            <w:r w:rsidRPr="007A0123">
              <w:t xml:space="preserve"> knowledge, skills and behaviours acquired/not yet acquired and </w:t>
            </w:r>
            <w:r w:rsidR="00530E86" w:rsidRPr="007A0123">
              <w:t>practices</w:t>
            </w:r>
            <w:r w:rsidRPr="007A0123">
              <w:t xml:space="preserve"> that will sustain and/or support them</w:t>
            </w:r>
          </w:p>
          <w:p w14:paraId="399AB8C4" w14:textId="7BCBDB2B" w:rsidR="007A0123" w:rsidRPr="007A0123" w:rsidRDefault="007A0123" w:rsidP="00BD687A">
            <w:pPr>
              <w:numPr>
                <w:ilvl w:val="0"/>
                <w:numId w:val="13"/>
              </w:numPr>
              <w:spacing w:line="276" w:lineRule="auto"/>
              <w:rPr>
                <w:bCs/>
              </w:rPr>
            </w:pPr>
            <w:r w:rsidRPr="007A0123">
              <w:t>In conversation with Directors of Public Health and other National and Regional Public Health Leaders</w:t>
            </w:r>
          </w:p>
        </w:tc>
      </w:tr>
      <w:tr w:rsidR="00AB586C" w14:paraId="7B053559" w14:textId="77777777" w:rsidTr="00AB586C">
        <w:tc>
          <w:tcPr>
            <w:tcW w:w="2689" w:type="dxa"/>
          </w:tcPr>
          <w:p w14:paraId="7BC2F26E" w14:textId="54C1B4C5" w:rsidR="00AB586C" w:rsidRDefault="00962FD7" w:rsidP="00041C47">
            <w:pPr>
              <w:jc w:val="both"/>
              <w:rPr>
                <w:bCs/>
              </w:rPr>
            </w:pPr>
            <w:r w:rsidRPr="007A0123">
              <w:rPr>
                <w:b/>
              </w:rPr>
              <w:t xml:space="preserve">Module 6: </w:t>
            </w:r>
            <w:r w:rsidR="00AB586C" w:rsidRPr="007A0123">
              <w:rPr>
                <w:b/>
              </w:rPr>
              <w:t>(</w:t>
            </w:r>
            <w:r w:rsidR="00AB586C">
              <w:rPr>
                <w:b/>
              </w:rPr>
              <w:t>1 day)</w:t>
            </w:r>
          </w:p>
        </w:tc>
        <w:tc>
          <w:tcPr>
            <w:tcW w:w="6327" w:type="dxa"/>
          </w:tcPr>
          <w:p w14:paraId="0A8D0553" w14:textId="77777777" w:rsidR="00AB586C" w:rsidRPr="007A0123" w:rsidRDefault="00AB586C" w:rsidP="00DD50E2">
            <w:pPr>
              <w:numPr>
                <w:ilvl w:val="0"/>
                <w:numId w:val="13"/>
              </w:numPr>
              <w:spacing w:line="276" w:lineRule="auto"/>
            </w:pPr>
            <w:r w:rsidRPr="007A0123">
              <w:t>Designed in collaboration with participants</w:t>
            </w:r>
          </w:p>
          <w:p w14:paraId="00DB602C" w14:textId="77777777" w:rsidR="00AB586C" w:rsidRPr="007A0123" w:rsidRDefault="00AB586C" w:rsidP="00DD50E2">
            <w:pPr>
              <w:ind w:hanging="360"/>
              <w:jc w:val="both"/>
              <w:rPr>
                <w:bCs/>
              </w:rPr>
            </w:pPr>
          </w:p>
        </w:tc>
      </w:tr>
    </w:tbl>
    <w:p w14:paraId="5FAB6B60" w14:textId="60B3C5A4" w:rsidR="00B750F2" w:rsidRDefault="00B750F2" w:rsidP="000A50BB">
      <w:pPr>
        <w:spacing w:after="0" w:line="276" w:lineRule="auto"/>
      </w:pPr>
    </w:p>
    <w:p w14:paraId="6BB216EB" w14:textId="77777777" w:rsidR="00933EA1" w:rsidRDefault="00933EA1" w:rsidP="000A50BB">
      <w:pPr>
        <w:spacing w:after="0" w:line="276" w:lineRule="auto"/>
      </w:pPr>
    </w:p>
    <w:p w14:paraId="0737CC5C" w14:textId="5BEAFB33" w:rsidR="00623F6B" w:rsidRPr="0065142E" w:rsidRDefault="00623F6B" w:rsidP="00623F6B">
      <w:pPr>
        <w:rPr>
          <w:bCs/>
          <w:color w:val="1F4E79" w:themeColor="accent1" w:themeShade="80"/>
          <w:sz w:val="40"/>
          <w:szCs w:val="40"/>
          <w14:textOutline w14:w="0" w14:cap="flat" w14:cmpd="sng" w14:algn="ctr">
            <w14:noFill/>
            <w14:prstDash w14:val="solid"/>
            <w14:round/>
          </w14:textOutline>
        </w:rPr>
      </w:pPr>
      <w:r w:rsidRPr="0065142E">
        <w:rPr>
          <w:bCs/>
          <w:color w:val="1F4E79" w:themeColor="accent1" w:themeShade="80"/>
          <w:sz w:val="40"/>
          <w:szCs w:val="40"/>
          <w14:textOutline w14:w="0" w14:cap="flat" w14:cmpd="sng" w14:algn="ctr">
            <w14:noFill/>
            <w14:prstDash w14:val="solid"/>
            <w14:round/>
          </w14:textOutline>
        </w:rPr>
        <w:t xml:space="preserve">Programme Eligibility </w:t>
      </w:r>
      <w:r w:rsidR="00B679E0" w:rsidRPr="0065142E">
        <w:rPr>
          <w:bCs/>
          <w:color w:val="1F4E79" w:themeColor="accent1" w:themeShade="80"/>
          <w:sz w:val="40"/>
          <w:szCs w:val="40"/>
          <w14:textOutline w14:w="0" w14:cap="flat" w14:cmpd="sng" w14:algn="ctr">
            <w14:noFill/>
            <w14:prstDash w14:val="solid"/>
            <w14:round/>
          </w14:textOutline>
        </w:rPr>
        <w:t>and</w:t>
      </w:r>
      <w:r w:rsidRPr="0065142E">
        <w:rPr>
          <w:bCs/>
          <w:color w:val="1F4E79" w:themeColor="accent1" w:themeShade="80"/>
          <w:sz w:val="40"/>
          <w:szCs w:val="40"/>
          <w14:textOutline w14:w="0" w14:cap="flat" w14:cmpd="sng" w14:algn="ctr">
            <w14:noFill/>
            <w14:prstDash w14:val="solid"/>
            <w14:round/>
          </w14:textOutline>
        </w:rPr>
        <w:t xml:space="preserve"> Selection Criteria</w:t>
      </w:r>
    </w:p>
    <w:p w14:paraId="746A8CA9" w14:textId="3BE5E17E" w:rsidR="00623F6B" w:rsidRPr="00876AB2" w:rsidRDefault="00623F6B" w:rsidP="00055149">
      <w:pPr>
        <w:jc w:val="both"/>
        <w:rPr>
          <w:sz w:val="24"/>
          <w:szCs w:val="24"/>
        </w:rPr>
      </w:pPr>
      <w:r w:rsidRPr="00876AB2">
        <w:rPr>
          <w:sz w:val="24"/>
          <w:szCs w:val="24"/>
        </w:rPr>
        <w:t xml:space="preserve">This Programme is for individuals who have </w:t>
      </w:r>
      <w:r w:rsidR="00066E90">
        <w:rPr>
          <w:sz w:val="24"/>
          <w:szCs w:val="24"/>
        </w:rPr>
        <w:t xml:space="preserve">held leadership roles and responsibilities in </w:t>
      </w:r>
      <w:r w:rsidR="002F5CED">
        <w:rPr>
          <w:sz w:val="24"/>
          <w:szCs w:val="24"/>
        </w:rPr>
        <w:t>public health</w:t>
      </w:r>
      <w:r w:rsidRPr="00876AB2">
        <w:rPr>
          <w:sz w:val="24"/>
          <w:szCs w:val="24"/>
        </w:rPr>
        <w:t xml:space="preserve"> for at least 2 years</w:t>
      </w:r>
      <w:r w:rsidR="00D9796C">
        <w:rPr>
          <w:sz w:val="24"/>
          <w:szCs w:val="24"/>
        </w:rPr>
        <w:t xml:space="preserve"> </w:t>
      </w:r>
      <w:r w:rsidR="00594E61">
        <w:rPr>
          <w:sz w:val="24"/>
          <w:szCs w:val="24"/>
        </w:rPr>
        <w:t>in organisations such as</w:t>
      </w:r>
      <w:r w:rsidRPr="00876AB2">
        <w:rPr>
          <w:sz w:val="24"/>
          <w:szCs w:val="24"/>
        </w:rPr>
        <w:t>:</w:t>
      </w:r>
    </w:p>
    <w:p w14:paraId="3298B4BB" w14:textId="2465AA8C" w:rsidR="002F5CED" w:rsidRDefault="00933EA1" w:rsidP="00055149">
      <w:pPr>
        <w:pStyle w:val="ListParagraph"/>
        <w:numPr>
          <w:ilvl w:val="0"/>
          <w:numId w:val="4"/>
        </w:numPr>
        <w:jc w:val="both"/>
        <w:rPr>
          <w:sz w:val="24"/>
          <w:szCs w:val="24"/>
        </w:rPr>
      </w:pPr>
      <w:r>
        <w:rPr>
          <w:sz w:val="24"/>
          <w:szCs w:val="24"/>
        </w:rPr>
        <w:t>L</w:t>
      </w:r>
      <w:r w:rsidR="002F5CED">
        <w:rPr>
          <w:sz w:val="24"/>
          <w:szCs w:val="24"/>
        </w:rPr>
        <w:t>ocal authority</w:t>
      </w:r>
    </w:p>
    <w:p w14:paraId="13F8F83E" w14:textId="77777777" w:rsidR="008E7F08" w:rsidRDefault="008E7F08" w:rsidP="008E7F08">
      <w:pPr>
        <w:pStyle w:val="ListParagraph"/>
        <w:numPr>
          <w:ilvl w:val="0"/>
          <w:numId w:val="4"/>
        </w:numPr>
        <w:jc w:val="both"/>
        <w:rPr>
          <w:sz w:val="24"/>
          <w:szCs w:val="24"/>
        </w:rPr>
      </w:pPr>
      <w:r>
        <w:rPr>
          <w:sz w:val="24"/>
          <w:szCs w:val="24"/>
        </w:rPr>
        <w:t>UK Health Security Agency (UKHSA)</w:t>
      </w:r>
    </w:p>
    <w:p w14:paraId="4357856B" w14:textId="307527A4" w:rsidR="008E7F08" w:rsidRPr="007A0123" w:rsidRDefault="008E7F08" w:rsidP="007A0123">
      <w:pPr>
        <w:pStyle w:val="ListParagraph"/>
        <w:numPr>
          <w:ilvl w:val="0"/>
          <w:numId w:val="4"/>
        </w:numPr>
        <w:jc w:val="both"/>
        <w:rPr>
          <w:sz w:val="24"/>
          <w:szCs w:val="24"/>
        </w:rPr>
      </w:pPr>
      <w:r>
        <w:rPr>
          <w:sz w:val="24"/>
          <w:szCs w:val="24"/>
        </w:rPr>
        <w:t>Office for Health Improvement and Disparities (OHID)</w:t>
      </w:r>
      <w:r w:rsidRPr="00876AB2" w:rsidDel="00594E61">
        <w:rPr>
          <w:sz w:val="24"/>
          <w:szCs w:val="24"/>
        </w:rPr>
        <w:t xml:space="preserve"> </w:t>
      </w:r>
    </w:p>
    <w:p w14:paraId="737A31DA" w14:textId="6B4C7953" w:rsidR="00E1730A" w:rsidRDefault="00933EA1" w:rsidP="00055149">
      <w:pPr>
        <w:pStyle w:val="ListParagraph"/>
        <w:numPr>
          <w:ilvl w:val="0"/>
          <w:numId w:val="4"/>
        </w:numPr>
        <w:jc w:val="both"/>
        <w:rPr>
          <w:sz w:val="24"/>
          <w:szCs w:val="24"/>
        </w:rPr>
      </w:pPr>
      <w:r>
        <w:rPr>
          <w:sz w:val="24"/>
          <w:szCs w:val="24"/>
        </w:rPr>
        <w:t>C</w:t>
      </w:r>
      <w:r w:rsidR="00E1730A">
        <w:rPr>
          <w:sz w:val="24"/>
          <w:szCs w:val="24"/>
        </w:rPr>
        <w:t xml:space="preserve">ombined </w:t>
      </w:r>
      <w:r w:rsidR="00796711">
        <w:rPr>
          <w:sz w:val="24"/>
          <w:szCs w:val="24"/>
        </w:rPr>
        <w:t>a</w:t>
      </w:r>
      <w:r w:rsidR="00E1730A">
        <w:rPr>
          <w:sz w:val="24"/>
          <w:szCs w:val="24"/>
        </w:rPr>
        <w:t>uthority</w:t>
      </w:r>
    </w:p>
    <w:p w14:paraId="7780DAFA" w14:textId="6FD75564" w:rsidR="002F5CED" w:rsidRDefault="002F5CED" w:rsidP="00055149">
      <w:pPr>
        <w:pStyle w:val="ListParagraph"/>
        <w:numPr>
          <w:ilvl w:val="0"/>
          <w:numId w:val="4"/>
        </w:numPr>
        <w:jc w:val="both"/>
        <w:rPr>
          <w:sz w:val="24"/>
          <w:szCs w:val="24"/>
        </w:rPr>
      </w:pPr>
      <w:r>
        <w:rPr>
          <w:sz w:val="24"/>
          <w:szCs w:val="24"/>
        </w:rPr>
        <w:t>Integrated Care Board</w:t>
      </w:r>
    </w:p>
    <w:p w14:paraId="11DF8CEE" w14:textId="32F3E16E" w:rsidR="002F5CED" w:rsidRDefault="002F5CED" w:rsidP="00055149">
      <w:pPr>
        <w:pStyle w:val="ListParagraph"/>
        <w:numPr>
          <w:ilvl w:val="0"/>
          <w:numId w:val="4"/>
        </w:numPr>
        <w:jc w:val="both"/>
        <w:rPr>
          <w:sz w:val="24"/>
          <w:szCs w:val="24"/>
        </w:rPr>
      </w:pPr>
      <w:r>
        <w:rPr>
          <w:sz w:val="24"/>
          <w:szCs w:val="24"/>
        </w:rPr>
        <w:t>NHS Trust or Foundation Trust</w:t>
      </w:r>
    </w:p>
    <w:p w14:paraId="091EC8D6" w14:textId="5EE8CA50" w:rsidR="000E263E" w:rsidRDefault="000E263E" w:rsidP="00055149">
      <w:pPr>
        <w:pStyle w:val="ListParagraph"/>
        <w:numPr>
          <w:ilvl w:val="0"/>
          <w:numId w:val="4"/>
        </w:numPr>
        <w:jc w:val="both"/>
        <w:rPr>
          <w:sz w:val="24"/>
          <w:szCs w:val="24"/>
        </w:rPr>
      </w:pPr>
      <w:r>
        <w:rPr>
          <w:sz w:val="24"/>
          <w:szCs w:val="24"/>
        </w:rPr>
        <w:t>NHS England</w:t>
      </w:r>
    </w:p>
    <w:p w14:paraId="2CDECF69" w14:textId="469128F5" w:rsidR="00623F6B" w:rsidRPr="0098562D" w:rsidRDefault="00BA668C" w:rsidP="00055149">
      <w:pPr>
        <w:pStyle w:val="ListParagraph"/>
        <w:numPr>
          <w:ilvl w:val="0"/>
          <w:numId w:val="4"/>
        </w:numPr>
        <w:jc w:val="both"/>
        <w:rPr>
          <w:sz w:val="24"/>
          <w:szCs w:val="24"/>
        </w:rPr>
      </w:pPr>
      <w:r>
        <w:rPr>
          <w:sz w:val="24"/>
          <w:szCs w:val="24"/>
        </w:rPr>
        <w:t>Other public sector</w:t>
      </w:r>
      <w:r w:rsidR="001310F0">
        <w:rPr>
          <w:sz w:val="24"/>
          <w:szCs w:val="24"/>
        </w:rPr>
        <w:t xml:space="preserve"> or communit</w:t>
      </w:r>
      <w:r w:rsidR="00C56BFF">
        <w:rPr>
          <w:sz w:val="24"/>
          <w:szCs w:val="24"/>
        </w:rPr>
        <w:t>y</w:t>
      </w:r>
      <w:r>
        <w:rPr>
          <w:sz w:val="24"/>
          <w:szCs w:val="24"/>
        </w:rPr>
        <w:t xml:space="preserve"> organ</w:t>
      </w:r>
      <w:r w:rsidRPr="0098562D">
        <w:rPr>
          <w:sz w:val="24"/>
          <w:szCs w:val="24"/>
        </w:rPr>
        <w:t>isations (e.g</w:t>
      </w:r>
      <w:r w:rsidR="00C638A6" w:rsidRPr="0098562D">
        <w:rPr>
          <w:sz w:val="24"/>
          <w:szCs w:val="24"/>
        </w:rPr>
        <w:t>.</w:t>
      </w:r>
      <w:r w:rsidRPr="0098562D">
        <w:rPr>
          <w:sz w:val="24"/>
          <w:szCs w:val="24"/>
        </w:rPr>
        <w:t xml:space="preserve"> Police, </w:t>
      </w:r>
      <w:r w:rsidR="002D3E50" w:rsidRPr="0098562D">
        <w:rPr>
          <w:sz w:val="24"/>
          <w:szCs w:val="24"/>
        </w:rPr>
        <w:t>Transport authorities)</w:t>
      </w:r>
    </w:p>
    <w:p w14:paraId="6A747ED5" w14:textId="0BA67792" w:rsidR="00623F6B" w:rsidRDefault="00623F6B" w:rsidP="00055149">
      <w:pPr>
        <w:jc w:val="both"/>
        <w:rPr>
          <w:sz w:val="24"/>
          <w:szCs w:val="24"/>
        </w:rPr>
      </w:pPr>
      <w:r w:rsidRPr="0098562D">
        <w:rPr>
          <w:sz w:val="24"/>
          <w:szCs w:val="24"/>
        </w:rPr>
        <w:t xml:space="preserve">This is a national, </w:t>
      </w:r>
      <w:r w:rsidR="00492378" w:rsidRPr="0098562D">
        <w:rPr>
          <w:sz w:val="24"/>
          <w:szCs w:val="24"/>
        </w:rPr>
        <w:t>highly competitive</w:t>
      </w:r>
      <w:r w:rsidRPr="0098562D">
        <w:rPr>
          <w:sz w:val="24"/>
          <w:szCs w:val="24"/>
        </w:rPr>
        <w:t xml:space="preserve"> Programme and places are limited. Priority will be given to applications from people who </w:t>
      </w:r>
      <w:r w:rsidRPr="00933EA1">
        <w:rPr>
          <w:sz w:val="24"/>
          <w:szCs w:val="24"/>
        </w:rPr>
        <w:t xml:space="preserve">can demonstrate their ambition and readiness to step up to </w:t>
      </w:r>
      <w:r w:rsidR="00066E90" w:rsidRPr="00933EA1">
        <w:rPr>
          <w:iCs/>
          <w:sz w:val="24"/>
          <w:szCs w:val="24"/>
          <w14:ligatures w14:val="standardContextual"/>
        </w:rPr>
        <w:t xml:space="preserve">senior public health leadership roles such as a Local Authority Director of Public Health, </w:t>
      </w:r>
      <w:r w:rsidR="008E7F08" w:rsidRPr="00933EA1">
        <w:rPr>
          <w:iCs/>
          <w:sz w:val="24"/>
          <w:szCs w:val="24"/>
          <w14:ligatures w14:val="standardContextual"/>
        </w:rPr>
        <w:t>Deputy Director roles in UKHSA or OHID</w:t>
      </w:r>
      <w:r w:rsidR="008E7F08">
        <w:rPr>
          <w:iCs/>
          <w:sz w:val="24"/>
          <w:szCs w:val="24"/>
          <w14:ligatures w14:val="standardContextual"/>
        </w:rPr>
        <w:t xml:space="preserve">, </w:t>
      </w:r>
      <w:r w:rsidR="008E7F08" w:rsidRPr="00933EA1">
        <w:rPr>
          <w:iCs/>
          <w:sz w:val="24"/>
          <w:szCs w:val="24"/>
          <w14:ligatures w14:val="standardContextual"/>
        </w:rPr>
        <w:t xml:space="preserve"> </w:t>
      </w:r>
      <w:r w:rsidR="00066E90" w:rsidRPr="00933EA1">
        <w:rPr>
          <w:iCs/>
          <w:sz w:val="24"/>
          <w:szCs w:val="24"/>
          <w14:ligatures w14:val="standardContextual"/>
        </w:rPr>
        <w:t xml:space="preserve">ICB Director of Population Health or, </w:t>
      </w:r>
      <w:r w:rsidRPr="00933EA1">
        <w:rPr>
          <w:sz w:val="24"/>
          <w:szCs w:val="24"/>
        </w:rPr>
        <w:t xml:space="preserve"> within the next three </w:t>
      </w:r>
      <w:r w:rsidR="00E8038E" w:rsidRPr="00933EA1">
        <w:rPr>
          <w:sz w:val="24"/>
          <w:szCs w:val="24"/>
        </w:rPr>
        <w:t>years or</w:t>
      </w:r>
      <w:r w:rsidR="00494C74" w:rsidRPr="00933EA1">
        <w:rPr>
          <w:sz w:val="24"/>
          <w:szCs w:val="24"/>
        </w:rPr>
        <w:t xml:space="preserve"> are already occupying</w:t>
      </w:r>
      <w:r w:rsidR="00494C74" w:rsidRPr="00066E90">
        <w:rPr>
          <w:sz w:val="24"/>
          <w:szCs w:val="24"/>
        </w:rPr>
        <w:t xml:space="preserve"> a similar role on an interim basis</w:t>
      </w:r>
      <w:r w:rsidRPr="00066E90">
        <w:rPr>
          <w:sz w:val="24"/>
          <w:szCs w:val="24"/>
        </w:rPr>
        <w:t>.</w:t>
      </w:r>
      <w:r w:rsidR="00B679E0" w:rsidRPr="00066E90">
        <w:rPr>
          <w:sz w:val="24"/>
          <w:szCs w:val="24"/>
        </w:rPr>
        <w:t xml:space="preserve"> </w:t>
      </w:r>
      <w:r w:rsidRPr="00066E90">
        <w:rPr>
          <w:sz w:val="24"/>
          <w:szCs w:val="24"/>
        </w:rPr>
        <w:t>We welcome applications</w:t>
      </w:r>
      <w:r w:rsidRPr="00876AB2">
        <w:rPr>
          <w:sz w:val="24"/>
          <w:szCs w:val="24"/>
        </w:rPr>
        <w:t xml:space="preserve"> from people who meet the criteria and who can demonstrate the passion and commitment to personal, team</w:t>
      </w:r>
      <w:r w:rsidR="00B679E0" w:rsidRPr="00876AB2">
        <w:rPr>
          <w:sz w:val="24"/>
          <w:szCs w:val="24"/>
        </w:rPr>
        <w:t xml:space="preserve">, </w:t>
      </w:r>
      <w:r w:rsidRPr="00876AB2">
        <w:rPr>
          <w:sz w:val="24"/>
          <w:szCs w:val="24"/>
        </w:rPr>
        <w:t xml:space="preserve">organisational </w:t>
      </w:r>
      <w:r w:rsidR="00B679E0" w:rsidRPr="00876AB2">
        <w:rPr>
          <w:sz w:val="24"/>
          <w:szCs w:val="24"/>
        </w:rPr>
        <w:t xml:space="preserve">and system </w:t>
      </w:r>
      <w:r w:rsidRPr="00876AB2">
        <w:rPr>
          <w:sz w:val="24"/>
          <w:szCs w:val="24"/>
        </w:rPr>
        <w:t xml:space="preserve">development which we need from our future </w:t>
      </w:r>
      <w:r w:rsidR="0065142E">
        <w:rPr>
          <w:sz w:val="24"/>
          <w:szCs w:val="24"/>
        </w:rPr>
        <w:t xml:space="preserve">senior </w:t>
      </w:r>
      <w:r w:rsidRPr="00876AB2">
        <w:rPr>
          <w:sz w:val="24"/>
          <w:szCs w:val="24"/>
        </w:rPr>
        <w:t>public health leaders.</w:t>
      </w:r>
    </w:p>
    <w:p w14:paraId="597A6180" w14:textId="46FB5646" w:rsidR="0065142E" w:rsidRDefault="0065142E" w:rsidP="00055149">
      <w:pPr>
        <w:jc w:val="both"/>
        <w:rPr>
          <w:sz w:val="24"/>
          <w:szCs w:val="24"/>
        </w:rPr>
      </w:pPr>
    </w:p>
    <w:p w14:paraId="33298F0D" w14:textId="6885F21E" w:rsidR="0065142E" w:rsidRPr="00876AB2" w:rsidRDefault="0065142E" w:rsidP="00055149">
      <w:pPr>
        <w:jc w:val="both"/>
        <w:rPr>
          <w:sz w:val="24"/>
          <w:szCs w:val="24"/>
        </w:rPr>
      </w:pPr>
      <w:r>
        <w:rPr>
          <w:sz w:val="24"/>
          <w:szCs w:val="24"/>
        </w:rPr>
        <w:lastRenderedPageBreak/>
        <w:t xml:space="preserve">The </w:t>
      </w:r>
      <w:r w:rsidR="00E424AA">
        <w:rPr>
          <w:sz w:val="24"/>
          <w:szCs w:val="24"/>
        </w:rPr>
        <w:t xml:space="preserve">information provided in the application form and sponsors’ supporting statement will be used to make decisions and offer places and we </w:t>
      </w:r>
      <w:r>
        <w:rPr>
          <w:sz w:val="24"/>
          <w:szCs w:val="24"/>
        </w:rPr>
        <w:t>encourage you and your sponsor to answer all questions as fully as possible.</w:t>
      </w:r>
    </w:p>
    <w:p w14:paraId="12329CAE" w14:textId="77777777" w:rsidR="00623F6B" w:rsidRPr="00623F6B" w:rsidRDefault="00623F6B" w:rsidP="00623F6B"/>
    <w:p w14:paraId="3AB176E2" w14:textId="77777777" w:rsidR="00623F6B" w:rsidRPr="0065142E" w:rsidRDefault="00623F6B" w:rsidP="00623F6B">
      <w:pPr>
        <w:rPr>
          <w:color w:val="1F4E79" w:themeColor="accent1" w:themeShade="80"/>
          <w:sz w:val="40"/>
          <w:szCs w:val="40"/>
          <w14:textOutline w14:w="0" w14:cap="flat" w14:cmpd="sng" w14:algn="ctr">
            <w14:noFill/>
            <w14:prstDash w14:val="solid"/>
            <w14:round/>
          </w14:textOutline>
        </w:rPr>
      </w:pPr>
      <w:r w:rsidRPr="0065142E">
        <w:rPr>
          <w:color w:val="1F4E79" w:themeColor="accent1" w:themeShade="80"/>
          <w:sz w:val="40"/>
          <w:szCs w:val="40"/>
          <w14:textOutline w14:w="0" w14:cap="flat" w14:cmpd="sng" w14:algn="ctr">
            <w14:noFill/>
            <w14:prstDash w14:val="solid"/>
            <w14:round/>
          </w14:textOutline>
        </w:rPr>
        <w:t>Programme cost</w:t>
      </w:r>
    </w:p>
    <w:p w14:paraId="452A945E" w14:textId="0CCDF9F6" w:rsidR="00623F6B" w:rsidRPr="00876AB2" w:rsidRDefault="00623F6B" w:rsidP="00055149">
      <w:pPr>
        <w:jc w:val="both"/>
        <w:rPr>
          <w:sz w:val="24"/>
          <w:szCs w:val="24"/>
        </w:rPr>
      </w:pPr>
      <w:r w:rsidRPr="00876AB2">
        <w:rPr>
          <w:sz w:val="24"/>
          <w:szCs w:val="24"/>
        </w:rPr>
        <w:t>Th</w:t>
      </w:r>
      <w:r w:rsidR="00AA0551" w:rsidRPr="00876AB2">
        <w:rPr>
          <w:sz w:val="24"/>
          <w:szCs w:val="24"/>
        </w:rPr>
        <w:t>e</w:t>
      </w:r>
      <w:r w:rsidRPr="00876AB2">
        <w:rPr>
          <w:sz w:val="24"/>
          <w:szCs w:val="24"/>
        </w:rPr>
        <w:t xml:space="preserve"> Programme is funded by </w:t>
      </w:r>
      <w:r w:rsidR="007E6DCA" w:rsidRPr="00876AB2">
        <w:rPr>
          <w:sz w:val="24"/>
          <w:szCs w:val="24"/>
        </w:rPr>
        <w:t xml:space="preserve">the </w:t>
      </w:r>
      <w:r w:rsidR="00814E6E">
        <w:rPr>
          <w:sz w:val="24"/>
          <w:szCs w:val="24"/>
        </w:rPr>
        <w:t>Department of Health and Social Care</w:t>
      </w:r>
      <w:r w:rsidR="007E6DCA" w:rsidRPr="00876AB2">
        <w:rPr>
          <w:sz w:val="24"/>
          <w:szCs w:val="24"/>
        </w:rPr>
        <w:t xml:space="preserve"> </w:t>
      </w:r>
      <w:r w:rsidRPr="00876AB2">
        <w:rPr>
          <w:sz w:val="24"/>
          <w:szCs w:val="24"/>
        </w:rPr>
        <w:t>and is</w:t>
      </w:r>
      <w:r w:rsidR="007E6DCA" w:rsidRPr="00876AB2">
        <w:rPr>
          <w:sz w:val="24"/>
          <w:szCs w:val="24"/>
        </w:rPr>
        <w:t xml:space="preserve"> designed as</w:t>
      </w:r>
      <w:r w:rsidRPr="00876AB2">
        <w:rPr>
          <w:sz w:val="24"/>
          <w:szCs w:val="24"/>
        </w:rPr>
        <w:t xml:space="preserve"> a collaboration between </w:t>
      </w:r>
      <w:r w:rsidR="00814E6E">
        <w:rPr>
          <w:sz w:val="24"/>
          <w:szCs w:val="24"/>
        </w:rPr>
        <w:t>DHSC</w:t>
      </w:r>
      <w:r w:rsidR="00BD5AAF">
        <w:rPr>
          <w:sz w:val="24"/>
          <w:szCs w:val="24"/>
        </w:rPr>
        <w:t xml:space="preserve"> </w:t>
      </w:r>
      <w:r w:rsidR="0033584F" w:rsidRPr="00876AB2">
        <w:rPr>
          <w:sz w:val="24"/>
          <w:szCs w:val="24"/>
        </w:rPr>
        <w:t>and the</w:t>
      </w:r>
      <w:r w:rsidRPr="00876AB2">
        <w:rPr>
          <w:sz w:val="24"/>
          <w:szCs w:val="24"/>
        </w:rPr>
        <w:t xml:space="preserve"> University of Birmingham.</w:t>
      </w:r>
    </w:p>
    <w:p w14:paraId="36ACE1C0" w14:textId="6DDC383A" w:rsidR="000F7D65" w:rsidRPr="00876AB2" w:rsidRDefault="00623F6B" w:rsidP="0033584F">
      <w:pPr>
        <w:jc w:val="both"/>
        <w:rPr>
          <w:sz w:val="24"/>
          <w:szCs w:val="24"/>
        </w:rPr>
      </w:pPr>
      <w:r w:rsidRPr="4C08EE92">
        <w:rPr>
          <w:sz w:val="24"/>
          <w:szCs w:val="24"/>
        </w:rPr>
        <w:t xml:space="preserve">For those in Public Health working in England, the course is free: this includes accommodation during residential sessions and all materials used on the programme. You will be </w:t>
      </w:r>
      <w:r w:rsidRPr="00E8038E">
        <w:rPr>
          <w:sz w:val="24"/>
          <w:szCs w:val="24"/>
        </w:rPr>
        <w:t xml:space="preserve">responsible for travel costs and for overnight accommodation </w:t>
      </w:r>
      <w:r w:rsidR="00AA0551" w:rsidRPr="00E8038E">
        <w:rPr>
          <w:sz w:val="24"/>
          <w:szCs w:val="24"/>
        </w:rPr>
        <w:t>prior to the workshops</w:t>
      </w:r>
      <w:r w:rsidRPr="00E8038E">
        <w:rPr>
          <w:sz w:val="24"/>
          <w:szCs w:val="24"/>
        </w:rPr>
        <w:t xml:space="preserve"> if required.</w:t>
      </w:r>
      <w:r w:rsidR="00FC58F5" w:rsidRPr="00E8038E">
        <w:rPr>
          <w:sz w:val="24"/>
          <w:szCs w:val="24"/>
        </w:rPr>
        <w:t xml:space="preserve"> </w:t>
      </w:r>
    </w:p>
    <w:p w14:paraId="05B1D937" w14:textId="77777777" w:rsidR="00AB586C" w:rsidRPr="00876AB2" w:rsidRDefault="00AB586C">
      <w:pPr>
        <w:rPr>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6AB2">
        <w:rPr>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0ABCA611" w14:textId="58AC7C99" w:rsidR="00EA49D5" w:rsidRDefault="00EA49D5" w:rsidP="00EA49D5">
      <w:pPr>
        <w:rPr>
          <w:color w:val="1F4E79" w:themeColor="accent1" w:themeShade="80"/>
          <w:sz w:val="40"/>
          <w:szCs w:val="40"/>
          <w14:textOutline w14:w="0" w14:cap="flat" w14:cmpd="sng" w14:algn="ctr">
            <w14:noFill/>
            <w14:prstDash w14:val="solid"/>
            <w14:round/>
          </w14:textOutline>
        </w:rPr>
      </w:pPr>
      <w:r w:rsidRPr="0065142E">
        <w:rPr>
          <w:color w:val="1F4E79" w:themeColor="accent1" w:themeShade="80"/>
          <w:sz w:val="40"/>
          <w:szCs w:val="40"/>
          <w14:textOutline w14:w="0" w14:cap="flat" w14:cmpd="sng" w14:algn="ctr">
            <w14:noFill/>
            <w14:prstDash w14:val="solid"/>
            <w14:round/>
          </w14:textOutline>
        </w:rPr>
        <w:lastRenderedPageBreak/>
        <w:t>Programme Dates &amp; Venues</w:t>
      </w:r>
    </w:p>
    <w:p w14:paraId="6C34EF71" w14:textId="53C02FE6" w:rsidR="0065142E" w:rsidRPr="00933EA1" w:rsidRDefault="0065142E" w:rsidP="00933EA1">
      <w:pPr>
        <w:jc w:val="both"/>
        <w:rPr>
          <w:sz w:val="24"/>
          <w:szCs w:val="24"/>
          <w14:textOutline w14:w="0" w14:cap="flat" w14:cmpd="sng" w14:algn="ctr">
            <w14:noFill/>
            <w14:prstDash w14:val="solid"/>
            <w14:round/>
          </w14:textOutline>
        </w:rPr>
      </w:pPr>
      <w:r w:rsidRPr="00933EA1">
        <w:rPr>
          <w:sz w:val="24"/>
          <w:szCs w:val="24"/>
          <w14:textOutline w14:w="0" w14:cap="flat" w14:cmpd="sng" w14:algn="ctr">
            <w14:noFill/>
            <w14:prstDash w14:val="solid"/>
            <w14:round/>
          </w14:textOutline>
        </w:rPr>
        <w:t xml:space="preserve">Programme dates are shown </w:t>
      </w:r>
      <w:r w:rsidR="008A0545" w:rsidRPr="00933EA1">
        <w:rPr>
          <w:sz w:val="24"/>
          <w:szCs w:val="24"/>
          <w14:textOutline w14:w="0" w14:cap="flat" w14:cmpd="sng" w14:algn="ctr">
            <w14:noFill/>
            <w14:prstDash w14:val="solid"/>
            <w14:round/>
          </w14:textOutline>
        </w:rPr>
        <w:t>below,</w:t>
      </w:r>
      <w:r w:rsidRPr="00933EA1">
        <w:rPr>
          <w:sz w:val="24"/>
          <w:szCs w:val="24"/>
          <w14:textOutline w14:w="0" w14:cap="flat" w14:cmpd="sng" w14:algn="ctr">
            <w14:noFill/>
            <w14:prstDash w14:val="solid"/>
            <w14:round/>
          </w14:textOutline>
        </w:rPr>
        <w:t xml:space="preserve"> and workshops will be held at the Edgbaston Park Hotel on the </w:t>
      </w:r>
      <w:r w:rsidR="00FB0CCE" w:rsidRPr="00933EA1">
        <w:rPr>
          <w:sz w:val="24"/>
          <w:szCs w:val="24"/>
          <w14:textOutline w14:w="0" w14:cap="flat" w14:cmpd="sng" w14:algn="ctr">
            <w14:noFill/>
            <w14:prstDash w14:val="solid"/>
            <w14:round/>
          </w14:textOutline>
        </w:rPr>
        <w:t>U</w:t>
      </w:r>
      <w:r w:rsidRPr="00933EA1">
        <w:rPr>
          <w:sz w:val="24"/>
          <w:szCs w:val="24"/>
          <w14:textOutline w14:w="0" w14:cap="flat" w14:cmpd="sng" w14:algn="ctr">
            <w14:noFill/>
            <w14:prstDash w14:val="solid"/>
            <w14:round/>
          </w14:textOutline>
        </w:rPr>
        <w:t xml:space="preserve">niversity of Birmingham campus.  </w:t>
      </w:r>
    </w:p>
    <w:p w14:paraId="0B4F0F8E" w14:textId="77777777" w:rsidR="009F43EF" w:rsidRPr="00933EA1" w:rsidRDefault="009F43EF" w:rsidP="00933EA1">
      <w:pPr>
        <w:jc w:val="both"/>
        <w:rPr>
          <w:sz w:val="24"/>
          <w:szCs w:val="24"/>
          <w14:textOutline w14:w="0" w14:cap="flat" w14:cmpd="sng" w14:algn="ctr">
            <w14:noFill/>
            <w14:prstDash w14:val="solid"/>
            <w14:round/>
          </w14:textOutline>
        </w:rPr>
      </w:pPr>
    </w:p>
    <w:tbl>
      <w:tblPr>
        <w:tblStyle w:val="TableGrid"/>
        <w:tblW w:w="9918" w:type="dxa"/>
        <w:tblLook w:val="04A0" w:firstRow="1" w:lastRow="0" w:firstColumn="1" w:lastColumn="0" w:noHBand="0" w:noVBand="1"/>
      </w:tblPr>
      <w:tblGrid>
        <w:gridCol w:w="2113"/>
        <w:gridCol w:w="3670"/>
        <w:gridCol w:w="4135"/>
      </w:tblGrid>
      <w:tr w:rsidR="00AD661C" w:rsidRPr="00ED3341" w14:paraId="3DB7B774" w14:textId="42BA8BBC" w:rsidTr="00A26A19">
        <w:trPr>
          <w:trHeight w:val="537"/>
        </w:trPr>
        <w:tc>
          <w:tcPr>
            <w:tcW w:w="2113" w:type="dxa"/>
          </w:tcPr>
          <w:p w14:paraId="73445A22" w14:textId="4B2E9DE3" w:rsidR="00AD661C" w:rsidRPr="004808C7" w:rsidRDefault="00AD661C" w:rsidP="00734B76">
            <w:pPr>
              <w:rPr>
                <w:rFonts w:cstheme="minorHAnsi"/>
                <w:color w:val="000000" w:themeColor="text1"/>
              </w:rPr>
            </w:pPr>
            <w:r w:rsidRPr="004808C7">
              <w:rPr>
                <w:rFonts w:cstheme="minorHAnsi"/>
                <w:color w:val="242424"/>
              </w:rPr>
              <w:t>Module 1</w:t>
            </w:r>
          </w:p>
        </w:tc>
        <w:tc>
          <w:tcPr>
            <w:tcW w:w="3670" w:type="dxa"/>
          </w:tcPr>
          <w:p w14:paraId="35ADFC51" w14:textId="2B1AFA24" w:rsidR="00AD661C" w:rsidRPr="004808C7" w:rsidRDefault="001E72D4" w:rsidP="00734B76">
            <w:pPr>
              <w:rPr>
                <w:rFonts w:cstheme="minorHAnsi"/>
                <w:color w:val="000000"/>
                <w:bdr w:val="none" w:sz="0" w:space="0" w:color="auto" w:frame="1"/>
              </w:rPr>
            </w:pPr>
            <w:r>
              <w:rPr>
                <w:rFonts w:cstheme="minorHAnsi"/>
                <w:color w:val="000000"/>
                <w:bdr w:val="none" w:sz="0" w:space="0" w:color="auto" w:frame="1"/>
              </w:rPr>
              <w:t>Wednesday 2 December 2026</w:t>
            </w:r>
          </w:p>
        </w:tc>
        <w:tc>
          <w:tcPr>
            <w:tcW w:w="4135" w:type="dxa"/>
          </w:tcPr>
          <w:p w14:paraId="098F8118" w14:textId="5D852533" w:rsidR="00AD661C" w:rsidRPr="004808C7" w:rsidRDefault="00AC1C72" w:rsidP="00734B76">
            <w:pPr>
              <w:rPr>
                <w:rFonts w:cstheme="minorHAnsi"/>
                <w:color w:val="000000"/>
                <w:bdr w:val="none" w:sz="0" w:space="0" w:color="auto" w:frame="1"/>
              </w:rPr>
            </w:pPr>
            <w:r w:rsidRPr="004808C7">
              <w:rPr>
                <w:rFonts w:cstheme="minorHAnsi"/>
                <w:color w:val="000000"/>
                <w:bdr w:val="none" w:sz="0" w:space="0" w:color="auto" w:frame="1"/>
              </w:rPr>
              <w:t xml:space="preserve">Pevsner Room - </w:t>
            </w:r>
            <w:r w:rsidRPr="004808C7">
              <w:rPr>
                <w14:textOutline w14:w="0" w14:cap="flat" w14:cmpd="sng" w14:algn="ctr">
                  <w14:noFill/>
                  <w14:prstDash w14:val="solid"/>
                  <w14:round/>
                </w14:textOutline>
              </w:rPr>
              <w:t>Edgbaston Park Hotel</w:t>
            </w:r>
          </w:p>
        </w:tc>
      </w:tr>
      <w:tr w:rsidR="00AD661C" w:rsidRPr="00ED3341" w14:paraId="05127108" w14:textId="6C6EFF18" w:rsidTr="00A26A19">
        <w:trPr>
          <w:trHeight w:val="796"/>
        </w:trPr>
        <w:tc>
          <w:tcPr>
            <w:tcW w:w="2113" w:type="dxa"/>
          </w:tcPr>
          <w:p w14:paraId="11FBF05A" w14:textId="566BE009" w:rsidR="00AD661C" w:rsidRPr="004808C7" w:rsidRDefault="00AD661C" w:rsidP="00734B76">
            <w:pPr>
              <w:rPr>
                <w:rFonts w:cstheme="minorHAnsi"/>
                <w:color w:val="000000" w:themeColor="text1"/>
              </w:rPr>
            </w:pPr>
            <w:r w:rsidRPr="004808C7">
              <w:rPr>
                <w:rFonts w:cstheme="minorHAnsi"/>
                <w:color w:val="000000"/>
                <w:bdr w:val="none" w:sz="0" w:space="0" w:color="auto" w:frame="1"/>
              </w:rPr>
              <w:t>Module 2</w:t>
            </w:r>
          </w:p>
        </w:tc>
        <w:tc>
          <w:tcPr>
            <w:tcW w:w="3670" w:type="dxa"/>
          </w:tcPr>
          <w:p w14:paraId="59147DFB" w14:textId="2E31258D" w:rsidR="00AD661C" w:rsidRPr="004808C7" w:rsidRDefault="001E72D4" w:rsidP="00734B76">
            <w:pPr>
              <w:rPr>
                <w:rFonts w:cstheme="minorHAnsi"/>
                <w:color w:val="000000"/>
                <w:bdr w:val="none" w:sz="0" w:space="0" w:color="auto" w:frame="1"/>
              </w:rPr>
            </w:pPr>
            <w:r>
              <w:rPr>
                <w:rFonts w:cstheme="minorHAnsi"/>
                <w:color w:val="000000"/>
                <w:bdr w:val="none" w:sz="0" w:space="0" w:color="auto" w:frame="1"/>
              </w:rPr>
              <w:t xml:space="preserve">Tuesday 26 January – Wednesday 27 January 2027  </w:t>
            </w:r>
          </w:p>
        </w:tc>
        <w:tc>
          <w:tcPr>
            <w:tcW w:w="4135" w:type="dxa"/>
          </w:tcPr>
          <w:p w14:paraId="793D2DC2" w14:textId="2E7A70EF" w:rsidR="00A26A19" w:rsidRPr="004808C7" w:rsidRDefault="001E72D4" w:rsidP="00734B76">
            <w:pPr>
              <w:rPr>
                <w:rFonts w:cstheme="minorHAnsi"/>
                <w:color w:val="000000"/>
                <w:bdr w:val="none" w:sz="0" w:space="0" w:color="auto" w:frame="1"/>
              </w:rPr>
            </w:pPr>
            <w:r>
              <w:rPr>
                <w:rFonts w:cstheme="minorHAnsi"/>
                <w:color w:val="000000"/>
                <w:bdr w:val="none" w:sz="0" w:space="0" w:color="auto" w:frame="1"/>
              </w:rPr>
              <w:t>Pevsner Room</w:t>
            </w:r>
            <w:r w:rsidR="00A26A19" w:rsidRPr="004808C7">
              <w:rPr>
                <w:rFonts w:cstheme="minorHAnsi"/>
                <w:color w:val="000000"/>
                <w:bdr w:val="none" w:sz="0" w:space="0" w:color="auto" w:frame="1"/>
              </w:rPr>
              <w:t xml:space="preserve"> – Edgbaston Park Hotel</w:t>
            </w:r>
          </w:p>
        </w:tc>
      </w:tr>
      <w:tr w:rsidR="001E72D4" w:rsidRPr="00ED3341" w14:paraId="1FB86813" w14:textId="6BEC4489" w:rsidTr="00A26A19">
        <w:trPr>
          <w:trHeight w:val="806"/>
        </w:trPr>
        <w:tc>
          <w:tcPr>
            <w:tcW w:w="2113" w:type="dxa"/>
          </w:tcPr>
          <w:p w14:paraId="67D7A0E6" w14:textId="037E998E" w:rsidR="001E72D4" w:rsidRPr="004808C7" w:rsidRDefault="001E72D4" w:rsidP="001E72D4">
            <w:pPr>
              <w:rPr>
                <w:rFonts w:cstheme="minorHAnsi"/>
                <w:color w:val="000000" w:themeColor="text1"/>
              </w:rPr>
            </w:pPr>
            <w:r w:rsidRPr="004808C7">
              <w:rPr>
                <w:rFonts w:cstheme="minorHAnsi"/>
                <w:color w:val="000000"/>
                <w:bdr w:val="none" w:sz="0" w:space="0" w:color="auto" w:frame="1"/>
              </w:rPr>
              <w:t>Module 3</w:t>
            </w:r>
          </w:p>
        </w:tc>
        <w:tc>
          <w:tcPr>
            <w:tcW w:w="3670" w:type="dxa"/>
          </w:tcPr>
          <w:p w14:paraId="4A1F21FC" w14:textId="0A8E3519" w:rsidR="001E72D4" w:rsidRPr="004808C7" w:rsidRDefault="001E72D4" w:rsidP="001E72D4">
            <w:pPr>
              <w:rPr>
                <w:rFonts w:cstheme="minorHAnsi"/>
                <w:color w:val="000000"/>
                <w:bdr w:val="none" w:sz="0" w:space="0" w:color="auto" w:frame="1"/>
              </w:rPr>
            </w:pPr>
            <w:r w:rsidRPr="004808C7">
              <w:rPr>
                <w:rFonts w:cstheme="minorHAnsi"/>
                <w:color w:val="000000"/>
                <w:bdr w:val="none" w:sz="0" w:space="0" w:color="auto" w:frame="1"/>
              </w:rPr>
              <w:t>Wednesday 1</w:t>
            </w:r>
            <w:r>
              <w:rPr>
                <w:rFonts w:cstheme="minorHAnsi"/>
                <w:color w:val="000000"/>
                <w:bdr w:val="none" w:sz="0" w:space="0" w:color="auto" w:frame="1"/>
              </w:rPr>
              <w:t>7</w:t>
            </w:r>
            <w:r w:rsidRPr="004808C7">
              <w:rPr>
                <w:rFonts w:cstheme="minorHAnsi"/>
                <w:color w:val="000000"/>
                <w:bdr w:val="none" w:sz="0" w:space="0" w:color="auto" w:frame="1"/>
              </w:rPr>
              <w:t xml:space="preserve"> March 202</w:t>
            </w:r>
            <w:r>
              <w:rPr>
                <w:rFonts w:cstheme="minorHAnsi"/>
                <w:color w:val="000000"/>
                <w:bdr w:val="none" w:sz="0" w:space="0" w:color="auto" w:frame="1"/>
              </w:rPr>
              <w:t>7</w:t>
            </w:r>
          </w:p>
        </w:tc>
        <w:tc>
          <w:tcPr>
            <w:tcW w:w="4135" w:type="dxa"/>
          </w:tcPr>
          <w:p w14:paraId="620E37ED" w14:textId="0C9A10DB" w:rsidR="001E72D4" w:rsidRPr="004808C7" w:rsidRDefault="00672041" w:rsidP="001E72D4">
            <w:pPr>
              <w:rPr>
                <w:rFonts w:cstheme="minorHAnsi"/>
                <w:color w:val="000000"/>
                <w:bdr w:val="none" w:sz="0" w:space="0" w:color="auto" w:frame="1"/>
              </w:rPr>
            </w:pPr>
            <w:r>
              <w:rPr>
                <w:rFonts w:cstheme="minorHAnsi"/>
                <w:color w:val="000000"/>
                <w:bdr w:val="none" w:sz="0" w:space="0" w:color="auto" w:frame="1"/>
              </w:rPr>
              <w:t>Composer Suite</w:t>
            </w:r>
            <w:r w:rsidR="001E72D4" w:rsidRPr="004808C7">
              <w:rPr>
                <w:rFonts w:cstheme="minorHAnsi"/>
                <w:color w:val="000000"/>
                <w:bdr w:val="none" w:sz="0" w:space="0" w:color="auto" w:frame="1"/>
              </w:rPr>
              <w:t xml:space="preserve"> – Edgbaston Park Hotel</w:t>
            </w:r>
          </w:p>
        </w:tc>
      </w:tr>
      <w:tr w:rsidR="001E72D4" w:rsidRPr="00ED3341" w14:paraId="7E9AEE86" w14:textId="35B76E68" w:rsidTr="00A26A19">
        <w:trPr>
          <w:trHeight w:val="537"/>
        </w:trPr>
        <w:tc>
          <w:tcPr>
            <w:tcW w:w="2113" w:type="dxa"/>
          </w:tcPr>
          <w:p w14:paraId="65682465" w14:textId="2AD59FB9" w:rsidR="001E72D4" w:rsidRPr="004808C7" w:rsidRDefault="001E72D4" w:rsidP="001E72D4">
            <w:pPr>
              <w:rPr>
                <w:rFonts w:cstheme="minorHAnsi"/>
                <w:color w:val="000000" w:themeColor="text1"/>
              </w:rPr>
            </w:pPr>
            <w:r w:rsidRPr="004808C7">
              <w:rPr>
                <w:rFonts w:cstheme="minorHAnsi"/>
                <w:color w:val="000000"/>
                <w:bdr w:val="none" w:sz="0" w:space="0" w:color="auto" w:frame="1"/>
              </w:rPr>
              <w:t>Module 4</w:t>
            </w:r>
          </w:p>
        </w:tc>
        <w:tc>
          <w:tcPr>
            <w:tcW w:w="3670" w:type="dxa"/>
          </w:tcPr>
          <w:p w14:paraId="48EE6023" w14:textId="2EF666CD" w:rsidR="001E72D4" w:rsidRPr="004808C7" w:rsidRDefault="001E72D4" w:rsidP="001E72D4">
            <w:pPr>
              <w:rPr>
                <w:rFonts w:cstheme="minorHAnsi"/>
                <w:color w:val="000000"/>
                <w:bdr w:val="none" w:sz="0" w:space="0" w:color="auto" w:frame="1"/>
              </w:rPr>
            </w:pPr>
            <w:r w:rsidRPr="004808C7">
              <w:rPr>
                <w:rFonts w:cstheme="minorHAnsi"/>
                <w:color w:val="000000"/>
                <w:bdr w:val="none" w:sz="0" w:space="0" w:color="auto" w:frame="1"/>
              </w:rPr>
              <w:t>Tuesday 1</w:t>
            </w:r>
            <w:r>
              <w:rPr>
                <w:rFonts w:cstheme="minorHAnsi"/>
                <w:color w:val="000000"/>
                <w:bdr w:val="none" w:sz="0" w:space="0" w:color="auto" w:frame="1"/>
              </w:rPr>
              <w:t>8</w:t>
            </w:r>
            <w:r w:rsidRPr="004808C7">
              <w:rPr>
                <w:rFonts w:cstheme="minorHAnsi"/>
                <w:color w:val="000000"/>
                <w:bdr w:val="none" w:sz="0" w:space="0" w:color="auto" w:frame="1"/>
              </w:rPr>
              <w:t xml:space="preserve"> and Wednesday </w:t>
            </w:r>
            <w:r>
              <w:rPr>
                <w:rFonts w:cstheme="minorHAnsi"/>
                <w:color w:val="000000"/>
                <w:bdr w:val="none" w:sz="0" w:space="0" w:color="auto" w:frame="1"/>
              </w:rPr>
              <w:t xml:space="preserve">19 </w:t>
            </w:r>
            <w:r w:rsidRPr="004808C7">
              <w:rPr>
                <w:rFonts w:cstheme="minorHAnsi"/>
                <w:color w:val="000000"/>
                <w:bdr w:val="none" w:sz="0" w:space="0" w:color="auto" w:frame="1"/>
              </w:rPr>
              <w:t>May 202</w:t>
            </w:r>
            <w:r>
              <w:rPr>
                <w:rFonts w:cstheme="minorHAnsi"/>
                <w:color w:val="000000"/>
                <w:bdr w:val="none" w:sz="0" w:space="0" w:color="auto" w:frame="1"/>
              </w:rPr>
              <w:t>7</w:t>
            </w:r>
          </w:p>
        </w:tc>
        <w:tc>
          <w:tcPr>
            <w:tcW w:w="4135" w:type="dxa"/>
          </w:tcPr>
          <w:p w14:paraId="59135642" w14:textId="3DD28749" w:rsidR="001E72D4" w:rsidRPr="004808C7" w:rsidRDefault="001E72D4" w:rsidP="001E72D4">
            <w:pPr>
              <w:rPr>
                <w:rFonts w:cstheme="minorHAnsi"/>
                <w:color w:val="000000"/>
                <w:bdr w:val="none" w:sz="0" w:space="0" w:color="auto" w:frame="1"/>
              </w:rPr>
            </w:pPr>
            <w:r>
              <w:rPr>
                <w:rFonts w:cstheme="minorHAnsi"/>
                <w:color w:val="000000"/>
                <w:bdr w:val="none" w:sz="0" w:space="0" w:color="auto" w:frame="1"/>
              </w:rPr>
              <w:t>Pevsner Room</w:t>
            </w:r>
            <w:r w:rsidRPr="004808C7">
              <w:rPr>
                <w:rFonts w:cstheme="minorHAnsi"/>
                <w:color w:val="000000"/>
                <w:bdr w:val="none" w:sz="0" w:space="0" w:color="auto" w:frame="1"/>
              </w:rPr>
              <w:t xml:space="preserve"> – Edgbaston Park Hotel</w:t>
            </w:r>
          </w:p>
        </w:tc>
      </w:tr>
      <w:tr w:rsidR="001E72D4" w:rsidRPr="00ED3341" w14:paraId="4AB6A2F2" w14:textId="4CE33623" w:rsidTr="00A26A19">
        <w:trPr>
          <w:trHeight w:val="796"/>
        </w:trPr>
        <w:tc>
          <w:tcPr>
            <w:tcW w:w="2113" w:type="dxa"/>
          </w:tcPr>
          <w:p w14:paraId="38412BF9" w14:textId="605D4C74" w:rsidR="001E72D4" w:rsidRPr="004808C7" w:rsidRDefault="001E72D4" w:rsidP="001E72D4">
            <w:pPr>
              <w:rPr>
                <w:rFonts w:cstheme="minorHAnsi"/>
                <w:color w:val="000000" w:themeColor="text1"/>
              </w:rPr>
            </w:pPr>
            <w:r w:rsidRPr="004808C7">
              <w:rPr>
                <w:rFonts w:cstheme="minorHAnsi"/>
                <w:color w:val="000000"/>
                <w:bdr w:val="none" w:sz="0" w:space="0" w:color="auto" w:frame="1"/>
              </w:rPr>
              <w:t>Module 5</w:t>
            </w:r>
          </w:p>
        </w:tc>
        <w:tc>
          <w:tcPr>
            <w:tcW w:w="3670" w:type="dxa"/>
          </w:tcPr>
          <w:p w14:paraId="7B3E57F5" w14:textId="63F062C4" w:rsidR="001E72D4" w:rsidRPr="004808C7" w:rsidRDefault="001E72D4" w:rsidP="001E72D4">
            <w:pPr>
              <w:rPr>
                <w:rFonts w:cstheme="minorHAnsi"/>
                <w:color w:val="000000"/>
                <w:bdr w:val="none" w:sz="0" w:space="0" w:color="auto" w:frame="1"/>
              </w:rPr>
            </w:pPr>
            <w:r w:rsidRPr="004808C7">
              <w:rPr>
                <w:rFonts w:cstheme="minorHAnsi"/>
                <w:color w:val="000000"/>
                <w:bdr w:val="none" w:sz="0" w:space="0" w:color="auto" w:frame="1"/>
              </w:rPr>
              <w:t xml:space="preserve">Wednesday </w:t>
            </w:r>
            <w:r>
              <w:rPr>
                <w:rFonts w:cstheme="minorHAnsi"/>
                <w:color w:val="000000"/>
                <w:bdr w:val="none" w:sz="0" w:space="0" w:color="auto" w:frame="1"/>
              </w:rPr>
              <w:t>7</w:t>
            </w:r>
            <w:r w:rsidRPr="004808C7">
              <w:rPr>
                <w:rFonts w:cstheme="minorHAnsi"/>
                <w:color w:val="000000"/>
                <w:bdr w:val="none" w:sz="0" w:space="0" w:color="auto" w:frame="1"/>
              </w:rPr>
              <w:t xml:space="preserve"> July 202</w:t>
            </w:r>
            <w:r>
              <w:rPr>
                <w:rFonts w:cstheme="minorHAnsi"/>
                <w:color w:val="000000"/>
                <w:bdr w:val="none" w:sz="0" w:space="0" w:color="auto" w:frame="1"/>
              </w:rPr>
              <w:t>7</w:t>
            </w:r>
          </w:p>
        </w:tc>
        <w:tc>
          <w:tcPr>
            <w:tcW w:w="4135" w:type="dxa"/>
          </w:tcPr>
          <w:p w14:paraId="43A0C7DD" w14:textId="1809D452" w:rsidR="001E72D4" w:rsidRPr="004808C7" w:rsidRDefault="001E72D4" w:rsidP="001E72D4">
            <w:pPr>
              <w:rPr>
                <w:rFonts w:cstheme="minorHAnsi"/>
                <w:color w:val="000000"/>
                <w:bdr w:val="none" w:sz="0" w:space="0" w:color="auto" w:frame="1"/>
              </w:rPr>
            </w:pPr>
            <w:r>
              <w:rPr>
                <w:rFonts w:cstheme="minorHAnsi"/>
                <w:color w:val="000000"/>
                <w:bdr w:val="none" w:sz="0" w:space="0" w:color="auto" w:frame="1"/>
              </w:rPr>
              <w:t>Pevsner Room</w:t>
            </w:r>
            <w:r w:rsidRPr="004808C7">
              <w:rPr>
                <w:rFonts w:cstheme="minorHAnsi"/>
                <w:color w:val="000000"/>
                <w:bdr w:val="none" w:sz="0" w:space="0" w:color="auto" w:frame="1"/>
              </w:rPr>
              <w:t xml:space="preserve"> – Edgbaston Park Hotel</w:t>
            </w:r>
          </w:p>
        </w:tc>
      </w:tr>
      <w:tr w:rsidR="001E72D4" w:rsidRPr="00ED3341" w14:paraId="430E9DA2" w14:textId="4FD61B36" w:rsidTr="00A26A19">
        <w:trPr>
          <w:trHeight w:val="537"/>
        </w:trPr>
        <w:tc>
          <w:tcPr>
            <w:tcW w:w="2113" w:type="dxa"/>
          </w:tcPr>
          <w:p w14:paraId="245F8C80" w14:textId="4C22FC78" w:rsidR="001E72D4" w:rsidRPr="004808C7" w:rsidRDefault="001E72D4" w:rsidP="001E72D4">
            <w:pPr>
              <w:rPr>
                <w:rFonts w:cstheme="minorHAnsi"/>
                <w:color w:val="000000" w:themeColor="text1"/>
              </w:rPr>
            </w:pPr>
            <w:r>
              <w:rPr>
                <w:rFonts w:cstheme="minorHAnsi"/>
                <w:color w:val="000000"/>
                <w:bdr w:val="none" w:sz="0" w:space="0" w:color="auto" w:frame="1"/>
              </w:rPr>
              <w:t>Module 6</w:t>
            </w:r>
          </w:p>
        </w:tc>
        <w:tc>
          <w:tcPr>
            <w:tcW w:w="3670" w:type="dxa"/>
          </w:tcPr>
          <w:p w14:paraId="3F431CE8" w14:textId="13D15507" w:rsidR="001E72D4" w:rsidRPr="004808C7" w:rsidRDefault="001E72D4" w:rsidP="001E72D4">
            <w:pPr>
              <w:rPr>
                <w:rFonts w:cstheme="minorHAnsi"/>
                <w:color w:val="000000"/>
                <w:bdr w:val="none" w:sz="0" w:space="0" w:color="auto" w:frame="1"/>
              </w:rPr>
            </w:pPr>
            <w:r>
              <w:rPr>
                <w:rFonts w:cstheme="minorHAnsi"/>
                <w:color w:val="000000"/>
                <w:bdr w:val="none" w:sz="0" w:space="0" w:color="auto" w:frame="1"/>
              </w:rPr>
              <w:t>Wednesday 15 September 2027</w:t>
            </w:r>
          </w:p>
        </w:tc>
        <w:tc>
          <w:tcPr>
            <w:tcW w:w="4135" w:type="dxa"/>
          </w:tcPr>
          <w:p w14:paraId="63DED0DD" w14:textId="60B7BB77" w:rsidR="001E72D4" w:rsidRPr="004808C7" w:rsidRDefault="001E72D4" w:rsidP="001E72D4">
            <w:pPr>
              <w:rPr>
                <w:rFonts w:cstheme="minorHAnsi"/>
                <w:color w:val="000000"/>
                <w:bdr w:val="none" w:sz="0" w:space="0" w:color="auto" w:frame="1"/>
              </w:rPr>
            </w:pPr>
            <w:r>
              <w:rPr>
                <w:rFonts w:cstheme="minorHAnsi"/>
                <w:color w:val="000000"/>
                <w:bdr w:val="none" w:sz="0" w:space="0" w:color="auto" w:frame="1"/>
              </w:rPr>
              <w:t>Pevsner Room</w:t>
            </w:r>
            <w:r w:rsidRPr="004808C7">
              <w:rPr>
                <w:rFonts w:cstheme="minorHAnsi"/>
                <w:color w:val="000000"/>
                <w:bdr w:val="none" w:sz="0" w:space="0" w:color="auto" w:frame="1"/>
              </w:rPr>
              <w:t xml:space="preserve"> – Edgbaston Park Hotel</w:t>
            </w:r>
          </w:p>
        </w:tc>
      </w:tr>
    </w:tbl>
    <w:p w14:paraId="71210368" w14:textId="77777777" w:rsidR="00EA49D5" w:rsidRDefault="00EA49D5" w:rsidP="00EA49D5">
      <w:pPr>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8CB348" w14:textId="026E1BDC" w:rsidR="00EA49D5" w:rsidRPr="00933EA1" w:rsidRDefault="00EA49D5" w:rsidP="00EA49D5">
      <w:pPr>
        <w:jc w:val="both"/>
        <w:rPr>
          <w:sz w:val="24"/>
          <w:szCs w:val="24"/>
        </w:rPr>
      </w:pPr>
      <w:r w:rsidRPr="00933EA1">
        <w:rPr>
          <w:sz w:val="24"/>
          <w:szCs w:val="24"/>
        </w:rPr>
        <w:t xml:space="preserve">Applicants to the Programme must be able to commit to </w:t>
      </w:r>
      <w:proofErr w:type="gramStart"/>
      <w:r w:rsidRPr="007A0123">
        <w:rPr>
          <w:b/>
          <w:bCs/>
          <w:i/>
          <w:sz w:val="24"/>
          <w:szCs w:val="24"/>
        </w:rPr>
        <w:t>all</w:t>
      </w:r>
      <w:r w:rsidRPr="007A0123">
        <w:rPr>
          <w:b/>
          <w:bCs/>
          <w:sz w:val="24"/>
          <w:szCs w:val="24"/>
        </w:rPr>
        <w:t xml:space="preserve"> of</w:t>
      </w:r>
      <w:proofErr w:type="gramEnd"/>
      <w:r w:rsidRPr="007A0123">
        <w:rPr>
          <w:b/>
          <w:bCs/>
          <w:sz w:val="24"/>
          <w:szCs w:val="24"/>
        </w:rPr>
        <w:t xml:space="preserve"> the scheduled workshops</w:t>
      </w:r>
      <w:r w:rsidRPr="00933EA1">
        <w:rPr>
          <w:sz w:val="24"/>
          <w:szCs w:val="24"/>
        </w:rPr>
        <w:t xml:space="preserve">, the additional </w:t>
      </w:r>
      <w:r w:rsidR="008E7F08">
        <w:rPr>
          <w:sz w:val="24"/>
          <w:szCs w:val="24"/>
        </w:rPr>
        <w:t>Action Learning Sets</w:t>
      </w:r>
      <w:r w:rsidR="00933EA1">
        <w:rPr>
          <w:sz w:val="24"/>
          <w:szCs w:val="24"/>
        </w:rPr>
        <w:t xml:space="preserve">, </w:t>
      </w:r>
      <w:r w:rsidRPr="00933EA1">
        <w:rPr>
          <w:sz w:val="24"/>
          <w:szCs w:val="24"/>
        </w:rPr>
        <w:t xml:space="preserve">coaching sessions and to an average of 3 hours per week </w:t>
      </w:r>
      <w:r w:rsidR="00DE4B74" w:rsidRPr="00933EA1">
        <w:rPr>
          <w:sz w:val="24"/>
          <w:szCs w:val="24"/>
        </w:rPr>
        <w:t>personally directed</w:t>
      </w:r>
      <w:r w:rsidRPr="00933EA1">
        <w:rPr>
          <w:sz w:val="24"/>
          <w:szCs w:val="24"/>
        </w:rPr>
        <w:t xml:space="preserve"> learning, reflection and application. In practice this could mean 100+ hours in </w:t>
      </w:r>
      <w:proofErr w:type="gramStart"/>
      <w:r w:rsidRPr="00933EA1">
        <w:rPr>
          <w:sz w:val="24"/>
          <w:szCs w:val="24"/>
        </w:rPr>
        <w:t>total</w:t>
      </w:r>
      <w:proofErr w:type="gramEnd"/>
      <w:r w:rsidRPr="00933EA1">
        <w:rPr>
          <w:sz w:val="24"/>
          <w:szCs w:val="24"/>
        </w:rPr>
        <w:t xml:space="preserve"> and participants will be expected to think about and plan for the application of their Programme learning and their personal study.</w:t>
      </w:r>
    </w:p>
    <w:p w14:paraId="22C6866F" w14:textId="2BCDB983" w:rsidR="00EA49D5" w:rsidRPr="00933EA1" w:rsidRDefault="00EA49D5" w:rsidP="00EA49D5">
      <w:pPr>
        <w:jc w:val="both"/>
        <w:rPr>
          <w:sz w:val="24"/>
          <w:szCs w:val="24"/>
        </w:rPr>
      </w:pPr>
      <w:r w:rsidRPr="00933EA1">
        <w:rPr>
          <w:sz w:val="24"/>
          <w:szCs w:val="24"/>
        </w:rPr>
        <w:t xml:space="preserve">Birmingham is a lively and vibrant city, with an exciting and diverse cultural life and within easy transport reach of most of the UK. The University of Birmingham has been challenging and developing great minds for more than a century. Characterised by a tradition of innovation, research at the University has broken new ground, pushed forward the boundaries of knowledge and made an impact on people’s lives. As such, we believe it provides an ideal venue to host a development programme for future leaders in the public sector. </w:t>
      </w:r>
    </w:p>
    <w:p w14:paraId="3520096C" w14:textId="77777777" w:rsidR="00EA49D5" w:rsidRPr="00933EA1" w:rsidRDefault="00EA49D5" w:rsidP="00EA49D5">
      <w:pPr>
        <w:jc w:val="both"/>
        <w:rPr>
          <w:sz w:val="24"/>
          <w:szCs w:val="24"/>
        </w:rPr>
      </w:pPr>
      <w:r w:rsidRPr="00933EA1">
        <w:rPr>
          <w:sz w:val="24"/>
          <w:szCs w:val="24"/>
        </w:rPr>
        <w:t xml:space="preserve">Accommodation for residential modules will be provided and fully funded and full details given when you start the Programme.  This </w:t>
      </w:r>
      <w:r w:rsidRPr="00933EA1">
        <w:rPr>
          <w:i/>
          <w:sz w:val="24"/>
          <w:szCs w:val="24"/>
          <w:u w:val="single"/>
        </w:rPr>
        <w:t>does not</w:t>
      </w:r>
      <w:r w:rsidRPr="00933EA1">
        <w:rPr>
          <w:sz w:val="24"/>
          <w:szCs w:val="24"/>
        </w:rPr>
        <w:t xml:space="preserve"> include the evening before a residential.</w:t>
      </w:r>
    </w:p>
    <w:p w14:paraId="29163772" w14:textId="5810F0A6" w:rsidR="00EA49D5" w:rsidRPr="00933EA1" w:rsidRDefault="00EA49D5" w:rsidP="00EA49D5">
      <w:pPr>
        <w:jc w:val="both"/>
        <w:rPr>
          <w:sz w:val="24"/>
          <w:szCs w:val="24"/>
        </w:rPr>
      </w:pPr>
      <w:r w:rsidRPr="00933EA1">
        <w:rPr>
          <w:sz w:val="24"/>
          <w:szCs w:val="24"/>
        </w:rPr>
        <w:t xml:space="preserve">You will be working hard during Programme </w:t>
      </w:r>
      <w:r w:rsidR="00492378" w:rsidRPr="00933EA1">
        <w:rPr>
          <w:sz w:val="24"/>
          <w:szCs w:val="24"/>
        </w:rPr>
        <w:t>days,</w:t>
      </w:r>
      <w:r w:rsidRPr="00933EA1">
        <w:rPr>
          <w:sz w:val="24"/>
          <w:szCs w:val="24"/>
        </w:rPr>
        <w:t xml:space="preserve"> but we hope you will also find time to explore what the University, and the city, has to offer.</w:t>
      </w:r>
    </w:p>
    <w:p w14:paraId="323AC0FF" w14:textId="1817F5D0" w:rsidR="00EA49D5" w:rsidRDefault="00EA49D5">
      <w:pPr>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1E71B1E" w14:textId="44CE1CFC" w:rsidR="00B679E0" w:rsidRPr="00E424AA" w:rsidRDefault="00AB586C" w:rsidP="00B679E0">
      <w:pPr>
        <w:rPr>
          <w:color w:val="1F4E79" w:themeColor="accent1" w:themeShade="80"/>
          <w:sz w:val="40"/>
          <w:szCs w:val="40"/>
          <w14:textOutline w14:w="0" w14:cap="flat" w14:cmpd="sng" w14:algn="ctr">
            <w14:noFill/>
            <w14:prstDash w14:val="solid"/>
            <w14:round/>
          </w14:textOutline>
        </w:rPr>
      </w:pPr>
      <w:r w:rsidRPr="00E424AA">
        <w:rPr>
          <w:color w:val="1F4E79" w:themeColor="accent1" w:themeShade="80"/>
          <w:sz w:val="40"/>
          <w:szCs w:val="40"/>
          <w14:textOutline w14:w="0" w14:cap="flat" w14:cmpd="sng" w14:algn="ctr">
            <w14:noFill/>
            <w14:prstDash w14:val="solid"/>
            <w14:round/>
          </w14:textOutline>
        </w:rPr>
        <w:lastRenderedPageBreak/>
        <w:t>E</w:t>
      </w:r>
      <w:r w:rsidR="00B679E0" w:rsidRPr="00E424AA">
        <w:rPr>
          <w:color w:val="1F4E79" w:themeColor="accent1" w:themeShade="80"/>
          <w:sz w:val="40"/>
          <w:szCs w:val="40"/>
          <w14:textOutline w14:w="0" w14:cap="flat" w14:cmpd="sng" w14:algn="ctr">
            <w14:noFill/>
            <w14:prstDash w14:val="solid"/>
            <w14:round/>
          </w14:textOutline>
        </w:rPr>
        <w:t>ligibility to apply</w:t>
      </w:r>
    </w:p>
    <w:p w14:paraId="56504415" w14:textId="2E050CB2" w:rsidR="00623F6B" w:rsidRPr="00623F6B" w:rsidRDefault="00623F6B" w:rsidP="00623F6B">
      <w:r w:rsidRPr="00623F6B">
        <w:t xml:space="preserve">Successful applicants will have, and will have the ability to demonstrate, </w:t>
      </w:r>
      <w:proofErr w:type="gramStart"/>
      <w:r w:rsidRPr="00623F6B">
        <w:t>all of</w:t>
      </w:r>
      <w:proofErr w:type="gramEnd"/>
      <w:r w:rsidRPr="00623F6B">
        <w:t xml:space="preserve"> the following:</w:t>
      </w:r>
    </w:p>
    <w:tbl>
      <w:tblPr>
        <w:tblStyle w:val="GridTable4-Accent3"/>
        <w:tblW w:w="5000" w:type="pct"/>
        <w:tblLook w:val="04A0" w:firstRow="1" w:lastRow="0" w:firstColumn="1" w:lastColumn="0" w:noHBand="0" w:noVBand="1"/>
      </w:tblPr>
      <w:tblGrid>
        <w:gridCol w:w="9016"/>
      </w:tblGrid>
      <w:tr w:rsidR="00623F6B" w:rsidRPr="00623F6B" w14:paraId="13ED89AA" w14:textId="77777777" w:rsidTr="007E6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4E79" w:themeFill="accent1" w:themeFillShade="80"/>
          </w:tcPr>
          <w:p w14:paraId="6050B99C" w14:textId="6F325019" w:rsidR="00623F6B" w:rsidRPr="00623F6B" w:rsidRDefault="00623F6B" w:rsidP="007E6DCA">
            <w:pPr>
              <w:tabs>
                <w:tab w:val="left" w:pos="1748"/>
              </w:tabs>
              <w:spacing w:after="160" w:line="259" w:lineRule="auto"/>
            </w:pPr>
            <w:r w:rsidRPr="00623F6B">
              <w:t>Criteria</w:t>
            </w:r>
            <w:r w:rsidR="007E6DCA">
              <w:tab/>
            </w:r>
          </w:p>
        </w:tc>
      </w:tr>
      <w:tr w:rsidR="00623F6B" w:rsidRPr="00623F6B" w14:paraId="5E502D92" w14:textId="77777777" w:rsidTr="00E4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AC6F921" w14:textId="3894008D" w:rsidR="00623F6B" w:rsidRPr="007E6DCA" w:rsidRDefault="00623F6B" w:rsidP="00623F6B">
            <w:pPr>
              <w:spacing w:after="160" w:line="259" w:lineRule="auto"/>
              <w:rPr>
                <w:b w:val="0"/>
                <w:bCs w:val="0"/>
              </w:rPr>
            </w:pPr>
            <w:r w:rsidRPr="00210030">
              <w:rPr>
                <w:b w:val="0"/>
                <w:bCs w:val="0"/>
              </w:rPr>
              <w:t xml:space="preserve">The ability and desire to be a Director of Public Health, or work at </w:t>
            </w:r>
            <w:r w:rsidR="00E424AA" w:rsidRPr="00210030">
              <w:rPr>
                <w:b w:val="0"/>
                <w:bCs w:val="0"/>
              </w:rPr>
              <w:t>senior leadership level in</w:t>
            </w:r>
            <w:r w:rsidR="000728D5">
              <w:rPr>
                <w:b w:val="0"/>
                <w:bCs w:val="0"/>
              </w:rPr>
              <w:t xml:space="preserve"> a</w:t>
            </w:r>
            <w:r w:rsidR="00E424AA" w:rsidRPr="00210030">
              <w:rPr>
                <w:b w:val="0"/>
                <w:bCs w:val="0"/>
              </w:rPr>
              <w:t xml:space="preserve"> </w:t>
            </w:r>
            <w:r w:rsidR="008E7F08">
              <w:rPr>
                <w:b w:val="0"/>
                <w:bCs w:val="0"/>
              </w:rPr>
              <w:t xml:space="preserve">regional or national </w:t>
            </w:r>
            <w:r w:rsidR="00E424AA" w:rsidRPr="00210030">
              <w:rPr>
                <w:b w:val="0"/>
                <w:bCs w:val="0"/>
              </w:rPr>
              <w:t>Public Health</w:t>
            </w:r>
            <w:r w:rsidR="004665FD" w:rsidRPr="00210030">
              <w:rPr>
                <w:b w:val="0"/>
                <w:bCs w:val="0"/>
              </w:rPr>
              <w:t xml:space="preserve"> role </w:t>
            </w:r>
            <w:r w:rsidR="001E5384">
              <w:rPr>
                <w:b w:val="0"/>
                <w:bCs w:val="0"/>
              </w:rPr>
              <w:t xml:space="preserve">(e.g. UKHSA, OHID) </w:t>
            </w:r>
            <w:r w:rsidR="004665FD" w:rsidRPr="00210030">
              <w:rPr>
                <w:b w:val="0"/>
                <w:bCs w:val="0"/>
              </w:rPr>
              <w:t xml:space="preserve">of equivalent </w:t>
            </w:r>
            <w:r w:rsidRPr="00210030">
              <w:rPr>
                <w:b w:val="0"/>
                <w:bCs w:val="0"/>
              </w:rPr>
              <w:t>in their own profession, within 3 years of the end of the Programme.</w:t>
            </w:r>
          </w:p>
        </w:tc>
      </w:tr>
      <w:tr w:rsidR="00623F6B" w:rsidRPr="00623F6B" w14:paraId="702FA96D" w14:textId="77777777" w:rsidTr="00E4185E">
        <w:tc>
          <w:tcPr>
            <w:cnfStyle w:val="001000000000" w:firstRow="0" w:lastRow="0" w:firstColumn="1" w:lastColumn="0" w:oddVBand="0" w:evenVBand="0" w:oddHBand="0" w:evenHBand="0" w:firstRowFirstColumn="0" w:firstRowLastColumn="0" w:lastRowFirstColumn="0" w:lastRowLastColumn="0"/>
            <w:tcW w:w="5000" w:type="pct"/>
          </w:tcPr>
          <w:p w14:paraId="44F117ED" w14:textId="77777777" w:rsidR="00623F6B" w:rsidRPr="007E6DCA" w:rsidRDefault="00623F6B" w:rsidP="00623F6B">
            <w:pPr>
              <w:spacing w:after="160" w:line="259" w:lineRule="auto"/>
              <w:rPr>
                <w:b w:val="0"/>
                <w:bCs w:val="0"/>
              </w:rPr>
            </w:pPr>
            <w:r w:rsidRPr="007E6DCA">
              <w:rPr>
                <w:b w:val="0"/>
                <w:bCs w:val="0"/>
              </w:rPr>
              <w:t>Support from their manager or a senior organisational sponsor to undertake the Programme.</w:t>
            </w:r>
          </w:p>
        </w:tc>
      </w:tr>
      <w:tr w:rsidR="00623F6B" w:rsidRPr="00623F6B" w14:paraId="26F65205" w14:textId="77777777" w:rsidTr="00E4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F839BA1" w14:textId="7C3CFC4C" w:rsidR="00623F6B" w:rsidRPr="007E6DCA" w:rsidRDefault="00623F6B" w:rsidP="00623F6B">
            <w:pPr>
              <w:spacing w:after="160" w:line="259" w:lineRule="auto"/>
              <w:rPr>
                <w:b w:val="0"/>
                <w:bCs w:val="0"/>
              </w:rPr>
            </w:pPr>
            <w:r w:rsidRPr="007E6DCA">
              <w:rPr>
                <w:b w:val="0"/>
                <w:bCs w:val="0"/>
              </w:rPr>
              <w:t xml:space="preserve">The commitment to attend </w:t>
            </w:r>
            <w:proofErr w:type="gramStart"/>
            <w:r w:rsidR="0037372B" w:rsidRPr="00C67BC0">
              <w:rPr>
                <w:b w:val="0"/>
                <w:bCs w:val="0"/>
                <w:i/>
                <w:u w:val="single"/>
              </w:rPr>
              <w:t>all</w:t>
            </w:r>
            <w:r w:rsidRPr="007E6DCA">
              <w:rPr>
                <w:b w:val="0"/>
                <w:bCs w:val="0"/>
              </w:rPr>
              <w:t xml:space="preserve"> of</w:t>
            </w:r>
            <w:proofErr w:type="gramEnd"/>
            <w:r w:rsidRPr="007E6DCA">
              <w:rPr>
                <w:b w:val="0"/>
                <w:bCs w:val="0"/>
              </w:rPr>
              <w:t xml:space="preserve"> the </w:t>
            </w:r>
            <w:r w:rsidR="001E5384">
              <w:rPr>
                <w:b w:val="0"/>
                <w:bCs w:val="0"/>
              </w:rPr>
              <w:t>8</w:t>
            </w:r>
            <w:r w:rsidR="001E5384" w:rsidRPr="007E6DCA">
              <w:rPr>
                <w:b w:val="0"/>
                <w:bCs w:val="0"/>
              </w:rPr>
              <w:t xml:space="preserve"> </w:t>
            </w:r>
            <w:r w:rsidRPr="007E6DCA">
              <w:rPr>
                <w:b w:val="0"/>
                <w:bCs w:val="0"/>
              </w:rPr>
              <w:t xml:space="preserve">days of Programme events between </w:t>
            </w:r>
            <w:r w:rsidR="001E5384">
              <w:rPr>
                <w:b w:val="0"/>
                <w:bCs w:val="0"/>
              </w:rPr>
              <w:t>December 2026</w:t>
            </w:r>
            <w:r w:rsidR="000A1B7F">
              <w:rPr>
                <w:b w:val="0"/>
                <w:bCs w:val="0"/>
              </w:rPr>
              <w:t xml:space="preserve"> </w:t>
            </w:r>
            <w:r w:rsidR="00261E91" w:rsidRPr="007E6DCA">
              <w:rPr>
                <w:b w:val="0"/>
                <w:bCs w:val="0"/>
              </w:rPr>
              <w:t>and</w:t>
            </w:r>
            <w:r w:rsidR="00D536A0">
              <w:rPr>
                <w:b w:val="0"/>
                <w:bCs w:val="0"/>
              </w:rPr>
              <w:t xml:space="preserve"> </w:t>
            </w:r>
            <w:r w:rsidR="00E424AA">
              <w:rPr>
                <w:b w:val="0"/>
                <w:bCs w:val="0"/>
              </w:rPr>
              <w:t>September 202</w:t>
            </w:r>
            <w:r w:rsidR="001E5384">
              <w:rPr>
                <w:b w:val="0"/>
                <w:bCs w:val="0"/>
              </w:rPr>
              <w:t>7</w:t>
            </w:r>
            <w:r w:rsidRPr="007E6DCA">
              <w:rPr>
                <w:b w:val="0"/>
                <w:bCs w:val="0"/>
              </w:rPr>
              <w:t xml:space="preserve">, and to undertake </w:t>
            </w:r>
            <w:r w:rsidR="000D4963" w:rsidRPr="007E6DCA">
              <w:rPr>
                <w:b w:val="0"/>
                <w:bCs w:val="0"/>
              </w:rPr>
              <w:t>personally directed</w:t>
            </w:r>
            <w:r w:rsidRPr="007E6DCA">
              <w:rPr>
                <w:b w:val="0"/>
                <w:bCs w:val="0"/>
              </w:rPr>
              <w:t xml:space="preserve"> learning throughout and beyond the Programme.</w:t>
            </w:r>
          </w:p>
        </w:tc>
      </w:tr>
      <w:tr w:rsidR="00623F6B" w:rsidRPr="00623F6B" w14:paraId="12EDFF05" w14:textId="77777777" w:rsidTr="00E4185E">
        <w:tc>
          <w:tcPr>
            <w:cnfStyle w:val="001000000000" w:firstRow="0" w:lastRow="0" w:firstColumn="1" w:lastColumn="0" w:oddVBand="0" w:evenVBand="0" w:oddHBand="0" w:evenHBand="0" w:firstRowFirstColumn="0" w:firstRowLastColumn="0" w:lastRowFirstColumn="0" w:lastRowLastColumn="0"/>
            <w:tcW w:w="5000" w:type="pct"/>
          </w:tcPr>
          <w:p w14:paraId="52B55E43" w14:textId="1312AE36" w:rsidR="00623F6B" w:rsidRPr="007E6DCA" w:rsidRDefault="00623F6B" w:rsidP="00623F6B">
            <w:pPr>
              <w:spacing w:after="160" w:line="259" w:lineRule="auto"/>
              <w:rPr>
                <w:b w:val="0"/>
                <w:bCs w:val="0"/>
              </w:rPr>
            </w:pPr>
            <w:r w:rsidRPr="007E6DCA">
              <w:rPr>
                <w:b w:val="0"/>
                <w:bCs w:val="0"/>
              </w:rPr>
              <w:t xml:space="preserve">Significant experience and demonstrable leadership potential in Public Health </w:t>
            </w:r>
          </w:p>
        </w:tc>
      </w:tr>
      <w:tr w:rsidR="00623F6B" w:rsidRPr="00623F6B" w14:paraId="3F94DF48" w14:textId="77777777" w:rsidTr="00E4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F5D0BA7" w14:textId="77777777" w:rsidR="00623F6B" w:rsidRPr="007E6DCA" w:rsidRDefault="00623F6B" w:rsidP="00623F6B">
            <w:pPr>
              <w:spacing w:after="160" w:line="259" w:lineRule="auto"/>
              <w:rPr>
                <w:b w:val="0"/>
                <w:bCs w:val="0"/>
              </w:rPr>
            </w:pPr>
            <w:r w:rsidRPr="007E6DCA">
              <w:rPr>
                <w:b w:val="0"/>
                <w:bCs w:val="0"/>
              </w:rPr>
              <w:t>An enthusiasm for improvement and interest in creating opportunities for shared leadership and system-wide transformation as a leader in the public sector.</w:t>
            </w:r>
          </w:p>
        </w:tc>
      </w:tr>
      <w:tr w:rsidR="00623F6B" w:rsidRPr="00623F6B" w14:paraId="2BE5C646" w14:textId="77777777" w:rsidTr="00E4185E">
        <w:tc>
          <w:tcPr>
            <w:cnfStyle w:val="001000000000" w:firstRow="0" w:lastRow="0" w:firstColumn="1" w:lastColumn="0" w:oddVBand="0" w:evenVBand="0" w:oddHBand="0" w:evenHBand="0" w:firstRowFirstColumn="0" w:firstRowLastColumn="0" w:lastRowFirstColumn="0" w:lastRowLastColumn="0"/>
            <w:tcW w:w="5000" w:type="pct"/>
          </w:tcPr>
          <w:p w14:paraId="4D46B049" w14:textId="77777777" w:rsidR="00623F6B" w:rsidRPr="007E6DCA" w:rsidRDefault="00623F6B" w:rsidP="00623F6B">
            <w:pPr>
              <w:spacing w:after="160" w:line="259" w:lineRule="auto"/>
              <w:rPr>
                <w:b w:val="0"/>
                <w:bCs w:val="0"/>
              </w:rPr>
            </w:pPr>
            <w:r w:rsidRPr="007E6DCA">
              <w:rPr>
                <w:b w:val="0"/>
                <w:bCs w:val="0"/>
              </w:rPr>
              <w:t>A strong commitment to their own leadership development and in sharing learning and experience with others.</w:t>
            </w:r>
          </w:p>
        </w:tc>
      </w:tr>
      <w:tr w:rsidR="00623F6B" w:rsidRPr="00623F6B" w14:paraId="3C298FB9" w14:textId="77777777" w:rsidTr="00E4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8F43888" w14:textId="77777777" w:rsidR="00623F6B" w:rsidRPr="007E6DCA" w:rsidRDefault="00623F6B" w:rsidP="00623F6B">
            <w:pPr>
              <w:spacing w:after="160" w:line="259" w:lineRule="auto"/>
              <w:rPr>
                <w:b w:val="0"/>
                <w:bCs w:val="0"/>
              </w:rPr>
            </w:pPr>
            <w:r w:rsidRPr="007E6DCA">
              <w:rPr>
                <w:b w:val="0"/>
                <w:bCs w:val="0"/>
              </w:rPr>
              <w:t>Willingness and energy to find ways to apply programme learning to their leadership practice and to continue their learning and development beyond the life of the Programme.</w:t>
            </w:r>
          </w:p>
        </w:tc>
      </w:tr>
      <w:tr w:rsidR="00623F6B" w:rsidRPr="00623F6B" w14:paraId="1C423B7B" w14:textId="77777777" w:rsidTr="00E4185E">
        <w:trPr>
          <w:trHeight w:val="636"/>
        </w:trPr>
        <w:tc>
          <w:tcPr>
            <w:cnfStyle w:val="001000000000" w:firstRow="0" w:lastRow="0" w:firstColumn="1" w:lastColumn="0" w:oddVBand="0" w:evenVBand="0" w:oddHBand="0" w:evenHBand="0" w:firstRowFirstColumn="0" w:firstRowLastColumn="0" w:lastRowFirstColumn="0" w:lastRowLastColumn="0"/>
            <w:tcW w:w="5000" w:type="pct"/>
          </w:tcPr>
          <w:p w14:paraId="217B8FA4" w14:textId="77777777" w:rsidR="00623F6B" w:rsidRPr="007E6DCA" w:rsidRDefault="00623F6B" w:rsidP="00623F6B">
            <w:pPr>
              <w:spacing w:after="160" w:line="259" w:lineRule="auto"/>
              <w:rPr>
                <w:b w:val="0"/>
                <w:bCs w:val="0"/>
              </w:rPr>
            </w:pPr>
            <w:r w:rsidRPr="007E6DCA">
              <w:rPr>
                <w:b w:val="0"/>
                <w:bCs w:val="0"/>
              </w:rPr>
              <w:t>An understanding of how their role can and will contribute to improving health outcomes for the population they serve.</w:t>
            </w:r>
          </w:p>
        </w:tc>
      </w:tr>
    </w:tbl>
    <w:p w14:paraId="33F09A4D" w14:textId="77777777" w:rsidR="00623F6B" w:rsidRPr="00623F6B" w:rsidRDefault="00623F6B" w:rsidP="00623F6B"/>
    <w:p w14:paraId="305C53CA" w14:textId="77777777" w:rsidR="00623F6B" w:rsidRPr="00E424AA" w:rsidRDefault="00623F6B" w:rsidP="00623F6B">
      <w:pPr>
        <w:rPr>
          <w:color w:val="1F4E79" w:themeColor="accent1" w:themeShade="80"/>
          <w:sz w:val="40"/>
          <w:szCs w:val="40"/>
          <w14:textOutline w14:w="0" w14:cap="flat" w14:cmpd="sng" w14:algn="ctr">
            <w14:noFill/>
            <w14:prstDash w14:val="solid"/>
            <w14:round/>
          </w14:textOutline>
        </w:rPr>
      </w:pPr>
      <w:r w:rsidRPr="00E424AA">
        <w:rPr>
          <w:color w:val="1F4E79" w:themeColor="accent1" w:themeShade="80"/>
          <w:sz w:val="40"/>
          <w:szCs w:val="40"/>
          <w14:textOutline w14:w="0" w14:cap="flat" w14:cmpd="sng" w14:algn="ctr">
            <w14:noFill/>
            <w14:prstDash w14:val="solid"/>
            <w14:round/>
          </w14:textOutline>
        </w:rPr>
        <w:t>How to Apply</w:t>
      </w:r>
    </w:p>
    <w:p w14:paraId="791AEA93" w14:textId="2CE0734D" w:rsidR="0033584F" w:rsidRDefault="00623F6B" w:rsidP="00055149">
      <w:pPr>
        <w:jc w:val="both"/>
      </w:pPr>
      <w:r w:rsidRPr="00623F6B">
        <w:t xml:space="preserve">Application to the Programme is via an application </w:t>
      </w:r>
      <w:r w:rsidR="00C67BC0">
        <w:t>form</w:t>
      </w:r>
      <w:r w:rsidRPr="00623F6B">
        <w:t xml:space="preserve">, </w:t>
      </w:r>
      <w:r w:rsidR="007E6DCA">
        <w:t xml:space="preserve">which can be </w:t>
      </w:r>
      <w:r w:rsidRPr="00623F6B">
        <w:t>request</w:t>
      </w:r>
      <w:r w:rsidR="007E6DCA">
        <w:t>ed by</w:t>
      </w:r>
      <w:r w:rsidRPr="00623F6B">
        <w:t xml:space="preserve"> emailing the programme office at</w:t>
      </w:r>
      <w:r w:rsidR="006750AD">
        <w:t xml:space="preserve"> </w:t>
      </w:r>
      <w:hyperlink r:id="rId11" w:history="1">
        <w:r w:rsidR="006750AD" w:rsidRPr="00507ED5">
          <w:rPr>
            <w:rStyle w:val="Hyperlink"/>
          </w:rPr>
          <w:t>bli@contacts.bham.ac.uk</w:t>
        </w:r>
      </w:hyperlink>
      <w:r w:rsidR="006750AD">
        <w:t xml:space="preserve">. </w:t>
      </w:r>
      <w:r w:rsidRPr="00623F6B">
        <w:t>Completed forms should be returned to the above email address</w:t>
      </w:r>
      <w:r w:rsidR="007E6DCA">
        <w:t xml:space="preserve"> </w:t>
      </w:r>
      <w:r w:rsidR="009E6CD9" w:rsidRPr="00842ADE">
        <w:rPr>
          <w:b/>
          <w:bCs/>
        </w:rPr>
        <w:t xml:space="preserve">12pm on </w:t>
      </w:r>
      <w:proofErr w:type="gramStart"/>
      <w:r w:rsidR="009E6CD9" w:rsidRPr="003A68DD">
        <w:rPr>
          <w:b/>
          <w:bCs/>
        </w:rPr>
        <w:t xml:space="preserve">Friday </w:t>
      </w:r>
      <w:r w:rsidR="001E5384">
        <w:rPr>
          <w:b/>
          <w:bCs/>
        </w:rPr>
        <w:t xml:space="preserve"> 31</w:t>
      </w:r>
      <w:proofErr w:type="gramEnd"/>
      <w:r w:rsidR="001E5384" w:rsidRPr="007A0123">
        <w:rPr>
          <w:b/>
          <w:bCs/>
          <w:vertAlign w:val="superscript"/>
        </w:rPr>
        <w:t>st</w:t>
      </w:r>
      <w:r w:rsidR="001E5384">
        <w:rPr>
          <w:b/>
          <w:bCs/>
        </w:rPr>
        <w:t xml:space="preserve"> July 2026</w:t>
      </w:r>
    </w:p>
    <w:p w14:paraId="314656A0" w14:textId="18A6094F" w:rsidR="005D0D79" w:rsidRDefault="0033584F" w:rsidP="00055149">
      <w:pPr>
        <w:jc w:val="both"/>
      </w:pPr>
      <w:r>
        <w:t>A</w:t>
      </w:r>
      <w:r w:rsidR="00623F6B" w:rsidRPr="00623F6B">
        <w:t>pplications received after the closing date will not be considered.</w:t>
      </w:r>
      <w:r w:rsidR="00F65393">
        <w:t xml:space="preserve"> </w:t>
      </w:r>
    </w:p>
    <w:p w14:paraId="7275F7F6" w14:textId="30DB052F" w:rsidR="00623F6B" w:rsidRPr="00623F6B" w:rsidRDefault="00623F6B" w:rsidP="00055149">
      <w:pPr>
        <w:jc w:val="both"/>
      </w:pPr>
      <w:r w:rsidRPr="00623F6B">
        <w:t xml:space="preserve">For informal enquiries please email </w:t>
      </w:r>
      <w:hyperlink r:id="rId12" w:history="1">
        <w:r w:rsidR="00C60A30" w:rsidRPr="00507ED5">
          <w:rPr>
            <w:rStyle w:val="Hyperlink"/>
          </w:rPr>
          <w:t>bli@contacts.bham.ac.uk</w:t>
        </w:r>
      </w:hyperlink>
    </w:p>
    <w:p w14:paraId="32B68F48" w14:textId="04576014" w:rsidR="00623F6B" w:rsidRDefault="00623F6B" w:rsidP="00623F6B">
      <w:pPr>
        <w:rPr>
          <w:b/>
        </w:rPr>
      </w:pPr>
    </w:p>
    <w:p w14:paraId="270D91C5" w14:textId="6A39922F" w:rsidR="007E6DCA" w:rsidRDefault="007E6DCA">
      <w:pPr>
        <w:rPr>
          <w:b/>
        </w:rPr>
      </w:pPr>
      <w:r>
        <w:rPr>
          <w:b/>
        </w:rPr>
        <w:br w:type="page"/>
      </w:r>
    </w:p>
    <w:p w14:paraId="3AABB6F0" w14:textId="77777777" w:rsidR="00623F6B" w:rsidRPr="007E6DCA" w:rsidRDefault="00623F6B" w:rsidP="00623F6B">
      <w:pPr>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DCA">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 Process</w:t>
      </w:r>
    </w:p>
    <w:p w14:paraId="6C0E3A2F" w14:textId="066946CD" w:rsidR="00AA0551" w:rsidRPr="00C67BC0" w:rsidRDefault="00623F6B" w:rsidP="00055149">
      <w:pPr>
        <w:jc w:val="both"/>
        <w:rPr>
          <w:sz w:val="24"/>
          <w:szCs w:val="24"/>
        </w:rPr>
      </w:pPr>
      <w:r w:rsidRPr="00C67BC0">
        <w:rPr>
          <w:sz w:val="24"/>
          <w:szCs w:val="24"/>
        </w:rPr>
        <w:t xml:space="preserve">To be considered for the Programme you must submit a completed application </w:t>
      </w:r>
      <w:r w:rsidR="000F7D65" w:rsidRPr="00C67BC0">
        <w:rPr>
          <w:sz w:val="24"/>
          <w:szCs w:val="24"/>
        </w:rPr>
        <w:t>form, which</w:t>
      </w:r>
      <w:r w:rsidRPr="00C67BC0">
        <w:rPr>
          <w:sz w:val="24"/>
          <w:szCs w:val="24"/>
        </w:rPr>
        <w:t xml:space="preserve"> includes the information from your sponsor. If you or your sponsor </w:t>
      </w:r>
      <w:proofErr w:type="gramStart"/>
      <w:r w:rsidRPr="00C67BC0">
        <w:rPr>
          <w:sz w:val="24"/>
          <w:szCs w:val="24"/>
        </w:rPr>
        <w:t>prefer</w:t>
      </w:r>
      <w:proofErr w:type="gramEnd"/>
      <w:r w:rsidRPr="00C67BC0">
        <w:rPr>
          <w:sz w:val="24"/>
          <w:szCs w:val="24"/>
        </w:rPr>
        <w:t xml:space="preserve">, we can send the sponsor form directly to them for submission, but both forms must be submitted by the deadline of </w:t>
      </w:r>
      <w:r w:rsidR="00C60A30" w:rsidRPr="00C67BC0">
        <w:rPr>
          <w:b/>
          <w:bCs/>
          <w:sz w:val="24"/>
          <w:szCs w:val="24"/>
        </w:rPr>
        <w:t xml:space="preserve">12pm on </w:t>
      </w:r>
      <w:r w:rsidR="00842ADE" w:rsidRPr="003A68DD">
        <w:rPr>
          <w:b/>
          <w:bCs/>
          <w:sz w:val="24"/>
          <w:szCs w:val="24"/>
        </w:rPr>
        <w:t xml:space="preserve">Friday </w:t>
      </w:r>
      <w:r w:rsidR="001E5384">
        <w:rPr>
          <w:sz w:val="24"/>
          <w:szCs w:val="24"/>
        </w:rPr>
        <w:t>31</w:t>
      </w:r>
      <w:r w:rsidR="001E5384" w:rsidRPr="007A0123">
        <w:rPr>
          <w:sz w:val="24"/>
          <w:szCs w:val="24"/>
          <w:vertAlign w:val="superscript"/>
        </w:rPr>
        <w:t>st</w:t>
      </w:r>
      <w:r w:rsidR="001E5384">
        <w:rPr>
          <w:sz w:val="24"/>
          <w:szCs w:val="24"/>
        </w:rPr>
        <w:t xml:space="preserve"> July 2026</w:t>
      </w:r>
    </w:p>
    <w:p w14:paraId="576D9A57" w14:textId="531F93A4" w:rsidR="00623F6B" w:rsidRPr="00C67BC0" w:rsidRDefault="00623F6B" w:rsidP="00055149">
      <w:pPr>
        <w:jc w:val="both"/>
        <w:rPr>
          <w:sz w:val="24"/>
          <w:szCs w:val="24"/>
        </w:rPr>
      </w:pPr>
      <w:r w:rsidRPr="00C67BC0">
        <w:rPr>
          <w:sz w:val="24"/>
          <w:szCs w:val="24"/>
        </w:rPr>
        <w:t xml:space="preserve">All eligible applications will be considered by an assessment panel, who will ensure consistency and fairness in </w:t>
      </w:r>
      <w:r w:rsidR="0037372B" w:rsidRPr="00C67BC0">
        <w:rPr>
          <w:sz w:val="24"/>
          <w:szCs w:val="24"/>
        </w:rPr>
        <w:t>reviewing</w:t>
      </w:r>
      <w:r w:rsidRPr="00C67BC0">
        <w:rPr>
          <w:sz w:val="24"/>
          <w:szCs w:val="24"/>
        </w:rPr>
        <w:t xml:space="preserve"> applications. The assessors will use the information </w:t>
      </w:r>
      <w:r w:rsidR="0037372B" w:rsidRPr="00C67BC0">
        <w:rPr>
          <w:sz w:val="24"/>
          <w:szCs w:val="24"/>
        </w:rPr>
        <w:t xml:space="preserve">included in your application form to </w:t>
      </w:r>
      <w:proofErr w:type="gramStart"/>
      <w:r w:rsidR="0037372B" w:rsidRPr="00C67BC0">
        <w:rPr>
          <w:sz w:val="24"/>
          <w:szCs w:val="24"/>
        </w:rPr>
        <w:t>make a decision</w:t>
      </w:r>
      <w:proofErr w:type="gramEnd"/>
      <w:r w:rsidR="0037372B" w:rsidRPr="00C67BC0">
        <w:rPr>
          <w:sz w:val="24"/>
          <w:szCs w:val="24"/>
        </w:rPr>
        <w:t xml:space="preserve"> and allocate places.  They will also consider the in</w:t>
      </w:r>
      <w:r w:rsidRPr="00C67BC0">
        <w:rPr>
          <w:sz w:val="24"/>
          <w:szCs w:val="24"/>
        </w:rPr>
        <w:t xml:space="preserve">formation provided on the Sponsor Form </w:t>
      </w:r>
      <w:r w:rsidR="0037372B" w:rsidRPr="00C67BC0">
        <w:rPr>
          <w:sz w:val="24"/>
          <w:szCs w:val="24"/>
        </w:rPr>
        <w:t xml:space="preserve">and therefore we encourage you and your sponsor to dedicate time to the application process and to ensure you answer each of the questions fully. </w:t>
      </w:r>
      <w:r w:rsidRPr="00C67BC0">
        <w:rPr>
          <w:sz w:val="24"/>
          <w:szCs w:val="24"/>
        </w:rPr>
        <w:t>All applications will be anonymised prior to assessment.</w:t>
      </w:r>
    </w:p>
    <w:p w14:paraId="22C6DB24" w14:textId="7D448AC3" w:rsidR="00623F6B" w:rsidRPr="00C67BC0" w:rsidRDefault="00623F6B" w:rsidP="00055149">
      <w:pPr>
        <w:jc w:val="both"/>
        <w:rPr>
          <w:sz w:val="24"/>
          <w:szCs w:val="24"/>
        </w:rPr>
      </w:pPr>
      <w:r w:rsidRPr="00C67BC0">
        <w:rPr>
          <w:sz w:val="24"/>
          <w:szCs w:val="24"/>
        </w:rPr>
        <w:t xml:space="preserve">The decision of the assessment panel will be communicated to applicants </w:t>
      </w:r>
      <w:r w:rsidR="00DC357F" w:rsidRPr="00C67BC0">
        <w:rPr>
          <w:sz w:val="24"/>
          <w:szCs w:val="24"/>
        </w:rPr>
        <w:t>during the week commencing</w:t>
      </w:r>
      <w:r w:rsidR="005A403A" w:rsidRPr="00C67BC0">
        <w:rPr>
          <w:sz w:val="24"/>
          <w:szCs w:val="24"/>
        </w:rPr>
        <w:t xml:space="preserve"> </w:t>
      </w:r>
      <w:r w:rsidR="003A68DD" w:rsidRPr="003A68DD">
        <w:rPr>
          <w:color w:val="000000" w:themeColor="text1"/>
          <w:sz w:val="24"/>
          <w:szCs w:val="24"/>
        </w:rPr>
        <w:t>8 October 2026</w:t>
      </w:r>
      <w:r w:rsidR="003C6580" w:rsidRPr="003A68DD">
        <w:rPr>
          <w:color w:val="000000" w:themeColor="text1"/>
          <w:sz w:val="24"/>
          <w:szCs w:val="24"/>
        </w:rPr>
        <w:t>.</w:t>
      </w:r>
      <w:r w:rsidRPr="003A68DD">
        <w:rPr>
          <w:color w:val="000000" w:themeColor="text1"/>
          <w:sz w:val="24"/>
          <w:szCs w:val="24"/>
        </w:rPr>
        <w:t xml:space="preserve"> </w:t>
      </w:r>
      <w:r w:rsidRPr="00C67BC0">
        <w:rPr>
          <w:sz w:val="24"/>
          <w:szCs w:val="24"/>
        </w:rPr>
        <w:t>Any applicant who has not been successful may be signposted towards other development opportunities.</w:t>
      </w:r>
      <w:r w:rsidR="005729F3" w:rsidRPr="00C67BC0">
        <w:rPr>
          <w:sz w:val="24"/>
          <w:szCs w:val="24"/>
        </w:rPr>
        <w:t xml:space="preserve">  There will also be an opportunity to receive feedback on your application.</w:t>
      </w:r>
    </w:p>
    <w:p w14:paraId="41D1BE42" w14:textId="4B4A7057" w:rsidR="00623F6B" w:rsidRPr="00C67BC0" w:rsidRDefault="00623F6B" w:rsidP="00055149">
      <w:pPr>
        <w:jc w:val="both"/>
        <w:rPr>
          <w:sz w:val="24"/>
          <w:szCs w:val="24"/>
        </w:rPr>
      </w:pPr>
      <w:r w:rsidRPr="00C67BC0">
        <w:rPr>
          <w:sz w:val="24"/>
          <w:szCs w:val="24"/>
        </w:rPr>
        <w:t>If applicants feel that they want to appeal against the panel decision they must submit their appeal within five days of the date of the email advising them of the assessment panel’s decision</w:t>
      </w:r>
      <w:r w:rsidR="00055149" w:rsidRPr="00C67BC0">
        <w:rPr>
          <w:sz w:val="24"/>
          <w:szCs w:val="24"/>
        </w:rPr>
        <w:t>.</w:t>
      </w:r>
    </w:p>
    <w:p w14:paraId="267CBD13" w14:textId="77777777" w:rsidR="00623F6B" w:rsidRPr="00C67BC0" w:rsidRDefault="00623F6B" w:rsidP="00623F6B">
      <w:pPr>
        <w:rPr>
          <w:b/>
          <w:sz w:val="24"/>
          <w:szCs w:val="24"/>
        </w:rPr>
      </w:pPr>
    </w:p>
    <w:p w14:paraId="1A6E463D" w14:textId="77777777" w:rsidR="00623F6B" w:rsidRPr="009B4E8E" w:rsidRDefault="00623F6B" w:rsidP="00623F6B">
      <w:pPr>
        <w:rPr>
          <w:color w:val="1F4E79" w:themeColor="accent1" w:themeShade="80"/>
          <w:sz w:val="40"/>
          <w:szCs w:val="40"/>
          <w14:textOutline w14:w="0" w14:cap="flat" w14:cmpd="sng" w14:algn="ctr">
            <w14:noFill/>
            <w14:prstDash w14:val="solid"/>
            <w14:round/>
          </w14:textOutline>
        </w:rPr>
      </w:pPr>
      <w:r w:rsidRPr="009B4E8E">
        <w:rPr>
          <w:color w:val="1F4E79" w:themeColor="accent1" w:themeShade="80"/>
          <w:sz w:val="40"/>
          <w:szCs w:val="40"/>
          <w14:textOutline w14:w="0" w14:cap="flat" w14:cmpd="sng" w14:algn="ctr">
            <w14:noFill/>
            <w14:prstDash w14:val="solid"/>
            <w14:round/>
          </w14:textOutline>
        </w:rPr>
        <w:t>Before You Apply</w:t>
      </w:r>
    </w:p>
    <w:p w14:paraId="13895ED1" w14:textId="51D1C7C2" w:rsidR="00623F6B" w:rsidRPr="00C67BC0" w:rsidRDefault="00623F6B" w:rsidP="00055149">
      <w:pPr>
        <w:jc w:val="both"/>
        <w:rPr>
          <w:sz w:val="24"/>
          <w:szCs w:val="24"/>
        </w:rPr>
      </w:pPr>
      <w:r w:rsidRPr="00C67BC0">
        <w:rPr>
          <w:sz w:val="24"/>
          <w:szCs w:val="24"/>
        </w:rPr>
        <w:t xml:space="preserve">Make sure you have read all the information about the Programme, have checked that you are eligible to apply and can demonstrate how you meet the selection criteria. Please be sure that you can attend </w:t>
      </w:r>
      <w:proofErr w:type="gramStart"/>
      <w:r w:rsidRPr="00C67BC0">
        <w:rPr>
          <w:sz w:val="24"/>
          <w:szCs w:val="24"/>
        </w:rPr>
        <w:t>all of</w:t>
      </w:r>
      <w:proofErr w:type="gramEnd"/>
      <w:r w:rsidRPr="00C67BC0">
        <w:rPr>
          <w:sz w:val="24"/>
          <w:szCs w:val="24"/>
        </w:rPr>
        <w:t xml:space="preserve"> the Programme dates. Have a conversation with your Programme sponsor and ensure they have the information they need to complete and submit the Sponsor Form.</w:t>
      </w:r>
      <w:r w:rsidR="000F7D65" w:rsidRPr="00C67BC0">
        <w:rPr>
          <w:sz w:val="24"/>
          <w:szCs w:val="24"/>
        </w:rPr>
        <w:t xml:space="preserve"> </w:t>
      </w:r>
    </w:p>
    <w:p w14:paraId="18072470" w14:textId="77777777" w:rsidR="00EC35E6" w:rsidRPr="00C67BC0" w:rsidRDefault="00EC35E6">
      <w:pPr>
        <w:rPr>
          <w:sz w:val="24"/>
          <w:szCs w:val="24"/>
        </w:rPr>
      </w:pPr>
    </w:p>
    <w:p w14:paraId="05AA5543" w14:textId="6815A863" w:rsidR="007B12EC" w:rsidRPr="006875F1" w:rsidRDefault="007B12EC" w:rsidP="007B12EC">
      <w:pPr>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75F1">
        <w:rPr>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Sponsoring Organisations</w:t>
      </w:r>
    </w:p>
    <w:p w14:paraId="6FE1980C" w14:textId="77777777" w:rsidR="0084077C" w:rsidRDefault="0084077C" w:rsidP="0084077C">
      <w:hyperlink r:id="rId13" w:history="1">
        <w:r w:rsidRPr="00386FCF">
          <w:rPr>
            <w:rStyle w:val="Hyperlink"/>
          </w:rPr>
          <w:t>Birmingham Leadership Institute</w:t>
        </w:r>
      </w:hyperlink>
    </w:p>
    <w:p w14:paraId="6A9C6E1A" w14:textId="7AB2ED48" w:rsidR="0084077C" w:rsidRDefault="0084077C" w:rsidP="0084077C">
      <w:hyperlink r:id="rId14" w:history="1">
        <w:r w:rsidRPr="00386FCF">
          <w:rPr>
            <w:rStyle w:val="Hyperlink"/>
          </w:rPr>
          <w:t>University of Birmingham Health Services Management Centre</w:t>
        </w:r>
      </w:hyperlink>
    </w:p>
    <w:p w14:paraId="0E38C001" w14:textId="10126FA5" w:rsidR="0084077C" w:rsidRPr="006060F0" w:rsidRDefault="00E47978" w:rsidP="0084077C">
      <w:pPr>
        <w:rPr>
          <w:rStyle w:val="Hyperlink"/>
        </w:rPr>
      </w:pPr>
      <w:r w:rsidRPr="006060F0">
        <w:fldChar w:fldCharType="begin"/>
      </w:r>
      <w:r w:rsidRPr="006060F0">
        <w:instrText>HYPERLINK "https://www.gov.uk/government/organisations/office-for-health-improvement-and-disparities"</w:instrText>
      </w:r>
      <w:r w:rsidRPr="006060F0">
        <w:fldChar w:fldCharType="separate"/>
      </w:r>
      <w:r w:rsidR="0084077C" w:rsidRPr="006060F0">
        <w:rPr>
          <w:rStyle w:val="Hyperlink"/>
        </w:rPr>
        <w:t>Office for Health Improvement and Disparities (OHID)</w:t>
      </w:r>
    </w:p>
    <w:p w14:paraId="10839437" w14:textId="71F265FA" w:rsidR="007B12EC" w:rsidRDefault="00E47978">
      <w:r w:rsidRPr="006060F0">
        <w:fldChar w:fldCharType="end"/>
      </w:r>
    </w:p>
    <w:p w14:paraId="22D9C681" w14:textId="77777777" w:rsidR="007B12EC" w:rsidRDefault="007B12EC"/>
    <w:sectPr w:rsidR="007B12EC" w:rsidSect="00555991">
      <w:headerReference w:type="default" r:id="rId15"/>
      <w:footerReference w:type="default" r:id="rId16"/>
      <w:headerReference w:type="first" r:id="rId17"/>
      <w:pgSz w:w="11906" w:h="16838"/>
      <w:pgMar w:top="1591"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FBF7" w14:textId="77777777" w:rsidR="004A57C5" w:rsidRDefault="004A57C5" w:rsidP="00623F6B">
      <w:pPr>
        <w:spacing w:after="0" w:line="240" w:lineRule="auto"/>
      </w:pPr>
      <w:r>
        <w:separator/>
      </w:r>
    </w:p>
  </w:endnote>
  <w:endnote w:type="continuationSeparator" w:id="0">
    <w:p w14:paraId="5F92B081" w14:textId="77777777" w:rsidR="004A57C5" w:rsidRDefault="004A57C5" w:rsidP="0062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2C1E" w14:textId="3499C538" w:rsidR="00F65393" w:rsidRDefault="004A57C5" w:rsidP="007B12EC">
    <w:pPr>
      <w:pStyle w:val="Footer"/>
      <w:jc w:val="center"/>
    </w:pPr>
    <w:r>
      <w:rPr>
        <w:noProof/>
      </w:rPr>
      <w:pict w14:anchorId="4E6A0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25.05pt;margin-top:775pt;width:544.9pt;height:45.1pt;z-index:251660288;visibility:visible;mso-wrap-edited:f;mso-width-percent:0;mso-height-percent:0;mso-position-horizontal-relative:margin;mso-width-percent:0;mso-height-percent:0">
          <v:imagedata r:id="rId1" o:title=""/>
          <w10:wrap anchorx="margin"/>
        </v:shape>
      </w:pict>
    </w:r>
    <w:r>
      <w:rPr>
        <w:noProof/>
      </w:rPr>
      <w:pict w14:anchorId="1589AC83">
        <v:shape id="Picture 4" o:spid="_x0000_s1027" type="#_x0000_t75" alt="" style="position:absolute;left:0;text-align:left;margin-left:25.05pt;margin-top:775pt;width:544.9pt;height:45.1pt;z-index:251659264;visibility:visible;mso-wrap-edited:f;mso-width-percent:0;mso-height-percent:0;mso-position-horizontal-relative:margin;mso-width-percent:0;mso-height-percent:0">
          <v:imagedata r:id="rId1" o:title=""/>
          <w10:wrap anchorx="margin"/>
        </v:shape>
      </w:pict>
    </w:r>
    <w:r w:rsidR="00F65393">
      <w:rPr>
        <w:lang w:val="en-GB"/>
      </w:rPr>
      <w:t xml:space="preserve">Applicant information: </w:t>
    </w:r>
    <w:r w:rsidR="00F65393">
      <w:t xml:space="preserve">Page | </w:t>
    </w:r>
    <w:r w:rsidR="00F65393">
      <w:fldChar w:fldCharType="begin"/>
    </w:r>
    <w:r w:rsidR="00F65393">
      <w:instrText xml:space="preserve"> PAGE   \* MERGEFORMAT </w:instrText>
    </w:r>
    <w:r w:rsidR="00F65393">
      <w:fldChar w:fldCharType="separate"/>
    </w:r>
    <w:r w:rsidR="000F7D65">
      <w:rPr>
        <w:noProof/>
      </w:rPr>
      <w:t>4</w:t>
    </w:r>
    <w:r w:rsidR="00F65393">
      <w:fldChar w:fldCharType="end"/>
    </w:r>
    <w:r w:rsidR="00F65393">
      <w:t xml:space="preserve"> </w:t>
    </w:r>
  </w:p>
  <w:p w14:paraId="44407230" w14:textId="77777777" w:rsidR="00F65393" w:rsidRDefault="004A57C5">
    <w:pPr>
      <w:pStyle w:val="Footer"/>
    </w:pPr>
    <w:r>
      <w:rPr>
        <w:noProof/>
      </w:rPr>
      <w:pict w14:anchorId="3FBE5D63">
        <v:shape id="_x0000_s1026" type="#_x0000_t75" alt="" style="position:absolute;margin-left:25.05pt;margin-top:775pt;width:544.9pt;height:45.1pt;z-index:251661312;visibility:visible;mso-wrap-edited:f;mso-width-percent:0;mso-height-percent:0;mso-position-horizontal-relative:margin;mso-width-percent:0;mso-height-percent:0">
          <v:imagedata r:id="rId1" o:title=""/>
          <w10:wrap anchorx="margin"/>
        </v:shape>
      </w:pict>
    </w:r>
    <w:r>
      <w:rPr>
        <w:noProof/>
      </w:rPr>
      <w:pict w14:anchorId="4147305B">
        <v:shape id="_x0000_s1025" type="#_x0000_t75" alt="" style="position:absolute;margin-left:25.05pt;margin-top:775pt;width:544.9pt;height:45.1pt;z-index:251662336;visibility:visible;mso-wrap-edited:f;mso-width-percent:0;mso-height-percent:0;mso-position-horizontal-relative:margin;mso-width-percent:0;mso-height-percent:0">
          <v:imagedata r:id="rId1" o:title=""/>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1CC2" w14:textId="77777777" w:rsidR="004A57C5" w:rsidRDefault="004A57C5" w:rsidP="00623F6B">
      <w:pPr>
        <w:spacing w:after="0" w:line="240" w:lineRule="auto"/>
      </w:pPr>
      <w:r>
        <w:separator/>
      </w:r>
    </w:p>
  </w:footnote>
  <w:footnote w:type="continuationSeparator" w:id="0">
    <w:p w14:paraId="49FD279D" w14:textId="77777777" w:rsidR="004A57C5" w:rsidRDefault="004A57C5" w:rsidP="0062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3D68" w14:textId="144D585A" w:rsidR="00F65393" w:rsidRDefault="00055149" w:rsidP="002E5962">
    <w:pPr>
      <w:pStyle w:val="Header"/>
      <w:jc w:val="right"/>
    </w:pPr>
    <w:r w:rsidRPr="00055149">
      <w:t xml:space="preserve"> </w:t>
    </w:r>
    <w:r w:rsidR="00F6539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8578" w14:textId="55E7A7D2" w:rsidR="00F65393" w:rsidRDefault="004733C7" w:rsidP="00032EFC">
    <w:pPr>
      <w:pStyle w:val="Header"/>
    </w:pPr>
    <w:r>
      <w:rPr>
        <w:noProof/>
      </w:rPr>
      <w:drawing>
        <wp:anchor distT="0" distB="0" distL="114300" distR="114300" simplePos="0" relativeHeight="251668480" behindDoc="1" locked="0" layoutInCell="1" allowOverlap="1" wp14:anchorId="175CB58F" wp14:editId="5AADF8FA">
          <wp:simplePos x="0" y="0"/>
          <wp:positionH relativeFrom="column">
            <wp:posOffset>4826643</wp:posOffset>
          </wp:positionH>
          <wp:positionV relativeFrom="paragraph">
            <wp:posOffset>-307959</wp:posOffset>
          </wp:positionV>
          <wp:extent cx="1328420" cy="1429385"/>
          <wp:effectExtent l="0" t="0" r="5080" b="0"/>
          <wp:wrapTight wrapText="bothSides">
            <wp:wrapPolygon edited="0">
              <wp:start x="0" y="0"/>
              <wp:lineTo x="0" y="21303"/>
              <wp:lineTo x="21373" y="21303"/>
              <wp:lineTo x="21373" y="0"/>
              <wp:lineTo x="0" y="0"/>
            </wp:wrapPolygon>
          </wp:wrapTight>
          <wp:docPr id="1302774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1429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91">
      <w:rPr>
        <w:noProof/>
      </w:rPr>
      <w:drawing>
        <wp:anchor distT="0" distB="0" distL="114300" distR="114300" simplePos="0" relativeHeight="251666432" behindDoc="0" locked="0" layoutInCell="1" allowOverlap="1" wp14:anchorId="375C8A7A" wp14:editId="047FC05C">
          <wp:simplePos x="0" y="0"/>
          <wp:positionH relativeFrom="column">
            <wp:posOffset>2383155</wp:posOffset>
          </wp:positionH>
          <wp:positionV relativeFrom="topMargin">
            <wp:posOffset>256843</wp:posOffset>
          </wp:positionV>
          <wp:extent cx="2307097" cy="574911"/>
          <wp:effectExtent l="0" t="0" r="0" b="0"/>
          <wp:wrapNone/>
          <wp:docPr id="94822088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45793"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07097" cy="574911"/>
                  </a:xfrm>
                  <a:prstGeom prst="rect">
                    <a:avLst/>
                  </a:prstGeom>
                </pic:spPr>
              </pic:pic>
            </a:graphicData>
          </a:graphic>
          <wp14:sizeRelH relativeFrom="margin">
            <wp14:pctWidth>0</wp14:pctWidth>
          </wp14:sizeRelH>
          <wp14:sizeRelV relativeFrom="margin">
            <wp14:pctHeight>0</wp14:pctHeight>
          </wp14:sizeRelV>
        </wp:anchor>
      </w:drawing>
    </w:r>
    <w:r w:rsidR="0055599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648"/>
    <w:multiLevelType w:val="hybridMultilevel"/>
    <w:tmpl w:val="D74C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02F1F"/>
    <w:multiLevelType w:val="hybridMultilevel"/>
    <w:tmpl w:val="CE32DB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007CF"/>
    <w:multiLevelType w:val="hybridMultilevel"/>
    <w:tmpl w:val="938867D2"/>
    <w:lvl w:ilvl="0" w:tplc="4ABEE46A">
      <w:start w:val="1"/>
      <w:numFmt w:val="bullet"/>
      <w:lvlText w:val=""/>
      <w:lvlJc w:val="left"/>
      <w:pPr>
        <w:tabs>
          <w:tab w:val="num" w:pos="360"/>
        </w:tabs>
        <w:ind w:left="360" w:hanging="360"/>
      </w:pPr>
      <w:rPr>
        <w:rFonts w:ascii="Wingdings" w:hAnsi="Wingdings" w:hint="default"/>
      </w:rPr>
    </w:lvl>
    <w:lvl w:ilvl="1" w:tplc="4CA481CA">
      <w:start w:val="1"/>
      <w:numFmt w:val="bullet"/>
      <w:lvlText w:val=""/>
      <w:lvlJc w:val="left"/>
      <w:pPr>
        <w:tabs>
          <w:tab w:val="num" w:pos="1080"/>
        </w:tabs>
        <w:ind w:left="1080" w:hanging="360"/>
      </w:pPr>
      <w:rPr>
        <w:rFonts w:ascii="Wingdings" w:hAnsi="Wingdings" w:hint="default"/>
      </w:rPr>
    </w:lvl>
    <w:lvl w:ilvl="2" w:tplc="C57E1E36" w:tentative="1">
      <w:start w:val="1"/>
      <w:numFmt w:val="bullet"/>
      <w:lvlText w:val=""/>
      <w:lvlJc w:val="left"/>
      <w:pPr>
        <w:tabs>
          <w:tab w:val="num" w:pos="1800"/>
        </w:tabs>
        <w:ind w:left="1800" w:hanging="360"/>
      </w:pPr>
      <w:rPr>
        <w:rFonts w:ascii="Wingdings" w:hAnsi="Wingdings" w:hint="default"/>
      </w:rPr>
    </w:lvl>
    <w:lvl w:ilvl="3" w:tplc="49A23386" w:tentative="1">
      <w:start w:val="1"/>
      <w:numFmt w:val="bullet"/>
      <w:lvlText w:val=""/>
      <w:lvlJc w:val="left"/>
      <w:pPr>
        <w:tabs>
          <w:tab w:val="num" w:pos="2520"/>
        </w:tabs>
        <w:ind w:left="2520" w:hanging="360"/>
      </w:pPr>
      <w:rPr>
        <w:rFonts w:ascii="Wingdings" w:hAnsi="Wingdings" w:hint="default"/>
      </w:rPr>
    </w:lvl>
    <w:lvl w:ilvl="4" w:tplc="1B1C5F64" w:tentative="1">
      <w:start w:val="1"/>
      <w:numFmt w:val="bullet"/>
      <w:lvlText w:val=""/>
      <w:lvlJc w:val="left"/>
      <w:pPr>
        <w:tabs>
          <w:tab w:val="num" w:pos="3240"/>
        </w:tabs>
        <w:ind w:left="3240" w:hanging="360"/>
      </w:pPr>
      <w:rPr>
        <w:rFonts w:ascii="Wingdings" w:hAnsi="Wingdings" w:hint="default"/>
      </w:rPr>
    </w:lvl>
    <w:lvl w:ilvl="5" w:tplc="0D247328" w:tentative="1">
      <w:start w:val="1"/>
      <w:numFmt w:val="bullet"/>
      <w:lvlText w:val=""/>
      <w:lvlJc w:val="left"/>
      <w:pPr>
        <w:tabs>
          <w:tab w:val="num" w:pos="3960"/>
        </w:tabs>
        <w:ind w:left="3960" w:hanging="360"/>
      </w:pPr>
      <w:rPr>
        <w:rFonts w:ascii="Wingdings" w:hAnsi="Wingdings" w:hint="default"/>
      </w:rPr>
    </w:lvl>
    <w:lvl w:ilvl="6" w:tplc="252EBA5C" w:tentative="1">
      <w:start w:val="1"/>
      <w:numFmt w:val="bullet"/>
      <w:lvlText w:val=""/>
      <w:lvlJc w:val="left"/>
      <w:pPr>
        <w:tabs>
          <w:tab w:val="num" w:pos="4680"/>
        </w:tabs>
        <w:ind w:left="4680" w:hanging="360"/>
      </w:pPr>
      <w:rPr>
        <w:rFonts w:ascii="Wingdings" w:hAnsi="Wingdings" w:hint="default"/>
      </w:rPr>
    </w:lvl>
    <w:lvl w:ilvl="7" w:tplc="D28CC188" w:tentative="1">
      <w:start w:val="1"/>
      <w:numFmt w:val="bullet"/>
      <w:lvlText w:val=""/>
      <w:lvlJc w:val="left"/>
      <w:pPr>
        <w:tabs>
          <w:tab w:val="num" w:pos="5400"/>
        </w:tabs>
        <w:ind w:left="5400" w:hanging="360"/>
      </w:pPr>
      <w:rPr>
        <w:rFonts w:ascii="Wingdings" w:hAnsi="Wingdings" w:hint="default"/>
      </w:rPr>
    </w:lvl>
    <w:lvl w:ilvl="8" w:tplc="2314FC7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7366A2"/>
    <w:multiLevelType w:val="hybridMultilevel"/>
    <w:tmpl w:val="48E60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E1389"/>
    <w:multiLevelType w:val="hybridMultilevel"/>
    <w:tmpl w:val="E4C27224"/>
    <w:lvl w:ilvl="0" w:tplc="8820D4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35EBE"/>
    <w:multiLevelType w:val="hybridMultilevel"/>
    <w:tmpl w:val="BF103D2E"/>
    <w:lvl w:ilvl="0" w:tplc="7EBA439C">
      <w:start w:val="1"/>
      <w:numFmt w:val="bullet"/>
      <w:lvlText w:val=""/>
      <w:lvlJc w:val="left"/>
      <w:pPr>
        <w:tabs>
          <w:tab w:val="num" w:pos="360"/>
        </w:tabs>
        <w:ind w:left="360" w:hanging="360"/>
      </w:pPr>
      <w:rPr>
        <w:rFonts w:ascii="Wingdings" w:hAnsi="Wingdings" w:hint="default"/>
      </w:rPr>
    </w:lvl>
    <w:lvl w:ilvl="1" w:tplc="0DEC5FDA">
      <w:start w:val="1"/>
      <w:numFmt w:val="bullet"/>
      <w:lvlText w:val=""/>
      <w:lvlJc w:val="left"/>
      <w:pPr>
        <w:tabs>
          <w:tab w:val="num" w:pos="1080"/>
        </w:tabs>
        <w:ind w:left="1080" w:hanging="360"/>
      </w:pPr>
      <w:rPr>
        <w:rFonts w:ascii="Wingdings" w:hAnsi="Wingdings" w:hint="default"/>
      </w:rPr>
    </w:lvl>
    <w:lvl w:ilvl="2" w:tplc="CB0ABFD4" w:tentative="1">
      <w:start w:val="1"/>
      <w:numFmt w:val="bullet"/>
      <w:lvlText w:val=""/>
      <w:lvlJc w:val="left"/>
      <w:pPr>
        <w:tabs>
          <w:tab w:val="num" w:pos="1800"/>
        </w:tabs>
        <w:ind w:left="1800" w:hanging="360"/>
      </w:pPr>
      <w:rPr>
        <w:rFonts w:ascii="Wingdings" w:hAnsi="Wingdings" w:hint="default"/>
      </w:rPr>
    </w:lvl>
    <w:lvl w:ilvl="3" w:tplc="E324A05C" w:tentative="1">
      <w:start w:val="1"/>
      <w:numFmt w:val="bullet"/>
      <w:lvlText w:val=""/>
      <w:lvlJc w:val="left"/>
      <w:pPr>
        <w:tabs>
          <w:tab w:val="num" w:pos="2520"/>
        </w:tabs>
        <w:ind w:left="2520" w:hanging="360"/>
      </w:pPr>
      <w:rPr>
        <w:rFonts w:ascii="Wingdings" w:hAnsi="Wingdings" w:hint="default"/>
      </w:rPr>
    </w:lvl>
    <w:lvl w:ilvl="4" w:tplc="6D8E4DD8" w:tentative="1">
      <w:start w:val="1"/>
      <w:numFmt w:val="bullet"/>
      <w:lvlText w:val=""/>
      <w:lvlJc w:val="left"/>
      <w:pPr>
        <w:tabs>
          <w:tab w:val="num" w:pos="3240"/>
        </w:tabs>
        <w:ind w:left="3240" w:hanging="360"/>
      </w:pPr>
      <w:rPr>
        <w:rFonts w:ascii="Wingdings" w:hAnsi="Wingdings" w:hint="default"/>
      </w:rPr>
    </w:lvl>
    <w:lvl w:ilvl="5" w:tplc="D124D05A" w:tentative="1">
      <w:start w:val="1"/>
      <w:numFmt w:val="bullet"/>
      <w:lvlText w:val=""/>
      <w:lvlJc w:val="left"/>
      <w:pPr>
        <w:tabs>
          <w:tab w:val="num" w:pos="3960"/>
        </w:tabs>
        <w:ind w:left="3960" w:hanging="360"/>
      </w:pPr>
      <w:rPr>
        <w:rFonts w:ascii="Wingdings" w:hAnsi="Wingdings" w:hint="default"/>
      </w:rPr>
    </w:lvl>
    <w:lvl w:ilvl="6" w:tplc="AACC0910" w:tentative="1">
      <w:start w:val="1"/>
      <w:numFmt w:val="bullet"/>
      <w:lvlText w:val=""/>
      <w:lvlJc w:val="left"/>
      <w:pPr>
        <w:tabs>
          <w:tab w:val="num" w:pos="4680"/>
        </w:tabs>
        <w:ind w:left="4680" w:hanging="360"/>
      </w:pPr>
      <w:rPr>
        <w:rFonts w:ascii="Wingdings" w:hAnsi="Wingdings" w:hint="default"/>
      </w:rPr>
    </w:lvl>
    <w:lvl w:ilvl="7" w:tplc="0BD8BCB2" w:tentative="1">
      <w:start w:val="1"/>
      <w:numFmt w:val="bullet"/>
      <w:lvlText w:val=""/>
      <w:lvlJc w:val="left"/>
      <w:pPr>
        <w:tabs>
          <w:tab w:val="num" w:pos="5400"/>
        </w:tabs>
        <w:ind w:left="5400" w:hanging="360"/>
      </w:pPr>
      <w:rPr>
        <w:rFonts w:ascii="Wingdings" w:hAnsi="Wingdings" w:hint="default"/>
      </w:rPr>
    </w:lvl>
    <w:lvl w:ilvl="8" w:tplc="95D2319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34AC5"/>
    <w:multiLevelType w:val="hybridMultilevel"/>
    <w:tmpl w:val="6E0C3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06E24"/>
    <w:multiLevelType w:val="hybridMultilevel"/>
    <w:tmpl w:val="90A45BAC"/>
    <w:lvl w:ilvl="0" w:tplc="2D5695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23FBA"/>
    <w:multiLevelType w:val="hybridMultilevel"/>
    <w:tmpl w:val="E4D8BEC0"/>
    <w:lvl w:ilvl="0" w:tplc="3B52148A">
      <w:start w:val="1"/>
      <w:numFmt w:val="bullet"/>
      <w:lvlText w:val="•"/>
      <w:lvlJc w:val="left"/>
      <w:pPr>
        <w:tabs>
          <w:tab w:val="num" w:pos="720"/>
        </w:tabs>
        <w:ind w:left="720" w:hanging="360"/>
      </w:pPr>
      <w:rPr>
        <w:rFonts w:ascii="Arial" w:hAnsi="Arial" w:hint="default"/>
      </w:rPr>
    </w:lvl>
    <w:lvl w:ilvl="1" w:tplc="2F7AA4DE" w:tentative="1">
      <w:start w:val="1"/>
      <w:numFmt w:val="bullet"/>
      <w:lvlText w:val="•"/>
      <w:lvlJc w:val="left"/>
      <w:pPr>
        <w:tabs>
          <w:tab w:val="num" w:pos="1440"/>
        </w:tabs>
        <w:ind w:left="1440" w:hanging="360"/>
      </w:pPr>
      <w:rPr>
        <w:rFonts w:ascii="Arial" w:hAnsi="Arial" w:hint="default"/>
      </w:rPr>
    </w:lvl>
    <w:lvl w:ilvl="2" w:tplc="42BED488" w:tentative="1">
      <w:start w:val="1"/>
      <w:numFmt w:val="bullet"/>
      <w:lvlText w:val="•"/>
      <w:lvlJc w:val="left"/>
      <w:pPr>
        <w:tabs>
          <w:tab w:val="num" w:pos="2160"/>
        </w:tabs>
        <w:ind w:left="2160" w:hanging="360"/>
      </w:pPr>
      <w:rPr>
        <w:rFonts w:ascii="Arial" w:hAnsi="Arial" w:hint="default"/>
      </w:rPr>
    </w:lvl>
    <w:lvl w:ilvl="3" w:tplc="05F4BB48" w:tentative="1">
      <w:start w:val="1"/>
      <w:numFmt w:val="bullet"/>
      <w:lvlText w:val="•"/>
      <w:lvlJc w:val="left"/>
      <w:pPr>
        <w:tabs>
          <w:tab w:val="num" w:pos="2880"/>
        </w:tabs>
        <w:ind w:left="2880" w:hanging="360"/>
      </w:pPr>
      <w:rPr>
        <w:rFonts w:ascii="Arial" w:hAnsi="Arial" w:hint="default"/>
      </w:rPr>
    </w:lvl>
    <w:lvl w:ilvl="4" w:tplc="45BA5F70" w:tentative="1">
      <w:start w:val="1"/>
      <w:numFmt w:val="bullet"/>
      <w:lvlText w:val="•"/>
      <w:lvlJc w:val="left"/>
      <w:pPr>
        <w:tabs>
          <w:tab w:val="num" w:pos="3600"/>
        </w:tabs>
        <w:ind w:left="3600" w:hanging="360"/>
      </w:pPr>
      <w:rPr>
        <w:rFonts w:ascii="Arial" w:hAnsi="Arial" w:hint="default"/>
      </w:rPr>
    </w:lvl>
    <w:lvl w:ilvl="5" w:tplc="C3BA3D08" w:tentative="1">
      <w:start w:val="1"/>
      <w:numFmt w:val="bullet"/>
      <w:lvlText w:val="•"/>
      <w:lvlJc w:val="left"/>
      <w:pPr>
        <w:tabs>
          <w:tab w:val="num" w:pos="4320"/>
        </w:tabs>
        <w:ind w:left="4320" w:hanging="360"/>
      </w:pPr>
      <w:rPr>
        <w:rFonts w:ascii="Arial" w:hAnsi="Arial" w:hint="default"/>
      </w:rPr>
    </w:lvl>
    <w:lvl w:ilvl="6" w:tplc="E0FEF2F2" w:tentative="1">
      <w:start w:val="1"/>
      <w:numFmt w:val="bullet"/>
      <w:lvlText w:val="•"/>
      <w:lvlJc w:val="left"/>
      <w:pPr>
        <w:tabs>
          <w:tab w:val="num" w:pos="5040"/>
        </w:tabs>
        <w:ind w:left="5040" w:hanging="360"/>
      </w:pPr>
      <w:rPr>
        <w:rFonts w:ascii="Arial" w:hAnsi="Arial" w:hint="default"/>
      </w:rPr>
    </w:lvl>
    <w:lvl w:ilvl="7" w:tplc="D37495A2" w:tentative="1">
      <w:start w:val="1"/>
      <w:numFmt w:val="bullet"/>
      <w:lvlText w:val="•"/>
      <w:lvlJc w:val="left"/>
      <w:pPr>
        <w:tabs>
          <w:tab w:val="num" w:pos="5760"/>
        </w:tabs>
        <w:ind w:left="5760" w:hanging="360"/>
      </w:pPr>
      <w:rPr>
        <w:rFonts w:ascii="Arial" w:hAnsi="Arial" w:hint="default"/>
      </w:rPr>
    </w:lvl>
    <w:lvl w:ilvl="8" w:tplc="F03A73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05FCE"/>
    <w:multiLevelType w:val="hybridMultilevel"/>
    <w:tmpl w:val="4D343B98"/>
    <w:lvl w:ilvl="0" w:tplc="100031BC">
      <w:start w:val="1"/>
      <w:numFmt w:val="bullet"/>
      <w:lvlText w:val="•"/>
      <w:lvlJc w:val="left"/>
      <w:pPr>
        <w:ind w:left="600" w:hanging="360"/>
      </w:pPr>
      <w:rPr>
        <w:rFonts w:ascii="Arial" w:hAnsi="Arial" w:hint="default"/>
        <w:color w:val="632423"/>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0" w15:restartNumberingAfterBreak="0">
    <w:nsid w:val="428F2184"/>
    <w:multiLevelType w:val="hybridMultilevel"/>
    <w:tmpl w:val="16A2CC8E"/>
    <w:lvl w:ilvl="0" w:tplc="E1E0FEAA">
      <w:start w:val="1"/>
      <w:numFmt w:val="bullet"/>
      <w:lvlText w:val="•"/>
      <w:lvlJc w:val="left"/>
      <w:pPr>
        <w:tabs>
          <w:tab w:val="num" w:pos="720"/>
        </w:tabs>
        <w:ind w:left="720" w:hanging="360"/>
      </w:pPr>
      <w:rPr>
        <w:rFonts w:ascii="Arial" w:hAnsi="Arial" w:hint="default"/>
      </w:rPr>
    </w:lvl>
    <w:lvl w:ilvl="1" w:tplc="6298E21E" w:tentative="1">
      <w:start w:val="1"/>
      <w:numFmt w:val="bullet"/>
      <w:lvlText w:val="•"/>
      <w:lvlJc w:val="left"/>
      <w:pPr>
        <w:tabs>
          <w:tab w:val="num" w:pos="1440"/>
        </w:tabs>
        <w:ind w:left="1440" w:hanging="360"/>
      </w:pPr>
      <w:rPr>
        <w:rFonts w:ascii="Arial" w:hAnsi="Arial" w:hint="default"/>
      </w:rPr>
    </w:lvl>
    <w:lvl w:ilvl="2" w:tplc="1DD829DA" w:tentative="1">
      <w:start w:val="1"/>
      <w:numFmt w:val="bullet"/>
      <w:lvlText w:val="•"/>
      <w:lvlJc w:val="left"/>
      <w:pPr>
        <w:tabs>
          <w:tab w:val="num" w:pos="2160"/>
        </w:tabs>
        <w:ind w:left="2160" w:hanging="360"/>
      </w:pPr>
      <w:rPr>
        <w:rFonts w:ascii="Arial" w:hAnsi="Arial" w:hint="default"/>
      </w:rPr>
    </w:lvl>
    <w:lvl w:ilvl="3" w:tplc="D6ECD61A" w:tentative="1">
      <w:start w:val="1"/>
      <w:numFmt w:val="bullet"/>
      <w:lvlText w:val="•"/>
      <w:lvlJc w:val="left"/>
      <w:pPr>
        <w:tabs>
          <w:tab w:val="num" w:pos="2880"/>
        </w:tabs>
        <w:ind w:left="2880" w:hanging="360"/>
      </w:pPr>
      <w:rPr>
        <w:rFonts w:ascii="Arial" w:hAnsi="Arial" w:hint="default"/>
      </w:rPr>
    </w:lvl>
    <w:lvl w:ilvl="4" w:tplc="2D8013D2" w:tentative="1">
      <w:start w:val="1"/>
      <w:numFmt w:val="bullet"/>
      <w:lvlText w:val="•"/>
      <w:lvlJc w:val="left"/>
      <w:pPr>
        <w:tabs>
          <w:tab w:val="num" w:pos="3600"/>
        </w:tabs>
        <w:ind w:left="3600" w:hanging="360"/>
      </w:pPr>
      <w:rPr>
        <w:rFonts w:ascii="Arial" w:hAnsi="Arial" w:hint="default"/>
      </w:rPr>
    </w:lvl>
    <w:lvl w:ilvl="5" w:tplc="9F3401F6" w:tentative="1">
      <w:start w:val="1"/>
      <w:numFmt w:val="bullet"/>
      <w:lvlText w:val="•"/>
      <w:lvlJc w:val="left"/>
      <w:pPr>
        <w:tabs>
          <w:tab w:val="num" w:pos="4320"/>
        </w:tabs>
        <w:ind w:left="4320" w:hanging="360"/>
      </w:pPr>
      <w:rPr>
        <w:rFonts w:ascii="Arial" w:hAnsi="Arial" w:hint="default"/>
      </w:rPr>
    </w:lvl>
    <w:lvl w:ilvl="6" w:tplc="965603FC" w:tentative="1">
      <w:start w:val="1"/>
      <w:numFmt w:val="bullet"/>
      <w:lvlText w:val="•"/>
      <w:lvlJc w:val="left"/>
      <w:pPr>
        <w:tabs>
          <w:tab w:val="num" w:pos="5040"/>
        </w:tabs>
        <w:ind w:left="5040" w:hanging="360"/>
      </w:pPr>
      <w:rPr>
        <w:rFonts w:ascii="Arial" w:hAnsi="Arial" w:hint="default"/>
      </w:rPr>
    </w:lvl>
    <w:lvl w:ilvl="7" w:tplc="1BBEB524" w:tentative="1">
      <w:start w:val="1"/>
      <w:numFmt w:val="bullet"/>
      <w:lvlText w:val="•"/>
      <w:lvlJc w:val="left"/>
      <w:pPr>
        <w:tabs>
          <w:tab w:val="num" w:pos="5760"/>
        </w:tabs>
        <w:ind w:left="5760" w:hanging="360"/>
      </w:pPr>
      <w:rPr>
        <w:rFonts w:ascii="Arial" w:hAnsi="Arial" w:hint="default"/>
      </w:rPr>
    </w:lvl>
    <w:lvl w:ilvl="8" w:tplc="A5F887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E146F8"/>
    <w:multiLevelType w:val="hybridMultilevel"/>
    <w:tmpl w:val="B016C35C"/>
    <w:lvl w:ilvl="0" w:tplc="2410BE8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C3AB2"/>
    <w:multiLevelType w:val="hybridMultilevel"/>
    <w:tmpl w:val="65C248AC"/>
    <w:lvl w:ilvl="0" w:tplc="08090003">
      <w:start w:val="1"/>
      <w:numFmt w:val="bullet"/>
      <w:lvlText w:val="o"/>
      <w:lvlJc w:val="left"/>
      <w:pPr>
        <w:ind w:left="770" w:hanging="360"/>
      </w:pPr>
      <w:rPr>
        <w:rFonts w:ascii="Courier New" w:hAnsi="Courier New" w:cs="Courier New" w:hint="default"/>
      </w:rPr>
    </w:lvl>
    <w:lvl w:ilvl="1" w:tplc="08090003">
      <w:start w:val="1"/>
      <w:numFmt w:val="bullet"/>
      <w:lvlText w:val="o"/>
      <w:lvlJc w:val="left"/>
      <w:pPr>
        <w:ind w:left="1490" w:hanging="360"/>
      </w:pPr>
      <w:rPr>
        <w:rFonts w:ascii="Courier New" w:hAnsi="Courier New" w:cs="Courier New" w:hint="default"/>
      </w:rPr>
    </w:lvl>
    <w:lvl w:ilvl="2" w:tplc="5DE80458">
      <w:numFmt w:val="bullet"/>
      <w:lvlText w:val="•"/>
      <w:lvlJc w:val="left"/>
      <w:pPr>
        <w:ind w:left="2210" w:hanging="360"/>
      </w:pPr>
      <w:rPr>
        <w:rFonts w:ascii="Calibri" w:eastAsiaTheme="minorHAnsi" w:hAnsi="Calibri" w:cs="Calibri" w:hint="default"/>
        <w:b/>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4C14922"/>
    <w:multiLevelType w:val="hybridMultilevel"/>
    <w:tmpl w:val="C0A046BA"/>
    <w:lvl w:ilvl="0" w:tplc="9A8446A6">
      <w:start w:val="1"/>
      <w:numFmt w:val="bullet"/>
      <w:lvlText w:val=""/>
      <w:lvlJc w:val="left"/>
      <w:pPr>
        <w:tabs>
          <w:tab w:val="num" w:pos="360"/>
        </w:tabs>
        <w:ind w:left="360" w:hanging="360"/>
      </w:pPr>
      <w:rPr>
        <w:rFonts w:ascii="Wingdings" w:hAnsi="Wingdings" w:hint="default"/>
      </w:rPr>
    </w:lvl>
    <w:lvl w:ilvl="1" w:tplc="BC5E0554">
      <w:start w:val="1"/>
      <w:numFmt w:val="bullet"/>
      <w:lvlText w:val=""/>
      <w:lvlJc w:val="left"/>
      <w:pPr>
        <w:tabs>
          <w:tab w:val="num" w:pos="1080"/>
        </w:tabs>
        <w:ind w:left="1080" w:hanging="360"/>
      </w:pPr>
      <w:rPr>
        <w:rFonts w:ascii="Wingdings" w:hAnsi="Wingdings" w:hint="default"/>
      </w:rPr>
    </w:lvl>
    <w:lvl w:ilvl="2" w:tplc="C268A110" w:tentative="1">
      <w:start w:val="1"/>
      <w:numFmt w:val="bullet"/>
      <w:lvlText w:val=""/>
      <w:lvlJc w:val="left"/>
      <w:pPr>
        <w:tabs>
          <w:tab w:val="num" w:pos="1800"/>
        </w:tabs>
        <w:ind w:left="1800" w:hanging="360"/>
      </w:pPr>
      <w:rPr>
        <w:rFonts w:ascii="Wingdings" w:hAnsi="Wingdings" w:hint="default"/>
      </w:rPr>
    </w:lvl>
    <w:lvl w:ilvl="3" w:tplc="76DEA54C" w:tentative="1">
      <w:start w:val="1"/>
      <w:numFmt w:val="bullet"/>
      <w:lvlText w:val=""/>
      <w:lvlJc w:val="left"/>
      <w:pPr>
        <w:tabs>
          <w:tab w:val="num" w:pos="2520"/>
        </w:tabs>
        <w:ind w:left="2520" w:hanging="360"/>
      </w:pPr>
      <w:rPr>
        <w:rFonts w:ascii="Wingdings" w:hAnsi="Wingdings" w:hint="default"/>
      </w:rPr>
    </w:lvl>
    <w:lvl w:ilvl="4" w:tplc="C9B495D0" w:tentative="1">
      <w:start w:val="1"/>
      <w:numFmt w:val="bullet"/>
      <w:lvlText w:val=""/>
      <w:lvlJc w:val="left"/>
      <w:pPr>
        <w:tabs>
          <w:tab w:val="num" w:pos="3240"/>
        </w:tabs>
        <w:ind w:left="3240" w:hanging="360"/>
      </w:pPr>
      <w:rPr>
        <w:rFonts w:ascii="Wingdings" w:hAnsi="Wingdings" w:hint="default"/>
      </w:rPr>
    </w:lvl>
    <w:lvl w:ilvl="5" w:tplc="E082569C" w:tentative="1">
      <w:start w:val="1"/>
      <w:numFmt w:val="bullet"/>
      <w:lvlText w:val=""/>
      <w:lvlJc w:val="left"/>
      <w:pPr>
        <w:tabs>
          <w:tab w:val="num" w:pos="3960"/>
        </w:tabs>
        <w:ind w:left="3960" w:hanging="360"/>
      </w:pPr>
      <w:rPr>
        <w:rFonts w:ascii="Wingdings" w:hAnsi="Wingdings" w:hint="default"/>
      </w:rPr>
    </w:lvl>
    <w:lvl w:ilvl="6" w:tplc="0688D812" w:tentative="1">
      <w:start w:val="1"/>
      <w:numFmt w:val="bullet"/>
      <w:lvlText w:val=""/>
      <w:lvlJc w:val="left"/>
      <w:pPr>
        <w:tabs>
          <w:tab w:val="num" w:pos="4680"/>
        </w:tabs>
        <w:ind w:left="4680" w:hanging="360"/>
      </w:pPr>
      <w:rPr>
        <w:rFonts w:ascii="Wingdings" w:hAnsi="Wingdings" w:hint="default"/>
      </w:rPr>
    </w:lvl>
    <w:lvl w:ilvl="7" w:tplc="C6C034B8" w:tentative="1">
      <w:start w:val="1"/>
      <w:numFmt w:val="bullet"/>
      <w:lvlText w:val=""/>
      <w:lvlJc w:val="left"/>
      <w:pPr>
        <w:tabs>
          <w:tab w:val="num" w:pos="5400"/>
        </w:tabs>
        <w:ind w:left="5400" w:hanging="360"/>
      </w:pPr>
      <w:rPr>
        <w:rFonts w:ascii="Wingdings" w:hAnsi="Wingdings" w:hint="default"/>
      </w:rPr>
    </w:lvl>
    <w:lvl w:ilvl="8" w:tplc="FA66D04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7A66C5"/>
    <w:multiLevelType w:val="hybridMultilevel"/>
    <w:tmpl w:val="0956A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D67D86"/>
    <w:multiLevelType w:val="hybridMultilevel"/>
    <w:tmpl w:val="A676A1AC"/>
    <w:lvl w:ilvl="0" w:tplc="BC16422E">
      <w:start w:val="1"/>
      <w:numFmt w:val="bullet"/>
      <w:lvlText w:val=""/>
      <w:lvlJc w:val="left"/>
      <w:pPr>
        <w:tabs>
          <w:tab w:val="num" w:pos="360"/>
        </w:tabs>
        <w:ind w:left="360" w:hanging="360"/>
      </w:pPr>
      <w:rPr>
        <w:rFonts w:ascii="Wingdings" w:hAnsi="Wingdings" w:hint="default"/>
      </w:rPr>
    </w:lvl>
    <w:lvl w:ilvl="1" w:tplc="4AD8901C">
      <w:start w:val="1"/>
      <w:numFmt w:val="bullet"/>
      <w:lvlText w:val=""/>
      <w:lvlJc w:val="left"/>
      <w:pPr>
        <w:tabs>
          <w:tab w:val="num" w:pos="1080"/>
        </w:tabs>
        <w:ind w:left="1080" w:hanging="360"/>
      </w:pPr>
      <w:rPr>
        <w:rFonts w:ascii="Wingdings" w:hAnsi="Wingdings" w:hint="default"/>
      </w:rPr>
    </w:lvl>
    <w:lvl w:ilvl="2" w:tplc="12C69618" w:tentative="1">
      <w:start w:val="1"/>
      <w:numFmt w:val="bullet"/>
      <w:lvlText w:val=""/>
      <w:lvlJc w:val="left"/>
      <w:pPr>
        <w:tabs>
          <w:tab w:val="num" w:pos="1800"/>
        </w:tabs>
        <w:ind w:left="1800" w:hanging="360"/>
      </w:pPr>
      <w:rPr>
        <w:rFonts w:ascii="Wingdings" w:hAnsi="Wingdings" w:hint="default"/>
      </w:rPr>
    </w:lvl>
    <w:lvl w:ilvl="3" w:tplc="7BC234CE" w:tentative="1">
      <w:start w:val="1"/>
      <w:numFmt w:val="bullet"/>
      <w:lvlText w:val=""/>
      <w:lvlJc w:val="left"/>
      <w:pPr>
        <w:tabs>
          <w:tab w:val="num" w:pos="2520"/>
        </w:tabs>
        <w:ind w:left="2520" w:hanging="360"/>
      </w:pPr>
      <w:rPr>
        <w:rFonts w:ascii="Wingdings" w:hAnsi="Wingdings" w:hint="default"/>
      </w:rPr>
    </w:lvl>
    <w:lvl w:ilvl="4" w:tplc="4BD6C9CA" w:tentative="1">
      <w:start w:val="1"/>
      <w:numFmt w:val="bullet"/>
      <w:lvlText w:val=""/>
      <w:lvlJc w:val="left"/>
      <w:pPr>
        <w:tabs>
          <w:tab w:val="num" w:pos="3240"/>
        </w:tabs>
        <w:ind w:left="3240" w:hanging="360"/>
      </w:pPr>
      <w:rPr>
        <w:rFonts w:ascii="Wingdings" w:hAnsi="Wingdings" w:hint="default"/>
      </w:rPr>
    </w:lvl>
    <w:lvl w:ilvl="5" w:tplc="C904420C" w:tentative="1">
      <w:start w:val="1"/>
      <w:numFmt w:val="bullet"/>
      <w:lvlText w:val=""/>
      <w:lvlJc w:val="left"/>
      <w:pPr>
        <w:tabs>
          <w:tab w:val="num" w:pos="3960"/>
        </w:tabs>
        <w:ind w:left="3960" w:hanging="360"/>
      </w:pPr>
      <w:rPr>
        <w:rFonts w:ascii="Wingdings" w:hAnsi="Wingdings" w:hint="default"/>
      </w:rPr>
    </w:lvl>
    <w:lvl w:ilvl="6" w:tplc="5378ABA2" w:tentative="1">
      <w:start w:val="1"/>
      <w:numFmt w:val="bullet"/>
      <w:lvlText w:val=""/>
      <w:lvlJc w:val="left"/>
      <w:pPr>
        <w:tabs>
          <w:tab w:val="num" w:pos="4680"/>
        </w:tabs>
        <w:ind w:left="4680" w:hanging="360"/>
      </w:pPr>
      <w:rPr>
        <w:rFonts w:ascii="Wingdings" w:hAnsi="Wingdings" w:hint="default"/>
      </w:rPr>
    </w:lvl>
    <w:lvl w:ilvl="7" w:tplc="F8F2F9EE" w:tentative="1">
      <w:start w:val="1"/>
      <w:numFmt w:val="bullet"/>
      <w:lvlText w:val=""/>
      <w:lvlJc w:val="left"/>
      <w:pPr>
        <w:tabs>
          <w:tab w:val="num" w:pos="5400"/>
        </w:tabs>
        <w:ind w:left="5400" w:hanging="360"/>
      </w:pPr>
      <w:rPr>
        <w:rFonts w:ascii="Wingdings" w:hAnsi="Wingdings" w:hint="default"/>
      </w:rPr>
    </w:lvl>
    <w:lvl w:ilvl="8" w:tplc="BF443E8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D62B25"/>
    <w:multiLevelType w:val="hybridMultilevel"/>
    <w:tmpl w:val="C76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77F0C"/>
    <w:multiLevelType w:val="hybridMultilevel"/>
    <w:tmpl w:val="6FA225EC"/>
    <w:lvl w:ilvl="0" w:tplc="08090001">
      <w:start w:val="1"/>
      <w:numFmt w:val="bullet"/>
      <w:lvlText w:val=""/>
      <w:lvlJc w:val="left"/>
      <w:pPr>
        <w:ind w:left="360" w:hanging="360"/>
      </w:pPr>
      <w:rPr>
        <w:rFonts w:ascii="Symbol" w:hAnsi="Symbol" w:hint="default"/>
      </w:rPr>
    </w:lvl>
    <w:lvl w:ilvl="1" w:tplc="662C075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3713666">
    <w:abstractNumId w:val="10"/>
  </w:num>
  <w:num w:numId="2" w16cid:durableId="351955967">
    <w:abstractNumId w:val="8"/>
  </w:num>
  <w:num w:numId="3" w16cid:durableId="1052000418">
    <w:abstractNumId w:val="9"/>
  </w:num>
  <w:num w:numId="4" w16cid:durableId="469637420">
    <w:abstractNumId w:val="0"/>
  </w:num>
  <w:num w:numId="5" w16cid:durableId="1957716371">
    <w:abstractNumId w:val="11"/>
  </w:num>
  <w:num w:numId="6" w16cid:durableId="717239431">
    <w:abstractNumId w:val="14"/>
  </w:num>
  <w:num w:numId="7" w16cid:durableId="1884518528">
    <w:abstractNumId w:val="17"/>
  </w:num>
  <w:num w:numId="8" w16cid:durableId="357972782">
    <w:abstractNumId w:val="16"/>
  </w:num>
  <w:num w:numId="9" w16cid:durableId="2029870724">
    <w:abstractNumId w:val="3"/>
  </w:num>
  <w:num w:numId="10" w16cid:durableId="763304115">
    <w:abstractNumId w:val="2"/>
  </w:num>
  <w:num w:numId="11" w16cid:durableId="242221231">
    <w:abstractNumId w:val="13"/>
  </w:num>
  <w:num w:numId="12" w16cid:durableId="1824739354">
    <w:abstractNumId w:val="15"/>
  </w:num>
  <w:num w:numId="13" w16cid:durableId="1725058346">
    <w:abstractNumId w:val="5"/>
  </w:num>
  <w:num w:numId="14" w16cid:durableId="729697841">
    <w:abstractNumId w:val="1"/>
  </w:num>
  <w:num w:numId="15" w16cid:durableId="494877906">
    <w:abstractNumId w:val="6"/>
  </w:num>
  <w:num w:numId="16" w16cid:durableId="936984090">
    <w:abstractNumId w:val="12"/>
  </w:num>
  <w:num w:numId="17" w16cid:durableId="319622885">
    <w:abstractNumId w:val="4"/>
  </w:num>
  <w:num w:numId="18" w16cid:durableId="1315405147">
    <w:abstractNumId w:val="7"/>
  </w:num>
  <w:num w:numId="19" w16cid:durableId="159929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E6"/>
    <w:rsid w:val="000019A4"/>
    <w:rsid w:val="00010940"/>
    <w:rsid w:val="00010E73"/>
    <w:rsid w:val="0001713A"/>
    <w:rsid w:val="00031512"/>
    <w:rsid w:val="00032EFC"/>
    <w:rsid w:val="00041C47"/>
    <w:rsid w:val="00043024"/>
    <w:rsid w:val="00054B26"/>
    <w:rsid w:val="00055149"/>
    <w:rsid w:val="00066E90"/>
    <w:rsid w:val="000728D5"/>
    <w:rsid w:val="000A1B7F"/>
    <w:rsid w:val="000A4DF4"/>
    <w:rsid w:val="000A50BB"/>
    <w:rsid w:val="000C683A"/>
    <w:rsid w:val="000D4963"/>
    <w:rsid w:val="000E2473"/>
    <w:rsid w:val="000E263E"/>
    <w:rsid w:val="000E32DD"/>
    <w:rsid w:val="000E3B3E"/>
    <w:rsid w:val="000F4407"/>
    <w:rsid w:val="000F48D4"/>
    <w:rsid w:val="000F71C2"/>
    <w:rsid w:val="000F7D65"/>
    <w:rsid w:val="00104C32"/>
    <w:rsid w:val="001310F0"/>
    <w:rsid w:val="00151EC6"/>
    <w:rsid w:val="00154CE1"/>
    <w:rsid w:val="00171731"/>
    <w:rsid w:val="00174F16"/>
    <w:rsid w:val="001765E4"/>
    <w:rsid w:val="00182676"/>
    <w:rsid w:val="00185EE5"/>
    <w:rsid w:val="001A781F"/>
    <w:rsid w:val="001C345D"/>
    <w:rsid w:val="001D6ED2"/>
    <w:rsid w:val="001E5384"/>
    <w:rsid w:val="001E72D4"/>
    <w:rsid w:val="001F0522"/>
    <w:rsid w:val="00206116"/>
    <w:rsid w:val="00210030"/>
    <w:rsid w:val="00213B80"/>
    <w:rsid w:val="00221CDB"/>
    <w:rsid w:val="0022416C"/>
    <w:rsid w:val="00224DBD"/>
    <w:rsid w:val="002263C3"/>
    <w:rsid w:val="00232DE8"/>
    <w:rsid w:val="00247F04"/>
    <w:rsid w:val="00261E91"/>
    <w:rsid w:val="00270F7F"/>
    <w:rsid w:val="00273B45"/>
    <w:rsid w:val="00280641"/>
    <w:rsid w:val="002A1DDA"/>
    <w:rsid w:val="002A5233"/>
    <w:rsid w:val="002A55D9"/>
    <w:rsid w:val="002B0974"/>
    <w:rsid w:val="002D3E50"/>
    <w:rsid w:val="002E4498"/>
    <w:rsid w:val="002E5962"/>
    <w:rsid w:val="002E6D9F"/>
    <w:rsid w:val="002F5CED"/>
    <w:rsid w:val="00301226"/>
    <w:rsid w:val="0030532E"/>
    <w:rsid w:val="0033584F"/>
    <w:rsid w:val="00335F01"/>
    <w:rsid w:val="0037372B"/>
    <w:rsid w:val="00391500"/>
    <w:rsid w:val="00397FDC"/>
    <w:rsid w:val="003A3D02"/>
    <w:rsid w:val="003A68DD"/>
    <w:rsid w:val="003B2241"/>
    <w:rsid w:val="003C6207"/>
    <w:rsid w:val="003C6580"/>
    <w:rsid w:val="003C6734"/>
    <w:rsid w:val="003E3AE2"/>
    <w:rsid w:val="00400BF8"/>
    <w:rsid w:val="00421172"/>
    <w:rsid w:val="0043513D"/>
    <w:rsid w:val="00436374"/>
    <w:rsid w:val="00440D7D"/>
    <w:rsid w:val="004430B3"/>
    <w:rsid w:val="004464CC"/>
    <w:rsid w:val="004665FD"/>
    <w:rsid w:val="004733C7"/>
    <w:rsid w:val="00476BC1"/>
    <w:rsid w:val="00476E26"/>
    <w:rsid w:val="004808C7"/>
    <w:rsid w:val="00490F56"/>
    <w:rsid w:val="00492378"/>
    <w:rsid w:val="00494C74"/>
    <w:rsid w:val="004A2D51"/>
    <w:rsid w:val="004A57C5"/>
    <w:rsid w:val="004A7C7D"/>
    <w:rsid w:val="004B4715"/>
    <w:rsid w:val="004D0C9D"/>
    <w:rsid w:val="0050795C"/>
    <w:rsid w:val="00522EB5"/>
    <w:rsid w:val="00530E86"/>
    <w:rsid w:val="005349F3"/>
    <w:rsid w:val="00537411"/>
    <w:rsid w:val="00555991"/>
    <w:rsid w:val="00556EF3"/>
    <w:rsid w:val="00567A40"/>
    <w:rsid w:val="005729F3"/>
    <w:rsid w:val="005833EC"/>
    <w:rsid w:val="0059404A"/>
    <w:rsid w:val="00594E61"/>
    <w:rsid w:val="005A403A"/>
    <w:rsid w:val="005C6337"/>
    <w:rsid w:val="005D0D79"/>
    <w:rsid w:val="005D2A6F"/>
    <w:rsid w:val="005E3A5E"/>
    <w:rsid w:val="005F79C0"/>
    <w:rsid w:val="006060F0"/>
    <w:rsid w:val="00623F6B"/>
    <w:rsid w:val="00625A73"/>
    <w:rsid w:val="006422D1"/>
    <w:rsid w:val="0065142E"/>
    <w:rsid w:val="006537F5"/>
    <w:rsid w:val="006619BB"/>
    <w:rsid w:val="00672041"/>
    <w:rsid w:val="006750AD"/>
    <w:rsid w:val="006875F1"/>
    <w:rsid w:val="0069778C"/>
    <w:rsid w:val="006A4EDA"/>
    <w:rsid w:val="006A77AA"/>
    <w:rsid w:val="006C2332"/>
    <w:rsid w:val="006E052D"/>
    <w:rsid w:val="006E0A0C"/>
    <w:rsid w:val="006E2240"/>
    <w:rsid w:val="006E5754"/>
    <w:rsid w:val="006F4D62"/>
    <w:rsid w:val="0070400E"/>
    <w:rsid w:val="00720247"/>
    <w:rsid w:val="00730082"/>
    <w:rsid w:val="00734B76"/>
    <w:rsid w:val="00743BF6"/>
    <w:rsid w:val="00774698"/>
    <w:rsid w:val="00776CF6"/>
    <w:rsid w:val="00777D55"/>
    <w:rsid w:val="0078495F"/>
    <w:rsid w:val="00795459"/>
    <w:rsid w:val="00796711"/>
    <w:rsid w:val="007971C5"/>
    <w:rsid w:val="007A0123"/>
    <w:rsid w:val="007A457C"/>
    <w:rsid w:val="007A5F43"/>
    <w:rsid w:val="007B0DE1"/>
    <w:rsid w:val="007B12EC"/>
    <w:rsid w:val="007B61DA"/>
    <w:rsid w:val="007B6E6A"/>
    <w:rsid w:val="007C5219"/>
    <w:rsid w:val="007E340F"/>
    <w:rsid w:val="007E6DCA"/>
    <w:rsid w:val="007F431B"/>
    <w:rsid w:val="00801890"/>
    <w:rsid w:val="00814E6E"/>
    <w:rsid w:val="00824C0E"/>
    <w:rsid w:val="00830AE8"/>
    <w:rsid w:val="0084077C"/>
    <w:rsid w:val="00842ADE"/>
    <w:rsid w:val="00876AB2"/>
    <w:rsid w:val="008A0545"/>
    <w:rsid w:val="008A39EB"/>
    <w:rsid w:val="008B67DD"/>
    <w:rsid w:val="008C7F36"/>
    <w:rsid w:val="008E2FC9"/>
    <w:rsid w:val="008E7F08"/>
    <w:rsid w:val="00906312"/>
    <w:rsid w:val="009136DC"/>
    <w:rsid w:val="00933EA1"/>
    <w:rsid w:val="00934851"/>
    <w:rsid w:val="00951994"/>
    <w:rsid w:val="009526C2"/>
    <w:rsid w:val="00962FD7"/>
    <w:rsid w:val="0098562D"/>
    <w:rsid w:val="009A2E05"/>
    <w:rsid w:val="009B4E8E"/>
    <w:rsid w:val="009C0BB0"/>
    <w:rsid w:val="009D216B"/>
    <w:rsid w:val="009E480C"/>
    <w:rsid w:val="009E6CD9"/>
    <w:rsid w:val="009F43EF"/>
    <w:rsid w:val="00A0201E"/>
    <w:rsid w:val="00A05DA5"/>
    <w:rsid w:val="00A101AC"/>
    <w:rsid w:val="00A12683"/>
    <w:rsid w:val="00A20131"/>
    <w:rsid w:val="00A202C2"/>
    <w:rsid w:val="00A231C4"/>
    <w:rsid w:val="00A26A19"/>
    <w:rsid w:val="00A53808"/>
    <w:rsid w:val="00A72245"/>
    <w:rsid w:val="00A7712C"/>
    <w:rsid w:val="00A86DA6"/>
    <w:rsid w:val="00AA0551"/>
    <w:rsid w:val="00AA1110"/>
    <w:rsid w:val="00AB586C"/>
    <w:rsid w:val="00AC1930"/>
    <w:rsid w:val="00AC1C72"/>
    <w:rsid w:val="00AD266E"/>
    <w:rsid w:val="00AD661C"/>
    <w:rsid w:val="00AD79B9"/>
    <w:rsid w:val="00B16D54"/>
    <w:rsid w:val="00B23603"/>
    <w:rsid w:val="00B25FAA"/>
    <w:rsid w:val="00B30487"/>
    <w:rsid w:val="00B34D49"/>
    <w:rsid w:val="00B514DB"/>
    <w:rsid w:val="00B56665"/>
    <w:rsid w:val="00B66A52"/>
    <w:rsid w:val="00B679E0"/>
    <w:rsid w:val="00B67A9C"/>
    <w:rsid w:val="00B750F2"/>
    <w:rsid w:val="00B9780E"/>
    <w:rsid w:val="00BA2C88"/>
    <w:rsid w:val="00BA668C"/>
    <w:rsid w:val="00BB133B"/>
    <w:rsid w:val="00BB5493"/>
    <w:rsid w:val="00BC5DF1"/>
    <w:rsid w:val="00BD5AAF"/>
    <w:rsid w:val="00BD687A"/>
    <w:rsid w:val="00BE609C"/>
    <w:rsid w:val="00BF7F94"/>
    <w:rsid w:val="00C008A5"/>
    <w:rsid w:val="00C07A8C"/>
    <w:rsid w:val="00C17573"/>
    <w:rsid w:val="00C215C1"/>
    <w:rsid w:val="00C45890"/>
    <w:rsid w:val="00C56BFF"/>
    <w:rsid w:val="00C60A30"/>
    <w:rsid w:val="00C638A6"/>
    <w:rsid w:val="00C67BC0"/>
    <w:rsid w:val="00C73808"/>
    <w:rsid w:val="00C836C0"/>
    <w:rsid w:val="00C972DA"/>
    <w:rsid w:val="00CB06B4"/>
    <w:rsid w:val="00CB306B"/>
    <w:rsid w:val="00CB4F5F"/>
    <w:rsid w:val="00CD18F2"/>
    <w:rsid w:val="00CD336C"/>
    <w:rsid w:val="00D05ABB"/>
    <w:rsid w:val="00D2160D"/>
    <w:rsid w:val="00D23208"/>
    <w:rsid w:val="00D23BAB"/>
    <w:rsid w:val="00D36D76"/>
    <w:rsid w:val="00D4747B"/>
    <w:rsid w:val="00D536A0"/>
    <w:rsid w:val="00D67C83"/>
    <w:rsid w:val="00D8043A"/>
    <w:rsid w:val="00D9796C"/>
    <w:rsid w:val="00DB05A9"/>
    <w:rsid w:val="00DB28A4"/>
    <w:rsid w:val="00DC357F"/>
    <w:rsid w:val="00DD50E2"/>
    <w:rsid w:val="00DE4818"/>
    <w:rsid w:val="00DE4B74"/>
    <w:rsid w:val="00DE6FDA"/>
    <w:rsid w:val="00DF1F6B"/>
    <w:rsid w:val="00E01E9D"/>
    <w:rsid w:val="00E07702"/>
    <w:rsid w:val="00E12339"/>
    <w:rsid w:val="00E12827"/>
    <w:rsid w:val="00E16F9C"/>
    <w:rsid w:val="00E1730A"/>
    <w:rsid w:val="00E4185E"/>
    <w:rsid w:val="00E424AA"/>
    <w:rsid w:val="00E47978"/>
    <w:rsid w:val="00E47DFB"/>
    <w:rsid w:val="00E63958"/>
    <w:rsid w:val="00E71E71"/>
    <w:rsid w:val="00E8038E"/>
    <w:rsid w:val="00EA0F94"/>
    <w:rsid w:val="00EA49D5"/>
    <w:rsid w:val="00EB63A3"/>
    <w:rsid w:val="00EC35E6"/>
    <w:rsid w:val="00ED05BE"/>
    <w:rsid w:val="00ED1CA8"/>
    <w:rsid w:val="00ED6B3C"/>
    <w:rsid w:val="00EF6D43"/>
    <w:rsid w:val="00F00886"/>
    <w:rsid w:val="00F072D7"/>
    <w:rsid w:val="00F314AD"/>
    <w:rsid w:val="00F32866"/>
    <w:rsid w:val="00F328D2"/>
    <w:rsid w:val="00F35E66"/>
    <w:rsid w:val="00F4200D"/>
    <w:rsid w:val="00F42B0F"/>
    <w:rsid w:val="00F44A52"/>
    <w:rsid w:val="00F46514"/>
    <w:rsid w:val="00F65393"/>
    <w:rsid w:val="00F763DE"/>
    <w:rsid w:val="00F8065D"/>
    <w:rsid w:val="00F932A5"/>
    <w:rsid w:val="00FB0CCE"/>
    <w:rsid w:val="00FC58F5"/>
    <w:rsid w:val="00FD06EA"/>
    <w:rsid w:val="00FD2DD0"/>
    <w:rsid w:val="00FE36BD"/>
    <w:rsid w:val="2BA3374A"/>
    <w:rsid w:val="4C08E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0455"/>
  <w15:chartTrackingRefBased/>
  <w15:docId w15:val="{11A98929-C836-4697-B8D3-17C079A5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F6B"/>
    <w:pPr>
      <w:tabs>
        <w:tab w:val="center" w:pos="4513"/>
        <w:tab w:val="right" w:pos="9026"/>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623F6B"/>
    <w:rPr>
      <w:rFonts w:ascii="Calibri" w:eastAsia="Calibri" w:hAnsi="Calibri" w:cs="Times New Roman"/>
      <w:lang w:val="x-none"/>
    </w:rPr>
  </w:style>
  <w:style w:type="paragraph" w:styleId="Footer">
    <w:name w:val="footer"/>
    <w:basedOn w:val="Normal"/>
    <w:link w:val="FooterChar"/>
    <w:uiPriority w:val="99"/>
    <w:unhideWhenUsed/>
    <w:rsid w:val="00623F6B"/>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623F6B"/>
    <w:rPr>
      <w:rFonts w:ascii="Calibri" w:eastAsia="Calibri" w:hAnsi="Calibri" w:cs="Times New Roman"/>
      <w:lang w:val="x-none"/>
    </w:rPr>
  </w:style>
  <w:style w:type="paragraph" w:styleId="FootnoteText">
    <w:name w:val="footnote text"/>
    <w:basedOn w:val="Normal"/>
    <w:link w:val="FootnoteTextChar"/>
    <w:uiPriority w:val="99"/>
    <w:semiHidden/>
    <w:unhideWhenUsed/>
    <w:rsid w:val="00623F6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23F6B"/>
    <w:rPr>
      <w:rFonts w:ascii="Calibri" w:eastAsia="Calibri" w:hAnsi="Calibri" w:cs="Times New Roman"/>
      <w:sz w:val="20"/>
      <w:szCs w:val="20"/>
    </w:rPr>
  </w:style>
  <w:style w:type="character" w:styleId="FootnoteReference">
    <w:name w:val="footnote reference"/>
    <w:uiPriority w:val="99"/>
    <w:semiHidden/>
    <w:unhideWhenUsed/>
    <w:rsid w:val="00623F6B"/>
    <w:rPr>
      <w:vertAlign w:val="superscript"/>
    </w:rPr>
  </w:style>
  <w:style w:type="character" w:styleId="Hyperlink">
    <w:name w:val="Hyperlink"/>
    <w:basedOn w:val="DefaultParagraphFont"/>
    <w:uiPriority w:val="99"/>
    <w:unhideWhenUsed/>
    <w:rsid w:val="00623F6B"/>
    <w:rPr>
      <w:color w:val="0563C1" w:themeColor="hyperlink"/>
      <w:u w:val="single"/>
    </w:rPr>
  </w:style>
  <w:style w:type="table" w:styleId="GridTable4-Accent3">
    <w:name w:val="Grid Table 4 Accent 3"/>
    <w:basedOn w:val="TableNormal"/>
    <w:uiPriority w:val="49"/>
    <w:rsid w:val="00E418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5D0D79"/>
    <w:rPr>
      <w:color w:val="605E5C"/>
      <w:shd w:val="clear" w:color="auto" w:fill="E1DFDD"/>
    </w:rPr>
  </w:style>
  <w:style w:type="character" w:styleId="CommentReference">
    <w:name w:val="annotation reference"/>
    <w:basedOn w:val="DefaultParagraphFont"/>
    <w:uiPriority w:val="99"/>
    <w:semiHidden/>
    <w:unhideWhenUsed/>
    <w:rsid w:val="00B66A52"/>
    <w:rPr>
      <w:sz w:val="16"/>
      <w:szCs w:val="16"/>
    </w:rPr>
  </w:style>
  <w:style w:type="paragraph" w:styleId="CommentText">
    <w:name w:val="annotation text"/>
    <w:basedOn w:val="Normal"/>
    <w:link w:val="CommentTextChar"/>
    <w:uiPriority w:val="99"/>
    <w:unhideWhenUsed/>
    <w:rsid w:val="00B66A52"/>
    <w:pPr>
      <w:spacing w:line="240" w:lineRule="auto"/>
    </w:pPr>
    <w:rPr>
      <w:sz w:val="20"/>
      <w:szCs w:val="20"/>
    </w:rPr>
  </w:style>
  <w:style w:type="character" w:customStyle="1" w:styleId="CommentTextChar">
    <w:name w:val="Comment Text Char"/>
    <w:basedOn w:val="DefaultParagraphFont"/>
    <w:link w:val="CommentText"/>
    <w:uiPriority w:val="99"/>
    <w:rsid w:val="00B66A52"/>
    <w:rPr>
      <w:sz w:val="20"/>
      <w:szCs w:val="20"/>
    </w:rPr>
  </w:style>
  <w:style w:type="paragraph" w:styleId="CommentSubject">
    <w:name w:val="annotation subject"/>
    <w:basedOn w:val="CommentText"/>
    <w:next w:val="CommentText"/>
    <w:link w:val="CommentSubjectChar"/>
    <w:uiPriority w:val="99"/>
    <w:semiHidden/>
    <w:unhideWhenUsed/>
    <w:rsid w:val="00B66A52"/>
    <w:rPr>
      <w:b/>
      <w:bCs/>
    </w:rPr>
  </w:style>
  <w:style w:type="character" w:customStyle="1" w:styleId="CommentSubjectChar">
    <w:name w:val="Comment Subject Char"/>
    <w:basedOn w:val="CommentTextChar"/>
    <w:link w:val="CommentSubject"/>
    <w:uiPriority w:val="99"/>
    <w:semiHidden/>
    <w:rsid w:val="00B66A52"/>
    <w:rPr>
      <w:b/>
      <w:bCs/>
      <w:sz w:val="20"/>
      <w:szCs w:val="20"/>
    </w:rPr>
  </w:style>
  <w:style w:type="paragraph" w:styleId="BalloonText">
    <w:name w:val="Balloon Text"/>
    <w:basedOn w:val="Normal"/>
    <w:link w:val="BalloonTextChar"/>
    <w:uiPriority w:val="99"/>
    <w:semiHidden/>
    <w:unhideWhenUsed/>
    <w:rsid w:val="00B66A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6A5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E6DCA"/>
    <w:rPr>
      <w:color w:val="954F72" w:themeColor="followedHyperlink"/>
      <w:u w:val="single"/>
    </w:rPr>
  </w:style>
  <w:style w:type="table" w:styleId="TableGrid">
    <w:name w:val="Table Grid"/>
    <w:basedOn w:val="TableNormal"/>
    <w:uiPriority w:val="39"/>
    <w:rsid w:val="007E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5F1"/>
    <w:rPr>
      <w:color w:val="605E5C"/>
      <w:shd w:val="clear" w:color="auto" w:fill="E1DFDD"/>
    </w:rPr>
  </w:style>
  <w:style w:type="paragraph" w:styleId="ListParagraph">
    <w:name w:val="List Paragraph"/>
    <w:basedOn w:val="Normal"/>
    <w:uiPriority w:val="34"/>
    <w:qFormat/>
    <w:rsid w:val="006875F1"/>
    <w:pPr>
      <w:ind w:left="720"/>
      <w:contextualSpacing/>
    </w:pPr>
  </w:style>
  <w:style w:type="paragraph" w:styleId="Revision">
    <w:name w:val="Revision"/>
    <w:hidden/>
    <w:uiPriority w:val="99"/>
    <w:semiHidden/>
    <w:rsid w:val="00B23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4517">
      <w:bodyDiv w:val="1"/>
      <w:marLeft w:val="0"/>
      <w:marRight w:val="0"/>
      <w:marTop w:val="0"/>
      <w:marBottom w:val="0"/>
      <w:divBdr>
        <w:top w:val="none" w:sz="0" w:space="0" w:color="auto"/>
        <w:left w:val="none" w:sz="0" w:space="0" w:color="auto"/>
        <w:bottom w:val="none" w:sz="0" w:space="0" w:color="auto"/>
        <w:right w:val="none" w:sz="0" w:space="0" w:color="auto"/>
      </w:divBdr>
    </w:div>
    <w:div w:id="1355305640">
      <w:bodyDiv w:val="1"/>
      <w:marLeft w:val="0"/>
      <w:marRight w:val="0"/>
      <w:marTop w:val="0"/>
      <w:marBottom w:val="0"/>
      <w:divBdr>
        <w:top w:val="none" w:sz="0" w:space="0" w:color="auto"/>
        <w:left w:val="none" w:sz="0" w:space="0" w:color="auto"/>
        <w:bottom w:val="none" w:sz="0" w:space="0" w:color="auto"/>
        <w:right w:val="none" w:sz="0" w:space="0" w:color="auto"/>
      </w:divBdr>
    </w:div>
    <w:div w:id="1613781805">
      <w:bodyDiv w:val="1"/>
      <w:marLeft w:val="0"/>
      <w:marRight w:val="0"/>
      <w:marTop w:val="0"/>
      <w:marBottom w:val="0"/>
      <w:divBdr>
        <w:top w:val="none" w:sz="0" w:space="0" w:color="auto"/>
        <w:left w:val="none" w:sz="0" w:space="0" w:color="auto"/>
        <w:bottom w:val="none" w:sz="0" w:space="0" w:color="auto"/>
        <w:right w:val="none" w:sz="0" w:space="0" w:color="auto"/>
      </w:divBdr>
    </w:div>
    <w:div w:id="1867983408">
      <w:bodyDiv w:val="1"/>
      <w:marLeft w:val="0"/>
      <w:marRight w:val="0"/>
      <w:marTop w:val="0"/>
      <w:marBottom w:val="0"/>
      <w:divBdr>
        <w:top w:val="none" w:sz="0" w:space="0" w:color="auto"/>
        <w:left w:val="none" w:sz="0" w:space="0" w:color="auto"/>
        <w:bottom w:val="none" w:sz="0" w:space="0" w:color="auto"/>
        <w:right w:val="none" w:sz="0" w:space="0" w:color="auto"/>
      </w:divBdr>
      <w:divsChild>
        <w:div w:id="295917404">
          <w:marLeft w:val="1080"/>
          <w:marRight w:val="0"/>
          <w:marTop w:val="100"/>
          <w:marBottom w:val="0"/>
          <w:divBdr>
            <w:top w:val="none" w:sz="0" w:space="0" w:color="auto"/>
            <w:left w:val="none" w:sz="0" w:space="0" w:color="auto"/>
            <w:bottom w:val="none" w:sz="0" w:space="0" w:color="auto"/>
            <w:right w:val="none" w:sz="0" w:space="0" w:color="auto"/>
          </w:divBdr>
        </w:div>
        <w:div w:id="1176653242">
          <w:marLeft w:val="1080"/>
          <w:marRight w:val="0"/>
          <w:marTop w:val="100"/>
          <w:marBottom w:val="0"/>
          <w:divBdr>
            <w:top w:val="none" w:sz="0" w:space="0" w:color="auto"/>
            <w:left w:val="none" w:sz="0" w:space="0" w:color="auto"/>
            <w:bottom w:val="none" w:sz="0" w:space="0" w:color="auto"/>
            <w:right w:val="none" w:sz="0" w:space="0" w:color="auto"/>
          </w:divBdr>
        </w:div>
        <w:div w:id="1141848186">
          <w:marLeft w:val="1080"/>
          <w:marRight w:val="0"/>
          <w:marTop w:val="100"/>
          <w:marBottom w:val="0"/>
          <w:divBdr>
            <w:top w:val="none" w:sz="0" w:space="0" w:color="auto"/>
            <w:left w:val="none" w:sz="0" w:space="0" w:color="auto"/>
            <w:bottom w:val="none" w:sz="0" w:space="0" w:color="auto"/>
            <w:right w:val="none" w:sz="0" w:space="0" w:color="auto"/>
          </w:divBdr>
        </w:div>
        <w:div w:id="411467129">
          <w:marLeft w:val="1080"/>
          <w:marRight w:val="0"/>
          <w:marTop w:val="100"/>
          <w:marBottom w:val="0"/>
          <w:divBdr>
            <w:top w:val="none" w:sz="0" w:space="0" w:color="auto"/>
            <w:left w:val="none" w:sz="0" w:space="0" w:color="auto"/>
            <w:bottom w:val="none" w:sz="0" w:space="0" w:color="auto"/>
            <w:right w:val="none" w:sz="0" w:space="0" w:color="auto"/>
          </w:divBdr>
        </w:div>
        <w:div w:id="1068041176">
          <w:marLeft w:val="1080"/>
          <w:marRight w:val="0"/>
          <w:marTop w:val="100"/>
          <w:marBottom w:val="0"/>
          <w:divBdr>
            <w:top w:val="none" w:sz="0" w:space="0" w:color="auto"/>
            <w:left w:val="none" w:sz="0" w:space="0" w:color="auto"/>
            <w:bottom w:val="none" w:sz="0" w:space="0" w:color="auto"/>
            <w:right w:val="none" w:sz="0" w:space="0" w:color="auto"/>
          </w:divBdr>
        </w:div>
        <w:div w:id="1734814845">
          <w:marLeft w:val="1080"/>
          <w:marRight w:val="0"/>
          <w:marTop w:val="100"/>
          <w:marBottom w:val="0"/>
          <w:divBdr>
            <w:top w:val="none" w:sz="0" w:space="0" w:color="auto"/>
            <w:left w:val="none" w:sz="0" w:space="0" w:color="auto"/>
            <w:bottom w:val="none" w:sz="0" w:space="0" w:color="auto"/>
            <w:right w:val="none" w:sz="0" w:space="0" w:color="auto"/>
          </w:divBdr>
        </w:div>
        <w:div w:id="743456160">
          <w:marLeft w:val="1080"/>
          <w:marRight w:val="0"/>
          <w:marTop w:val="100"/>
          <w:marBottom w:val="0"/>
          <w:divBdr>
            <w:top w:val="none" w:sz="0" w:space="0" w:color="auto"/>
            <w:left w:val="none" w:sz="0" w:space="0" w:color="auto"/>
            <w:bottom w:val="none" w:sz="0" w:space="0" w:color="auto"/>
            <w:right w:val="none" w:sz="0" w:space="0" w:color="auto"/>
          </w:divBdr>
        </w:div>
        <w:div w:id="1711300934">
          <w:marLeft w:val="1080"/>
          <w:marRight w:val="0"/>
          <w:marTop w:val="100"/>
          <w:marBottom w:val="0"/>
          <w:divBdr>
            <w:top w:val="none" w:sz="0" w:space="0" w:color="auto"/>
            <w:left w:val="none" w:sz="0" w:space="0" w:color="auto"/>
            <w:bottom w:val="none" w:sz="0" w:space="0" w:color="auto"/>
            <w:right w:val="none" w:sz="0" w:space="0" w:color="auto"/>
          </w:divBdr>
        </w:div>
        <w:div w:id="1929776482">
          <w:marLeft w:val="1080"/>
          <w:marRight w:val="0"/>
          <w:marTop w:val="100"/>
          <w:marBottom w:val="0"/>
          <w:divBdr>
            <w:top w:val="none" w:sz="0" w:space="0" w:color="auto"/>
            <w:left w:val="none" w:sz="0" w:space="0" w:color="auto"/>
            <w:bottom w:val="none" w:sz="0" w:space="0" w:color="auto"/>
            <w:right w:val="none" w:sz="0" w:space="0" w:color="auto"/>
          </w:divBdr>
        </w:div>
        <w:div w:id="342048189">
          <w:marLeft w:val="1080"/>
          <w:marRight w:val="0"/>
          <w:marTop w:val="100"/>
          <w:marBottom w:val="0"/>
          <w:divBdr>
            <w:top w:val="none" w:sz="0" w:space="0" w:color="auto"/>
            <w:left w:val="none" w:sz="0" w:space="0" w:color="auto"/>
            <w:bottom w:val="none" w:sz="0" w:space="0" w:color="auto"/>
            <w:right w:val="none" w:sz="0" w:space="0" w:color="auto"/>
          </w:divBdr>
        </w:div>
        <w:div w:id="1658072875">
          <w:marLeft w:val="1080"/>
          <w:marRight w:val="0"/>
          <w:marTop w:val="100"/>
          <w:marBottom w:val="0"/>
          <w:divBdr>
            <w:top w:val="none" w:sz="0" w:space="0" w:color="auto"/>
            <w:left w:val="none" w:sz="0" w:space="0" w:color="auto"/>
            <w:bottom w:val="none" w:sz="0" w:space="0" w:color="auto"/>
            <w:right w:val="none" w:sz="0" w:space="0" w:color="auto"/>
          </w:divBdr>
        </w:div>
        <w:div w:id="806971782">
          <w:marLeft w:val="1080"/>
          <w:marRight w:val="0"/>
          <w:marTop w:val="100"/>
          <w:marBottom w:val="0"/>
          <w:divBdr>
            <w:top w:val="none" w:sz="0" w:space="0" w:color="auto"/>
            <w:left w:val="none" w:sz="0" w:space="0" w:color="auto"/>
            <w:bottom w:val="none" w:sz="0" w:space="0" w:color="auto"/>
            <w:right w:val="none" w:sz="0" w:space="0" w:color="auto"/>
          </w:divBdr>
        </w:div>
      </w:divsChild>
    </w:div>
    <w:div w:id="1903061489">
      <w:bodyDiv w:val="1"/>
      <w:marLeft w:val="0"/>
      <w:marRight w:val="0"/>
      <w:marTop w:val="0"/>
      <w:marBottom w:val="0"/>
      <w:divBdr>
        <w:top w:val="none" w:sz="0" w:space="0" w:color="auto"/>
        <w:left w:val="none" w:sz="0" w:space="0" w:color="auto"/>
        <w:bottom w:val="none" w:sz="0" w:space="0" w:color="auto"/>
        <w:right w:val="none" w:sz="0" w:space="0" w:color="auto"/>
      </w:divBdr>
      <w:divsChild>
        <w:div w:id="1194734550">
          <w:marLeft w:val="1080"/>
          <w:marRight w:val="0"/>
          <w:marTop w:val="100"/>
          <w:marBottom w:val="0"/>
          <w:divBdr>
            <w:top w:val="none" w:sz="0" w:space="0" w:color="auto"/>
            <w:left w:val="none" w:sz="0" w:space="0" w:color="auto"/>
            <w:bottom w:val="none" w:sz="0" w:space="0" w:color="auto"/>
            <w:right w:val="none" w:sz="0" w:space="0" w:color="auto"/>
          </w:divBdr>
        </w:div>
        <w:div w:id="1865705192">
          <w:marLeft w:val="1080"/>
          <w:marRight w:val="0"/>
          <w:marTop w:val="100"/>
          <w:marBottom w:val="0"/>
          <w:divBdr>
            <w:top w:val="none" w:sz="0" w:space="0" w:color="auto"/>
            <w:left w:val="none" w:sz="0" w:space="0" w:color="auto"/>
            <w:bottom w:val="none" w:sz="0" w:space="0" w:color="auto"/>
            <w:right w:val="none" w:sz="0" w:space="0" w:color="auto"/>
          </w:divBdr>
        </w:div>
        <w:div w:id="1465581966">
          <w:marLeft w:val="1080"/>
          <w:marRight w:val="0"/>
          <w:marTop w:val="100"/>
          <w:marBottom w:val="0"/>
          <w:divBdr>
            <w:top w:val="none" w:sz="0" w:space="0" w:color="auto"/>
            <w:left w:val="none" w:sz="0" w:space="0" w:color="auto"/>
            <w:bottom w:val="none" w:sz="0" w:space="0" w:color="auto"/>
            <w:right w:val="none" w:sz="0" w:space="0" w:color="auto"/>
          </w:divBdr>
        </w:div>
        <w:div w:id="743063244">
          <w:marLeft w:val="1080"/>
          <w:marRight w:val="0"/>
          <w:marTop w:val="100"/>
          <w:marBottom w:val="0"/>
          <w:divBdr>
            <w:top w:val="none" w:sz="0" w:space="0" w:color="auto"/>
            <w:left w:val="none" w:sz="0" w:space="0" w:color="auto"/>
            <w:bottom w:val="none" w:sz="0" w:space="0" w:color="auto"/>
            <w:right w:val="none" w:sz="0" w:space="0" w:color="auto"/>
          </w:divBdr>
        </w:div>
        <w:div w:id="1914004773">
          <w:marLeft w:val="1080"/>
          <w:marRight w:val="0"/>
          <w:marTop w:val="0"/>
          <w:marBottom w:val="0"/>
          <w:divBdr>
            <w:top w:val="none" w:sz="0" w:space="0" w:color="auto"/>
            <w:left w:val="none" w:sz="0" w:space="0" w:color="auto"/>
            <w:bottom w:val="none" w:sz="0" w:space="0" w:color="auto"/>
            <w:right w:val="none" w:sz="0" w:space="0" w:color="auto"/>
          </w:divBdr>
        </w:div>
        <w:div w:id="348676276">
          <w:marLeft w:val="1080"/>
          <w:marRight w:val="0"/>
          <w:marTop w:val="0"/>
          <w:marBottom w:val="0"/>
          <w:divBdr>
            <w:top w:val="none" w:sz="0" w:space="0" w:color="auto"/>
            <w:left w:val="none" w:sz="0" w:space="0" w:color="auto"/>
            <w:bottom w:val="none" w:sz="0" w:space="0" w:color="auto"/>
            <w:right w:val="none" w:sz="0" w:space="0" w:color="auto"/>
          </w:divBdr>
        </w:div>
        <w:div w:id="552351574">
          <w:marLeft w:val="1080"/>
          <w:marRight w:val="0"/>
          <w:marTop w:val="0"/>
          <w:marBottom w:val="0"/>
          <w:divBdr>
            <w:top w:val="none" w:sz="0" w:space="0" w:color="auto"/>
            <w:left w:val="none" w:sz="0" w:space="0" w:color="auto"/>
            <w:bottom w:val="none" w:sz="0" w:space="0" w:color="auto"/>
            <w:right w:val="none" w:sz="0" w:space="0" w:color="auto"/>
          </w:divBdr>
        </w:div>
        <w:div w:id="829828469">
          <w:marLeft w:val="1080"/>
          <w:marRight w:val="0"/>
          <w:marTop w:val="0"/>
          <w:marBottom w:val="0"/>
          <w:divBdr>
            <w:top w:val="none" w:sz="0" w:space="0" w:color="auto"/>
            <w:left w:val="none" w:sz="0" w:space="0" w:color="auto"/>
            <w:bottom w:val="none" w:sz="0" w:space="0" w:color="auto"/>
            <w:right w:val="none" w:sz="0" w:space="0" w:color="auto"/>
          </w:divBdr>
        </w:div>
        <w:div w:id="1259826630">
          <w:marLeft w:val="1080"/>
          <w:marRight w:val="0"/>
          <w:marTop w:val="0"/>
          <w:marBottom w:val="0"/>
          <w:divBdr>
            <w:top w:val="none" w:sz="0" w:space="0" w:color="auto"/>
            <w:left w:val="none" w:sz="0" w:space="0" w:color="auto"/>
            <w:bottom w:val="none" w:sz="0" w:space="0" w:color="auto"/>
            <w:right w:val="none" w:sz="0" w:space="0" w:color="auto"/>
          </w:divBdr>
        </w:div>
        <w:div w:id="2109498370">
          <w:marLeft w:val="1080"/>
          <w:marRight w:val="0"/>
          <w:marTop w:val="0"/>
          <w:marBottom w:val="0"/>
          <w:divBdr>
            <w:top w:val="none" w:sz="0" w:space="0" w:color="auto"/>
            <w:left w:val="none" w:sz="0" w:space="0" w:color="auto"/>
            <w:bottom w:val="none" w:sz="0" w:space="0" w:color="auto"/>
            <w:right w:val="none" w:sz="0" w:space="0" w:color="auto"/>
          </w:divBdr>
        </w:div>
        <w:div w:id="1797289313">
          <w:marLeft w:val="1080"/>
          <w:marRight w:val="0"/>
          <w:marTop w:val="0"/>
          <w:marBottom w:val="0"/>
          <w:divBdr>
            <w:top w:val="none" w:sz="0" w:space="0" w:color="auto"/>
            <w:left w:val="none" w:sz="0" w:space="0" w:color="auto"/>
            <w:bottom w:val="none" w:sz="0" w:space="0" w:color="auto"/>
            <w:right w:val="none" w:sz="0" w:space="0" w:color="auto"/>
          </w:divBdr>
        </w:div>
        <w:div w:id="485900286">
          <w:marLeft w:val="1080"/>
          <w:marRight w:val="0"/>
          <w:marTop w:val="0"/>
          <w:marBottom w:val="0"/>
          <w:divBdr>
            <w:top w:val="none" w:sz="0" w:space="0" w:color="auto"/>
            <w:left w:val="none" w:sz="0" w:space="0" w:color="auto"/>
            <w:bottom w:val="none" w:sz="0" w:space="0" w:color="auto"/>
            <w:right w:val="none" w:sz="0" w:space="0" w:color="auto"/>
          </w:divBdr>
        </w:div>
        <w:div w:id="81293523">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ac.uk/bl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i@contacts.bham.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i@contacts.bham.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rmingham.ac.uk/schools/social-policy/departments/health-services-management-centre/index.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4840D93D114D4F9A2A4153CBE588AE" ma:contentTypeVersion="17" ma:contentTypeDescription="Create a new document." ma:contentTypeScope="" ma:versionID="950db90b9979971ff8ae6c11815c081f">
  <xsd:schema xmlns:xsd="http://www.w3.org/2001/XMLSchema" xmlns:xs="http://www.w3.org/2001/XMLSchema" xmlns:p="http://schemas.microsoft.com/office/2006/metadata/properties" xmlns:ns2="127920e2-935e-4ff3-bb92-cfcc6b6d1d73" xmlns:ns3="d0d58932-cdd1-4709-92cf-ccf5b37a90a4" targetNamespace="http://schemas.microsoft.com/office/2006/metadata/properties" ma:root="true" ma:fieldsID="5ade314a484822fb2685305a8c4f8965" ns2:_="" ns3:_="">
    <xsd:import namespace="127920e2-935e-4ff3-bb92-cfcc6b6d1d73"/>
    <xsd:import namespace="d0d58932-cdd1-4709-92cf-ccf5b37a9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920e2-935e-4ff3-bb92-cfcc6b6d1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58932-cdd1-4709-92cf-ccf5b37a90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b4b78-1cf0-4999-bae8-12b1749bb80a}" ma:internalName="TaxCatchAll" ma:showField="CatchAllData" ma:web="d0d58932-cdd1-4709-92cf-ccf5b37a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7920e2-935e-4ff3-bb92-cfcc6b6d1d73">
      <Terms xmlns="http://schemas.microsoft.com/office/infopath/2007/PartnerControls"/>
    </lcf76f155ced4ddcb4097134ff3c332f>
    <TaxCatchAll xmlns="d0d58932-cdd1-4709-92cf-ccf5b37a90a4" xsi:nil="true"/>
  </documentManagement>
</p:properties>
</file>

<file path=customXml/itemProps1.xml><?xml version="1.0" encoding="utf-8"?>
<ds:datastoreItem xmlns:ds="http://schemas.openxmlformats.org/officeDocument/2006/customXml" ds:itemID="{330A06D1-F2CE-4EAC-A6E7-43172AF413AE}">
  <ds:schemaRefs>
    <ds:schemaRef ds:uri="http://schemas.microsoft.com/sharepoint/v3/contenttype/forms"/>
  </ds:schemaRefs>
</ds:datastoreItem>
</file>

<file path=customXml/itemProps2.xml><?xml version="1.0" encoding="utf-8"?>
<ds:datastoreItem xmlns:ds="http://schemas.openxmlformats.org/officeDocument/2006/customXml" ds:itemID="{C784EB7A-B17C-47C4-BFE7-006E659A01F8}">
  <ds:schemaRefs>
    <ds:schemaRef ds:uri="http://schemas.openxmlformats.org/officeDocument/2006/bibliography"/>
  </ds:schemaRefs>
</ds:datastoreItem>
</file>

<file path=customXml/itemProps3.xml><?xml version="1.0" encoding="utf-8"?>
<ds:datastoreItem xmlns:ds="http://schemas.openxmlformats.org/officeDocument/2006/customXml" ds:itemID="{5CCDF045-5BDE-4DA0-8C49-047688B97240}"/>
</file>

<file path=customXml/itemProps4.xml><?xml version="1.0" encoding="utf-8"?>
<ds:datastoreItem xmlns:ds="http://schemas.openxmlformats.org/officeDocument/2006/customXml" ds:itemID="{823831F6-260F-47A3-A7B7-892B114E2AB5}">
  <ds:schemaRefs>
    <ds:schemaRef ds:uri="http://schemas.microsoft.com/office/2006/metadata/properties"/>
    <ds:schemaRef ds:uri="http://schemas.microsoft.com/office/infopath/2007/PartnerControls"/>
    <ds:schemaRef ds:uri="321bb2c2-7036-4e64-9779-522757c14d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13934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Morgan (School of Social Policy)</dc:creator>
  <cp:keywords/>
  <dc:description/>
  <cp:lastModifiedBy>Natalie Whitehouse (Birmingham Leadership Institute)</cp:lastModifiedBy>
  <cp:revision>2</cp:revision>
  <cp:lastPrinted>2026-05-28T10:11:00Z</cp:lastPrinted>
  <dcterms:created xsi:type="dcterms:W3CDTF">2026-06-09T12:24:00Z</dcterms:created>
  <dcterms:modified xsi:type="dcterms:W3CDTF">2026-06-09T12:24:00Z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0x010100114840D93D114D4F9A2A4153CBE588AE</vt:lpwstr>
  </property>
  <property fmtid="{D5CDD505-2E9C-101B-9397-08002B2CF9AE}" pid="3" name="MediaServiceImageTags">
    <vt:lpwstr/>
  </property>
</Properties>
</file>