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9D90" w14:textId="5FC82EBF" w:rsidR="00A91886" w:rsidRPr="000C46B7" w:rsidRDefault="00A91886" w:rsidP="00A91886">
      <w:pPr>
        <w:spacing w:after="0" w:line="240" w:lineRule="auto"/>
        <w:rPr>
          <w:rFonts w:ascii="Arial" w:hAnsi="Arial" w:cs="Arial"/>
          <w:b/>
          <w:bCs/>
          <w:sz w:val="20"/>
          <w:szCs w:val="20"/>
        </w:rPr>
      </w:pPr>
    </w:p>
    <w:p w14:paraId="0038B90B" w14:textId="77777777" w:rsidR="00A91886" w:rsidRPr="00D753A7" w:rsidRDefault="00A91886" w:rsidP="00A91886">
      <w:pPr>
        <w:spacing w:after="0" w:line="240" w:lineRule="auto"/>
        <w:rPr>
          <w:rFonts w:ascii="Arial" w:hAnsi="Arial" w:cs="Arial"/>
          <w:sz w:val="20"/>
          <w:szCs w:val="20"/>
        </w:rPr>
      </w:pPr>
    </w:p>
    <w:tbl>
      <w:tblPr>
        <w:tblStyle w:val="TableGrid"/>
        <w:tblW w:w="9493" w:type="dxa"/>
        <w:tblLook w:val="04A0" w:firstRow="1" w:lastRow="0" w:firstColumn="1" w:lastColumn="0" w:noHBand="0" w:noVBand="1"/>
      </w:tblPr>
      <w:tblGrid>
        <w:gridCol w:w="781"/>
        <w:gridCol w:w="3609"/>
        <w:gridCol w:w="5103"/>
      </w:tblGrid>
      <w:tr w:rsidR="00CA22F9" w:rsidRPr="00E94E7B" w14:paraId="165BA57B" w14:textId="77777777" w:rsidTr="008B1586">
        <w:tc>
          <w:tcPr>
            <w:tcW w:w="781" w:type="dxa"/>
            <w:shd w:val="clear" w:color="auto" w:fill="2C7B8F"/>
          </w:tcPr>
          <w:p w14:paraId="4894865A" w14:textId="77777777" w:rsidR="00CA22F9" w:rsidRPr="008B1586" w:rsidRDefault="00CA22F9" w:rsidP="005F62F0">
            <w:pPr>
              <w:rPr>
                <w:rStyle w:val="Hyperlink"/>
                <w:rFonts w:ascii="Arial" w:hAnsi="Arial" w:cs="Arial"/>
                <w:b/>
                <w:bCs/>
                <w:color w:val="FFFFFF" w:themeColor="background1"/>
                <w:u w:val="none"/>
                <w:lang w:val="en-US"/>
              </w:rPr>
            </w:pPr>
            <w:r w:rsidRPr="008B1586">
              <w:rPr>
                <w:rStyle w:val="Hyperlink"/>
                <w:rFonts w:ascii="Arial" w:hAnsi="Arial" w:cs="Arial"/>
                <w:b/>
                <w:bCs/>
                <w:color w:val="FFFFFF" w:themeColor="background1"/>
                <w:u w:val="none"/>
                <w:lang w:val="en-US"/>
              </w:rPr>
              <w:t>No.</w:t>
            </w:r>
          </w:p>
        </w:tc>
        <w:tc>
          <w:tcPr>
            <w:tcW w:w="3609" w:type="dxa"/>
            <w:shd w:val="clear" w:color="auto" w:fill="2C7B8F"/>
          </w:tcPr>
          <w:p w14:paraId="04F30F7A" w14:textId="77777777" w:rsidR="00CA22F9" w:rsidRPr="008B1586" w:rsidRDefault="00CA22F9" w:rsidP="005F62F0">
            <w:pPr>
              <w:rPr>
                <w:rStyle w:val="Hyperlink"/>
                <w:rFonts w:ascii="Arial" w:hAnsi="Arial" w:cs="Arial"/>
                <w:b/>
                <w:bCs/>
                <w:color w:val="FFFFFF" w:themeColor="background1"/>
                <w:u w:val="none"/>
                <w:lang w:val="en-US"/>
              </w:rPr>
            </w:pPr>
            <w:r w:rsidRPr="008B1586">
              <w:rPr>
                <w:rStyle w:val="Hyperlink"/>
                <w:rFonts w:ascii="Arial" w:hAnsi="Arial" w:cs="Arial"/>
                <w:b/>
                <w:bCs/>
                <w:color w:val="FFFFFF" w:themeColor="background1"/>
                <w:u w:val="none"/>
                <w:lang w:val="en-US"/>
              </w:rPr>
              <w:t>Agenda Item</w:t>
            </w:r>
          </w:p>
        </w:tc>
        <w:tc>
          <w:tcPr>
            <w:tcW w:w="5103" w:type="dxa"/>
            <w:shd w:val="clear" w:color="auto" w:fill="2C7B8F"/>
          </w:tcPr>
          <w:p w14:paraId="7BA57A8E" w14:textId="1A0BE949" w:rsidR="00CA22F9" w:rsidRPr="008B1586" w:rsidRDefault="00731B83" w:rsidP="005F62F0">
            <w:pPr>
              <w:rPr>
                <w:rStyle w:val="Hyperlink"/>
                <w:rFonts w:ascii="Arial" w:hAnsi="Arial" w:cs="Arial"/>
                <w:b/>
                <w:bCs/>
                <w:color w:val="FFFFFF" w:themeColor="background1"/>
                <w:u w:val="none"/>
                <w:lang w:val="en-US"/>
              </w:rPr>
            </w:pPr>
            <w:r>
              <w:rPr>
                <w:rStyle w:val="Hyperlink"/>
                <w:rFonts w:ascii="Arial" w:hAnsi="Arial" w:cs="Arial"/>
                <w:b/>
                <w:bCs/>
                <w:color w:val="FFFFFF" w:themeColor="background1"/>
                <w:u w:val="none"/>
                <w:lang w:val="en-US"/>
              </w:rPr>
              <w:t>Actions</w:t>
            </w:r>
          </w:p>
        </w:tc>
      </w:tr>
      <w:tr w:rsidR="00CA22F9" w:rsidRPr="00E94E7B" w14:paraId="54E2E325" w14:textId="77777777" w:rsidTr="00CA22F9">
        <w:tc>
          <w:tcPr>
            <w:tcW w:w="781" w:type="dxa"/>
          </w:tcPr>
          <w:p w14:paraId="54E817F4" w14:textId="77777777" w:rsidR="00CA22F9" w:rsidRPr="00E94E7B" w:rsidRDefault="00CA22F9" w:rsidP="00AC3363">
            <w:pPr>
              <w:pStyle w:val="ListParagraph"/>
              <w:numPr>
                <w:ilvl w:val="0"/>
                <w:numId w:val="1"/>
              </w:numPr>
              <w:spacing w:before="120"/>
              <w:rPr>
                <w:rStyle w:val="Hyperlink"/>
                <w:rFonts w:ascii="Arial" w:hAnsi="Arial" w:cs="Arial"/>
                <w:color w:val="auto"/>
                <w:lang w:val="en-US"/>
              </w:rPr>
            </w:pPr>
          </w:p>
        </w:tc>
        <w:tc>
          <w:tcPr>
            <w:tcW w:w="3609" w:type="dxa"/>
          </w:tcPr>
          <w:p w14:paraId="00625612" w14:textId="77777777" w:rsidR="00CA22F9" w:rsidRPr="00E87C32" w:rsidRDefault="00CA22F9" w:rsidP="00E87C32">
            <w:pPr>
              <w:pStyle w:val="MediumGrid21"/>
              <w:spacing w:after="60"/>
              <w:rPr>
                <w:rStyle w:val="Hyperlink"/>
                <w:rFonts w:ascii="Arial" w:hAnsi="Arial" w:cs="Arial"/>
                <w:color w:val="auto"/>
                <w:sz w:val="22"/>
                <w:szCs w:val="22"/>
                <w:u w:val="none"/>
              </w:rPr>
            </w:pPr>
            <w:bookmarkStart w:id="0" w:name="_Hlk191039340"/>
            <w:r w:rsidRPr="00E87C32">
              <w:rPr>
                <w:rStyle w:val="Hyperlink"/>
                <w:rFonts w:ascii="Arial" w:hAnsi="Arial" w:cs="Arial"/>
                <w:color w:val="auto"/>
                <w:sz w:val="22"/>
                <w:szCs w:val="22"/>
                <w:u w:val="none"/>
              </w:rPr>
              <w:t xml:space="preserve">London </w:t>
            </w:r>
            <w:r w:rsidRPr="00E87C32">
              <w:rPr>
                <w:rStyle w:val="Hyperlink"/>
                <w:rFonts w:ascii="Arial" w:hAnsi="Arial" w:cs="Arial"/>
                <w:i/>
                <w:iCs/>
                <w:color w:val="auto"/>
                <w:sz w:val="22"/>
                <w:szCs w:val="22"/>
                <w:u w:val="none"/>
              </w:rPr>
              <w:t>Why We Get Vaccinated</w:t>
            </w:r>
            <w:r w:rsidRPr="00E87C32">
              <w:rPr>
                <w:rStyle w:val="Hyperlink"/>
                <w:rFonts w:ascii="Arial" w:hAnsi="Arial" w:cs="Arial"/>
                <w:color w:val="auto"/>
                <w:sz w:val="22"/>
                <w:szCs w:val="22"/>
                <w:u w:val="none"/>
              </w:rPr>
              <w:t xml:space="preserve"> Campaign Year 2 update</w:t>
            </w:r>
          </w:p>
          <w:p w14:paraId="378DE2F0" w14:textId="77777777" w:rsidR="00731B83" w:rsidRDefault="00731B83" w:rsidP="00E87C32">
            <w:pPr>
              <w:pStyle w:val="MediumGrid21"/>
              <w:spacing w:after="60"/>
              <w:rPr>
                <w:rFonts w:ascii="Arial" w:hAnsi="Arial" w:cs="Arial"/>
                <w:b/>
                <w:bCs/>
                <w:sz w:val="22"/>
                <w:szCs w:val="22"/>
              </w:rPr>
            </w:pPr>
            <w:r w:rsidRPr="00E87C32">
              <w:rPr>
                <w:rFonts w:ascii="Arial" w:hAnsi="Arial" w:cs="Arial"/>
                <w:b/>
                <w:bCs/>
                <w:sz w:val="22"/>
                <w:szCs w:val="22"/>
              </w:rPr>
              <w:t>Ysabella Hawkings YH (Chair)</w:t>
            </w:r>
            <w:bookmarkEnd w:id="0"/>
          </w:p>
          <w:p w14:paraId="578CB060" w14:textId="6374464C" w:rsidR="00E87C32" w:rsidRPr="00E87C32" w:rsidRDefault="00E87C32" w:rsidP="00E87C32">
            <w:pPr>
              <w:pStyle w:val="MediumGrid21"/>
              <w:spacing w:after="60"/>
              <w:rPr>
                <w:rStyle w:val="Hyperlink"/>
                <w:rFonts w:ascii="Arial" w:hAnsi="Arial" w:cs="Arial"/>
                <w:b/>
                <w:bCs/>
                <w:color w:val="auto"/>
                <w:sz w:val="22"/>
                <w:szCs w:val="22"/>
              </w:rPr>
            </w:pPr>
          </w:p>
        </w:tc>
        <w:tc>
          <w:tcPr>
            <w:tcW w:w="5103" w:type="dxa"/>
          </w:tcPr>
          <w:p w14:paraId="0D1E0CEF" w14:textId="68445D73" w:rsidR="00CA22F9" w:rsidRPr="00E87C32" w:rsidRDefault="00731B83" w:rsidP="00E87C32">
            <w:pPr>
              <w:pStyle w:val="MediumGrid21"/>
              <w:spacing w:after="60"/>
              <w:rPr>
                <w:rStyle w:val="Hyperlink"/>
                <w:rFonts w:ascii="Arial" w:hAnsi="Arial" w:cs="Arial"/>
                <w:i/>
                <w:iCs/>
                <w:color w:val="FF0000"/>
                <w:sz w:val="22"/>
                <w:szCs w:val="22"/>
              </w:rPr>
            </w:pPr>
            <w:bookmarkStart w:id="1" w:name="_Hlk191039430"/>
            <w:r w:rsidRPr="00731B83">
              <w:rPr>
                <w:rFonts w:ascii="Arial" w:hAnsi="Arial" w:cs="Arial"/>
                <w:sz w:val="22"/>
                <w:szCs w:val="22"/>
                <w:lang w:val="en-GB"/>
              </w:rPr>
              <w:t>Boroughs to confirm participation and share local requirements</w:t>
            </w:r>
            <w:bookmarkEnd w:id="1"/>
          </w:p>
        </w:tc>
      </w:tr>
      <w:tr w:rsidR="00CA22F9" w:rsidRPr="00A26C06" w14:paraId="739801CC" w14:textId="77777777" w:rsidTr="00CA22F9">
        <w:tc>
          <w:tcPr>
            <w:tcW w:w="781" w:type="dxa"/>
          </w:tcPr>
          <w:p w14:paraId="1F30F6BC" w14:textId="77777777" w:rsidR="00CA22F9" w:rsidRPr="00E94E7B" w:rsidRDefault="00CA22F9" w:rsidP="00AC3363">
            <w:pPr>
              <w:pStyle w:val="ListParagraph"/>
              <w:numPr>
                <w:ilvl w:val="0"/>
                <w:numId w:val="1"/>
              </w:numPr>
              <w:spacing w:before="120"/>
              <w:rPr>
                <w:rStyle w:val="Hyperlink"/>
                <w:rFonts w:ascii="Arial" w:hAnsi="Arial" w:cs="Arial"/>
                <w:color w:val="auto"/>
                <w:lang w:val="en-US"/>
              </w:rPr>
            </w:pPr>
          </w:p>
        </w:tc>
        <w:tc>
          <w:tcPr>
            <w:tcW w:w="3609" w:type="dxa"/>
          </w:tcPr>
          <w:p w14:paraId="62487587" w14:textId="77777777" w:rsidR="00CA22F9" w:rsidRPr="00E87C32" w:rsidRDefault="00CA22F9" w:rsidP="00E87C32">
            <w:pPr>
              <w:pStyle w:val="MediumGrid21"/>
              <w:spacing w:after="60"/>
              <w:rPr>
                <w:rFonts w:ascii="Arial" w:hAnsi="Arial" w:cs="Arial"/>
                <w:sz w:val="22"/>
                <w:szCs w:val="22"/>
              </w:rPr>
            </w:pPr>
            <w:r w:rsidRPr="00E87C32">
              <w:rPr>
                <w:rFonts w:ascii="Arial" w:hAnsi="Arial" w:cs="Arial"/>
                <w:sz w:val="22"/>
                <w:szCs w:val="22"/>
              </w:rPr>
              <w:t xml:space="preserve">Pandemic Toolkit King’s College London / UKHSA </w:t>
            </w:r>
          </w:p>
          <w:p w14:paraId="36A2ACCF" w14:textId="7FB047C3" w:rsidR="00731B83" w:rsidRPr="00E87C32" w:rsidRDefault="00731B83" w:rsidP="00E87C32">
            <w:pPr>
              <w:pStyle w:val="MediumGrid21"/>
              <w:spacing w:after="60"/>
              <w:rPr>
                <w:rFonts w:ascii="Arial" w:hAnsi="Arial" w:cs="Arial"/>
                <w:b/>
                <w:bCs/>
                <w:sz w:val="22"/>
                <w:szCs w:val="22"/>
              </w:rPr>
            </w:pPr>
            <w:r w:rsidRPr="00E87C32">
              <w:rPr>
                <w:rFonts w:ascii="Arial" w:eastAsia="Arial" w:hAnsi="Arial" w:cs="Arial"/>
                <w:b/>
                <w:bCs/>
                <w:sz w:val="22"/>
                <w:szCs w:val="22"/>
                <w:lang w:val="en-GB"/>
              </w:rPr>
              <w:t>Julia Pearce (JP)</w:t>
            </w:r>
            <w:r w:rsidRPr="00E87C32">
              <w:rPr>
                <w:rFonts w:ascii="Arial" w:eastAsia="Arial" w:hAnsi="Arial" w:cs="Arial"/>
                <w:sz w:val="22"/>
                <w:szCs w:val="22"/>
                <w:lang w:val="en-GB"/>
              </w:rPr>
              <w:t>,</w:t>
            </w:r>
            <w:r w:rsidRPr="00E87C32">
              <w:rPr>
                <w:rFonts w:ascii="Arial" w:eastAsia="Arial" w:hAnsi="Arial" w:cs="Arial"/>
                <w:sz w:val="22"/>
                <w:szCs w:val="22"/>
                <w:lang w:val="en-GB"/>
              </w:rPr>
              <w:t xml:space="preserve"> </w:t>
            </w:r>
            <w:r w:rsidRPr="00E87C32">
              <w:rPr>
                <w:rFonts w:ascii="Arial" w:eastAsia="Arial" w:hAnsi="Arial" w:cs="Arial"/>
                <w:b/>
                <w:bCs/>
                <w:sz w:val="22"/>
                <w:szCs w:val="22"/>
                <w:lang w:val="en-GB"/>
              </w:rPr>
              <w:t>Atiya Kamal (AK)</w:t>
            </w:r>
          </w:p>
        </w:tc>
        <w:tc>
          <w:tcPr>
            <w:tcW w:w="5103" w:type="dxa"/>
          </w:tcPr>
          <w:p w14:paraId="4FE7A445" w14:textId="029B0993" w:rsidR="00731B83" w:rsidRPr="00731B83" w:rsidRDefault="00731B83" w:rsidP="00AC3363">
            <w:pPr>
              <w:pStyle w:val="MediumGrid21"/>
              <w:numPr>
                <w:ilvl w:val="0"/>
                <w:numId w:val="28"/>
              </w:numPr>
              <w:spacing w:after="60"/>
              <w:rPr>
                <w:rFonts w:ascii="Arial" w:hAnsi="Arial" w:cs="Arial"/>
                <w:sz w:val="22"/>
                <w:szCs w:val="22"/>
              </w:rPr>
            </w:pPr>
            <w:r w:rsidRPr="00731B83">
              <w:rPr>
                <w:rFonts w:ascii="Arial" w:hAnsi="Arial" w:cs="Arial"/>
                <w:sz w:val="22"/>
                <w:szCs w:val="22"/>
              </w:rPr>
              <w:t xml:space="preserve">Encourage teams to use toolkit for planning and professional development. </w:t>
            </w:r>
          </w:p>
          <w:p w14:paraId="0495C403" w14:textId="4155E628" w:rsidR="00731B83" w:rsidRPr="00731B83" w:rsidRDefault="00731B83" w:rsidP="00AC3363">
            <w:pPr>
              <w:pStyle w:val="MediumGrid21"/>
              <w:numPr>
                <w:ilvl w:val="0"/>
                <w:numId w:val="28"/>
              </w:numPr>
              <w:spacing w:after="60"/>
              <w:rPr>
                <w:rFonts w:ascii="Arial" w:hAnsi="Arial" w:cs="Arial"/>
                <w:sz w:val="22"/>
                <w:szCs w:val="22"/>
              </w:rPr>
            </w:pPr>
            <w:r w:rsidRPr="00731B83">
              <w:rPr>
                <w:rFonts w:ascii="Arial" w:hAnsi="Arial" w:cs="Arial"/>
                <w:sz w:val="22"/>
                <w:szCs w:val="22"/>
              </w:rPr>
              <w:t xml:space="preserve">Provide feedback on usability and additional support needs. </w:t>
            </w:r>
          </w:p>
          <w:p w14:paraId="008D4B82" w14:textId="0EBA8AB2" w:rsidR="00731B83" w:rsidRPr="00731B83" w:rsidRDefault="00731B83" w:rsidP="00AC3363">
            <w:pPr>
              <w:pStyle w:val="MediumGrid21"/>
              <w:numPr>
                <w:ilvl w:val="0"/>
                <w:numId w:val="28"/>
              </w:numPr>
              <w:spacing w:after="60"/>
              <w:rPr>
                <w:rFonts w:ascii="Arial" w:hAnsi="Arial" w:cs="Arial"/>
                <w:sz w:val="22"/>
                <w:szCs w:val="22"/>
              </w:rPr>
            </w:pPr>
            <w:r w:rsidRPr="00731B83">
              <w:rPr>
                <w:rFonts w:ascii="Arial" w:hAnsi="Arial" w:cs="Arial"/>
                <w:sz w:val="22"/>
                <w:szCs w:val="22"/>
              </w:rPr>
              <w:t>Explore testing toolkit beyond communicable disease outbreaks.</w:t>
            </w:r>
          </w:p>
          <w:p w14:paraId="754F05A2" w14:textId="77777777" w:rsidR="00CA22F9" w:rsidRPr="00E87C32" w:rsidRDefault="00CA22F9" w:rsidP="00E87C32">
            <w:pPr>
              <w:pStyle w:val="MediumGrid21"/>
              <w:spacing w:after="60"/>
              <w:jc w:val="center"/>
              <w:rPr>
                <w:rStyle w:val="Hyperlink"/>
                <w:rFonts w:ascii="Arial" w:hAnsi="Arial" w:cs="Arial"/>
                <w:color w:val="auto"/>
                <w:sz w:val="22"/>
                <w:szCs w:val="22"/>
              </w:rPr>
            </w:pPr>
          </w:p>
        </w:tc>
      </w:tr>
      <w:tr w:rsidR="00CA22F9" w:rsidRPr="00B04FE1" w14:paraId="07315A14" w14:textId="77777777" w:rsidTr="00CA22F9">
        <w:tc>
          <w:tcPr>
            <w:tcW w:w="781" w:type="dxa"/>
          </w:tcPr>
          <w:p w14:paraId="2989E952" w14:textId="77777777" w:rsidR="00CA22F9" w:rsidRPr="00A26C06" w:rsidRDefault="00CA22F9" w:rsidP="00AC3363">
            <w:pPr>
              <w:pStyle w:val="ListParagraph"/>
              <w:numPr>
                <w:ilvl w:val="0"/>
                <w:numId w:val="1"/>
              </w:numPr>
              <w:spacing w:before="120"/>
              <w:rPr>
                <w:rStyle w:val="Hyperlink"/>
                <w:rFonts w:ascii="Arial" w:hAnsi="Arial" w:cs="Arial"/>
                <w:color w:val="auto"/>
              </w:rPr>
            </w:pPr>
          </w:p>
        </w:tc>
        <w:tc>
          <w:tcPr>
            <w:tcW w:w="3609" w:type="dxa"/>
          </w:tcPr>
          <w:p w14:paraId="036067B1" w14:textId="77777777" w:rsidR="00CA22F9" w:rsidRPr="00E87C32" w:rsidRDefault="00CA22F9" w:rsidP="00E87C32">
            <w:pPr>
              <w:pStyle w:val="MediumGrid21"/>
              <w:spacing w:after="60"/>
              <w:rPr>
                <w:rFonts w:ascii="Arial" w:hAnsi="Arial" w:cs="Arial"/>
                <w:sz w:val="22"/>
                <w:szCs w:val="22"/>
              </w:rPr>
            </w:pPr>
            <w:r w:rsidRPr="00E87C32">
              <w:rPr>
                <w:rFonts w:ascii="Arial" w:hAnsi="Arial" w:cs="Arial"/>
                <w:sz w:val="22"/>
                <w:szCs w:val="22"/>
              </w:rPr>
              <w:t>Clean Slate &amp; Thrive LDN: campaign to support Londoners with financial hardship</w:t>
            </w:r>
          </w:p>
          <w:p w14:paraId="2476A71A" w14:textId="77777777" w:rsidR="00731B83" w:rsidRPr="00E87C32" w:rsidRDefault="00731B83" w:rsidP="00E87C32">
            <w:pPr>
              <w:pStyle w:val="MediumGrid21"/>
              <w:spacing w:after="60"/>
              <w:rPr>
                <w:rStyle w:val="Hyperlink"/>
                <w:rFonts w:ascii="Arial" w:hAnsi="Arial" w:cs="Arial"/>
                <w:b/>
                <w:bCs/>
                <w:color w:val="auto"/>
                <w:sz w:val="22"/>
                <w:szCs w:val="22"/>
                <w:u w:val="none"/>
              </w:rPr>
            </w:pPr>
            <w:r w:rsidRPr="00E87C32">
              <w:rPr>
                <w:rStyle w:val="Hyperlink"/>
                <w:rFonts w:ascii="Arial" w:hAnsi="Arial" w:cs="Arial"/>
                <w:b/>
                <w:bCs/>
                <w:color w:val="auto"/>
                <w:sz w:val="22"/>
                <w:szCs w:val="22"/>
                <w:u w:val="none"/>
              </w:rPr>
              <w:t>Madeleine Caravaggio (MC) / Lisa Woodman (LW)</w:t>
            </w:r>
          </w:p>
          <w:p w14:paraId="6F814B4D" w14:textId="7DD3E47F" w:rsidR="00731B83" w:rsidRPr="00E87C32" w:rsidRDefault="00731B83" w:rsidP="00E87C32">
            <w:pPr>
              <w:pStyle w:val="MediumGrid21"/>
              <w:spacing w:after="60"/>
              <w:rPr>
                <w:rFonts w:ascii="Arial" w:hAnsi="Arial" w:cs="Arial"/>
                <w:b/>
                <w:bCs/>
                <w:sz w:val="22"/>
                <w:szCs w:val="22"/>
              </w:rPr>
            </w:pPr>
          </w:p>
        </w:tc>
        <w:tc>
          <w:tcPr>
            <w:tcW w:w="5103" w:type="dxa"/>
          </w:tcPr>
          <w:p w14:paraId="4E32C1D5" w14:textId="77777777" w:rsidR="00CA22F9" w:rsidRPr="00E87C32" w:rsidRDefault="00CA22F9" w:rsidP="00E87C32">
            <w:pPr>
              <w:pStyle w:val="MediumGrid21"/>
              <w:spacing w:after="60"/>
              <w:jc w:val="center"/>
              <w:rPr>
                <w:rStyle w:val="Hyperlink"/>
                <w:rFonts w:ascii="Arial" w:hAnsi="Arial" w:cs="Arial"/>
                <w:color w:val="auto"/>
                <w:sz w:val="22"/>
                <w:szCs w:val="22"/>
              </w:rPr>
            </w:pPr>
          </w:p>
          <w:p w14:paraId="1A6112A8" w14:textId="256ACC6E" w:rsidR="00731B83" w:rsidRPr="00731B83" w:rsidRDefault="00731B83" w:rsidP="00AC3363">
            <w:pPr>
              <w:pStyle w:val="MediumGrid21"/>
              <w:numPr>
                <w:ilvl w:val="0"/>
                <w:numId w:val="29"/>
              </w:numPr>
              <w:spacing w:after="60"/>
              <w:rPr>
                <w:rFonts w:ascii="Arial" w:hAnsi="Arial" w:cs="Arial"/>
                <w:sz w:val="22"/>
                <w:szCs w:val="22"/>
                <w:lang w:val="en-GB"/>
              </w:rPr>
            </w:pPr>
            <w:r w:rsidRPr="00731B83">
              <w:rPr>
                <w:rFonts w:ascii="Arial" w:hAnsi="Arial" w:cs="Arial"/>
                <w:sz w:val="22"/>
                <w:szCs w:val="22"/>
                <w:lang w:val="en-GB"/>
              </w:rPr>
              <w:t xml:space="preserve">Apply findings to future campaigns </w:t>
            </w:r>
          </w:p>
          <w:p w14:paraId="19156ABC" w14:textId="6AF094E7" w:rsidR="00731B83" w:rsidRDefault="00731B83" w:rsidP="00AC3363">
            <w:pPr>
              <w:pStyle w:val="MediumGrid21"/>
              <w:numPr>
                <w:ilvl w:val="0"/>
                <w:numId w:val="29"/>
              </w:numPr>
              <w:spacing w:after="60"/>
              <w:rPr>
                <w:rFonts w:ascii="Arial" w:hAnsi="Arial" w:cs="Arial"/>
                <w:sz w:val="22"/>
                <w:szCs w:val="22"/>
                <w:lang w:val="en-GB"/>
              </w:rPr>
            </w:pPr>
            <w:r w:rsidRPr="00731B83">
              <w:rPr>
                <w:rFonts w:ascii="Arial" w:hAnsi="Arial" w:cs="Arial"/>
                <w:sz w:val="22"/>
                <w:szCs w:val="22"/>
                <w:lang w:val="en-GB"/>
              </w:rPr>
              <w:t>Consider translation and cultural sensitivity in messaging.</w:t>
            </w:r>
          </w:p>
          <w:p w14:paraId="4EE41E18" w14:textId="4871440B" w:rsidR="001C3DF9" w:rsidRPr="00731B83" w:rsidRDefault="001C3DF9" w:rsidP="00AC3363">
            <w:pPr>
              <w:pStyle w:val="MediumGrid21"/>
              <w:numPr>
                <w:ilvl w:val="0"/>
                <w:numId w:val="29"/>
              </w:numPr>
              <w:spacing w:after="60"/>
              <w:rPr>
                <w:rFonts w:ascii="Arial" w:hAnsi="Arial" w:cs="Arial"/>
                <w:sz w:val="22"/>
                <w:szCs w:val="22"/>
                <w:lang w:val="en-GB"/>
              </w:rPr>
            </w:pPr>
            <w:hyperlink r:id="rId11" w:history="1">
              <w:r w:rsidRPr="001C3DF9">
                <w:rPr>
                  <w:rStyle w:val="Hyperlink"/>
                  <w:rFonts w:ascii="Arial" w:hAnsi="Arial" w:cs="Arial"/>
                  <w:b/>
                  <w:bCs/>
                  <w:color w:val="2C7B8F"/>
                  <w:sz w:val="22"/>
                  <w:szCs w:val="22"/>
                  <w:lang w:val="en-GB"/>
                </w:rPr>
                <w:t>Sign up for updates</w:t>
              </w:r>
            </w:hyperlink>
            <w:r w:rsidRPr="001C3DF9">
              <w:rPr>
                <w:rFonts w:ascii="Arial" w:hAnsi="Arial" w:cs="Arial"/>
                <w:b/>
                <w:bCs/>
                <w:color w:val="2C7B8F"/>
                <w:sz w:val="22"/>
                <w:szCs w:val="22"/>
                <w:lang w:val="en-GB"/>
              </w:rPr>
              <w:t>,</w:t>
            </w:r>
            <w:r>
              <w:rPr>
                <w:rFonts w:ascii="Arial" w:hAnsi="Arial" w:cs="Arial"/>
                <w:sz w:val="22"/>
                <w:szCs w:val="22"/>
                <w:lang w:val="en-GB"/>
              </w:rPr>
              <w:t xml:space="preserve"> including a webinar in 2026 </w:t>
            </w:r>
          </w:p>
          <w:p w14:paraId="5495858D" w14:textId="44ACB856" w:rsidR="00CA22F9" w:rsidRPr="00E87C32" w:rsidRDefault="00CA22F9" w:rsidP="00E87C32">
            <w:pPr>
              <w:pStyle w:val="MediumGrid21"/>
              <w:spacing w:after="60"/>
              <w:rPr>
                <w:rStyle w:val="Hyperlink"/>
                <w:rFonts w:ascii="Arial" w:hAnsi="Arial" w:cs="Arial"/>
                <w:color w:val="auto"/>
                <w:sz w:val="22"/>
                <w:szCs w:val="22"/>
                <w:lang w:val="en-GB"/>
              </w:rPr>
            </w:pPr>
          </w:p>
        </w:tc>
      </w:tr>
      <w:tr w:rsidR="00CA22F9" w:rsidRPr="00B04FE1" w14:paraId="50FE984C" w14:textId="77777777" w:rsidTr="00CA22F9">
        <w:tc>
          <w:tcPr>
            <w:tcW w:w="781" w:type="dxa"/>
          </w:tcPr>
          <w:p w14:paraId="0B595B4E" w14:textId="77777777" w:rsidR="00CA22F9" w:rsidRPr="00E94E7B" w:rsidRDefault="00CA22F9" w:rsidP="00AC3363">
            <w:pPr>
              <w:pStyle w:val="ListParagraph"/>
              <w:numPr>
                <w:ilvl w:val="0"/>
                <w:numId w:val="1"/>
              </w:numPr>
              <w:spacing w:before="120"/>
              <w:rPr>
                <w:rStyle w:val="Hyperlink"/>
                <w:rFonts w:ascii="Arial" w:hAnsi="Arial" w:cs="Arial"/>
                <w:color w:val="auto"/>
                <w:lang w:val="en-US"/>
              </w:rPr>
            </w:pPr>
          </w:p>
        </w:tc>
        <w:tc>
          <w:tcPr>
            <w:tcW w:w="3609" w:type="dxa"/>
          </w:tcPr>
          <w:p w14:paraId="7E106EFD" w14:textId="77777777" w:rsidR="00CA22F9" w:rsidRPr="00E87C32" w:rsidRDefault="00CA22F9" w:rsidP="00E87C32">
            <w:pPr>
              <w:pStyle w:val="MediumGrid21"/>
              <w:spacing w:after="60"/>
              <w:rPr>
                <w:rFonts w:ascii="Arial" w:hAnsi="Arial" w:cs="Arial"/>
                <w:sz w:val="22"/>
                <w:szCs w:val="22"/>
              </w:rPr>
            </w:pPr>
            <w:r w:rsidRPr="00E87C32">
              <w:rPr>
                <w:rFonts w:ascii="Arial" w:hAnsi="Arial" w:cs="Arial"/>
                <w:sz w:val="22"/>
                <w:szCs w:val="22"/>
              </w:rPr>
              <w:t>Thrive LDN Signpost resource connecting those who seeking sanctuary with vital support</w:t>
            </w:r>
          </w:p>
          <w:p w14:paraId="5A97F1FF" w14:textId="77777777" w:rsidR="00CA22F9" w:rsidRPr="00E87C32" w:rsidRDefault="00731B83" w:rsidP="00E87C32">
            <w:pPr>
              <w:pStyle w:val="MediumGrid21"/>
              <w:spacing w:after="60"/>
              <w:rPr>
                <w:rFonts w:ascii="Arial" w:hAnsi="Arial" w:cs="Arial"/>
                <w:sz w:val="22"/>
                <w:szCs w:val="22"/>
              </w:rPr>
            </w:pPr>
            <w:r w:rsidRPr="00E87C32">
              <w:rPr>
                <w:rFonts w:ascii="Arial" w:hAnsi="Arial" w:cs="Arial"/>
                <w:b/>
                <w:bCs/>
                <w:sz w:val="22"/>
                <w:szCs w:val="22"/>
              </w:rPr>
              <w:t xml:space="preserve">James Ludley </w:t>
            </w:r>
            <w:r w:rsidRPr="00E87C32">
              <w:rPr>
                <w:rFonts w:ascii="Arial" w:hAnsi="Arial" w:cs="Arial"/>
                <w:sz w:val="22"/>
                <w:szCs w:val="22"/>
              </w:rPr>
              <w:t>(JL)</w:t>
            </w:r>
          </w:p>
          <w:p w14:paraId="36AB29D7" w14:textId="28003CFD" w:rsidR="00731B83" w:rsidRPr="00E87C32" w:rsidRDefault="00731B83" w:rsidP="00E87C32">
            <w:pPr>
              <w:pStyle w:val="MediumGrid21"/>
              <w:spacing w:after="60"/>
              <w:rPr>
                <w:rFonts w:ascii="Arial" w:hAnsi="Arial" w:cs="Arial"/>
                <w:b/>
                <w:bCs/>
                <w:sz w:val="22"/>
                <w:szCs w:val="22"/>
              </w:rPr>
            </w:pPr>
          </w:p>
        </w:tc>
        <w:tc>
          <w:tcPr>
            <w:tcW w:w="5103" w:type="dxa"/>
          </w:tcPr>
          <w:p w14:paraId="5F70DF31" w14:textId="77777777" w:rsidR="00CA22F9" w:rsidRPr="00E87C32" w:rsidRDefault="00CA22F9" w:rsidP="00E87C32">
            <w:pPr>
              <w:pStyle w:val="MediumGrid21"/>
              <w:spacing w:after="60"/>
              <w:jc w:val="center"/>
              <w:rPr>
                <w:rFonts w:ascii="Arial" w:hAnsi="Arial" w:cs="Arial"/>
                <w:sz w:val="22"/>
                <w:szCs w:val="22"/>
              </w:rPr>
            </w:pPr>
          </w:p>
          <w:p w14:paraId="56A30DD1" w14:textId="43BF5D8B" w:rsidR="00731B83" w:rsidRPr="00731B83" w:rsidRDefault="00731B83" w:rsidP="00AC3363">
            <w:pPr>
              <w:pStyle w:val="MediumGrid21"/>
              <w:numPr>
                <w:ilvl w:val="0"/>
                <w:numId w:val="30"/>
              </w:numPr>
              <w:spacing w:after="60"/>
              <w:rPr>
                <w:rFonts w:ascii="Arial" w:hAnsi="Arial" w:cs="Arial"/>
                <w:sz w:val="22"/>
                <w:szCs w:val="22"/>
                <w:lang w:val="en-GB"/>
              </w:rPr>
            </w:pPr>
            <w:r w:rsidRPr="00731B83">
              <w:rPr>
                <w:rFonts w:ascii="Arial" w:hAnsi="Arial" w:cs="Arial"/>
                <w:sz w:val="22"/>
                <w:szCs w:val="22"/>
                <w:lang w:val="en-GB"/>
              </w:rPr>
              <w:t xml:space="preserve">Promote sign-up via practitioners and borough networks. </w:t>
            </w:r>
          </w:p>
          <w:p w14:paraId="4855DC13" w14:textId="15B6402E" w:rsidR="00731B83" w:rsidRPr="00731B83" w:rsidRDefault="00731B83" w:rsidP="00AC3363">
            <w:pPr>
              <w:pStyle w:val="MediumGrid21"/>
              <w:numPr>
                <w:ilvl w:val="0"/>
                <w:numId w:val="30"/>
              </w:numPr>
              <w:spacing w:after="60"/>
              <w:rPr>
                <w:rFonts w:ascii="Arial" w:hAnsi="Arial" w:cs="Arial"/>
                <w:sz w:val="22"/>
                <w:szCs w:val="22"/>
                <w:lang w:val="en-GB"/>
              </w:rPr>
            </w:pPr>
            <w:r w:rsidRPr="00731B83">
              <w:rPr>
                <w:rFonts w:ascii="Arial" w:hAnsi="Arial" w:cs="Arial"/>
                <w:sz w:val="22"/>
                <w:szCs w:val="22"/>
                <w:lang w:val="en-GB"/>
              </w:rPr>
              <w:t xml:space="preserve">Use </w:t>
            </w:r>
            <w:r w:rsidRPr="00731B83">
              <w:rPr>
                <w:rFonts w:ascii="Arial" w:hAnsi="Arial" w:cs="Arial"/>
                <w:b/>
                <w:bCs/>
                <w:sz w:val="22"/>
                <w:szCs w:val="22"/>
                <w:lang w:val="en-GB"/>
              </w:rPr>
              <w:t>comms toolkit</w:t>
            </w:r>
            <w:r w:rsidRPr="00731B83">
              <w:rPr>
                <w:rFonts w:ascii="Arial" w:hAnsi="Arial" w:cs="Arial"/>
                <w:sz w:val="22"/>
                <w:szCs w:val="22"/>
                <w:lang w:val="en-GB"/>
              </w:rPr>
              <w:t xml:space="preserve"> (posters, business cards) for local engagement. </w:t>
            </w:r>
          </w:p>
          <w:p w14:paraId="20E893E1" w14:textId="4F8466DB" w:rsidR="00731B83" w:rsidRPr="00731B83" w:rsidRDefault="00731B83" w:rsidP="00AC3363">
            <w:pPr>
              <w:pStyle w:val="MediumGrid21"/>
              <w:numPr>
                <w:ilvl w:val="0"/>
                <w:numId w:val="30"/>
              </w:numPr>
              <w:spacing w:after="60"/>
              <w:rPr>
                <w:rFonts w:ascii="Arial" w:hAnsi="Arial" w:cs="Arial"/>
                <w:sz w:val="22"/>
                <w:szCs w:val="22"/>
                <w:lang w:val="en-GB"/>
              </w:rPr>
            </w:pPr>
            <w:r w:rsidRPr="00731B83">
              <w:rPr>
                <w:rFonts w:ascii="Arial" w:hAnsi="Arial" w:cs="Arial"/>
                <w:sz w:val="22"/>
                <w:szCs w:val="22"/>
                <w:lang w:val="en-GB"/>
              </w:rPr>
              <w:t xml:space="preserve">Provide feedback via </w:t>
            </w:r>
            <w:hyperlink r:id="rId12" w:history="1">
              <w:r w:rsidRPr="00731B83">
                <w:rPr>
                  <w:rStyle w:val="Hyperlink"/>
                  <w:rFonts w:ascii="Arial" w:hAnsi="Arial" w:cs="Arial"/>
                  <w:b/>
                  <w:bCs/>
                  <w:color w:val="2C7B8F"/>
                  <w:sz w:val="22"/>
                  <w:szCs w:val="22"/>
                  <w:lang w:val="en-GB"/>
                </w:rPr>
                <w:t>Mentimeter</w:t>
              </w:r>
            </w:hyperlink>
          </w:p>
          <w:p w14:paraId="4045CE0D" w14:textId="77777777" w:rsidR="00CA22F9" w:rsidRPr="00E87C32" w:rsidRDefault="00CA22F9" w:rsidP="00E87C32">
            <w:pPr>
              <w:pStyle w:val="MediumGrid21"/>
              <w:spacing w:after="60"/>
              <w:jc w:val="center"/>
              <w:rPr>
                <w:rFonts w:ascii="Arial" w:hAnsi="Arial" w:cs="Arial"/>
                <w:color w:val="FF0000"/>
                <w:sz w:val="22"/>
                <w:szCs w:val="22"/>
              </w:rPr>
            </w:pPr>
          </w:p>
        </w:tc>
      </w:tr>
      <w:tr w:rsidR="00CA22F9" w:rsidRPr="00E94E7B" w14:paraId="27AFB207" w14:textId="77777777" w:rsidTr="00CA22F9">
        <w:trPr>
          <w:trHeight w:val="1732"/>
        </w:trPr>
        <w:tc>
          <w:tcPr>
            <w:tcW w:w="781" w:type="dxa"/>
          </w:tcPr>
          <w:p w14:paraId="522571B4" w14:textId="77777777" w:rsidR="00CA22F9" w:rsidRPr="00E94E7B" w:rsidRDefault="00CA22F9" w:rsidP="00AC3363">
            <w:pPr>
              <w:pStyle w:val="ListParagraph"/>
              <w:numPr>
                <w:ilvl w:val="0"/>
                <w:numId w:val="1"/>
              </w:numPr>
              <w:spacing w:before="120"/>
              <w:rPr>
                <w:rStyle w:val="Hyperlink"/>
                <w:rFonts w:ascii="Arial" w:hAnsi="Arial" w:cs="Arial"/>
                <w:color w:val="auto"/>
                <w:lang w:val="en-US"/>
              </w:rPr>
            </w:pPr>
          </w:p>
        </w:tc>
        <w:tc>
          <w:tcPr>
            <w:tcW w:w="3609" w:type="dxa"/>
          </w:tcPr>
          <w:p w14:paraId="0187D4EB" w14:textId="5DA8F806" w:rsidR="00CA22F9" w:rsidRPr="00E87C32" w:rsidRDefault="00CA22F9" w:rsidP="00E87C32">
            <w:pPr>
              <w:pStyle w:val="MediumGrid21"/>
              <w:spacing w:after="60"/>
              <w:rPr>
                <w:rFonts w:ascii="Arial" w:hAnsi="Arial" w:cs="Arial"/>
                <w:sz w:val="22"/>
                <w:szCs w:val="22"/>
              </w:rPr>
            </w:pPr>
            <w:r w:rsidRPr="00E87C32">
              <w:rPr>
                <w:rFonts w:ascii="Arial" w:hAnsi="Arial" w:cs="Arial"/>
                <w:sz w:val="22"/>
                <w:szCs w:val="22"/>
              </w:rPr>
              <w:t>AOB</w:t>
            </w:r>
            <w:r w:rsidR="00E87C32">
              <w:rPr>
                <w:rFonts w:ascii="Arial" w:hAnsi="Arial" w:cs="Arial"/>
                <w:sz w:val="22"/>
                <w:szCs w:val="22"/>
              </w:rPr>
              <w:t xml:space="preserve"> </w:t>
            </w:r>
          </w:p>
          <w:p w14:paraId="52FFFCA2" w14:textId="77777777" w:rsidR="00CA22F9" w:rsidRPr="00E87C32" w:rsidRDefault="00CA22F9" w:rsidP="00E87C32">
            <w:pPr>
              <w:pStyle w:val="MediumGrid21"/>
              <w:spacing w:after="60"/>
              <w:rPr>
                <w:rStyle w:val="Hyperlink"/>
                <w:rFonts w:ascii="Arial" w:hAnsi="Arial" w:cs="Arial"/>
                <w:color w:val="auto"/>
                <w:sz w:val="22"/>
                <w:szCs w:val="22"/>
                <w:u w:val="none"/>
              </w:rPr>
            </w:pPr>
            <w:r w:rsidRPr="00E87C32">
              <w:rPr>
                <w:rStyle w:val="Hyperlink"/>
                <w:rFonts w:ascii="Arial" w:hAnsi="Arial" w:cs="Arial"/>
                <w:color w:val="auto"/>
                <w:sz w:val="22"/>
                <w:szCs w:val="22"/>
                <w:u w:val="none"/>
              </w:rPr>
              <w:t>ADPH London Child Poverty group campaign for London boroughs.</w:t>
            </w:r>
          </w:p>
          <w:p w14:paraId="655E2281" w14:textId="77777777" w:rsidR="00E87C32" w:rsidRPr="00E87C32" w:rsidRDefault="00E87C32" w:rsidP="00E87C32">
            <w:pPr>
              <w:pStyle w:val="MediumGrid21"/>
              <w:spacing w:after="60"/>
              <w:rPr>
                <w:rStyle w:val="Hyperlink"/>
                <w:rFonts w:ascii="Arial" w:hAnsi="Arial" w:cs="Arial"/>
                <w:color w:val="auto"/>
                <w:sz w:val="22"/>
                <w:szCs w:val="22"/>
                <w:u w:val="none"/>
              </w:rPr>
            </w:pPr>
          </w:p>
          <w:p w14:paraId="418BB4B6" w14:textId="43A6DDB0" w:rsidR="00CA22F9" w:rsidRPr="00E87C32" w:rsidRDefault="00E87C32" w:rsidP="00E87C32">
            <w:pPr>
              <w:pStyle w:val="MediumGrid21"/>
              <w:spacing w:after="60"/>
              <w:rPr>
                <w:rStyle w:val="Hyperlink"/>
                <w:rFonts w:ascii="Arial" w:hAnsi="Arial" w:cs="Arial"/>
                <w:color w:val="auto"/>
                <w:sz w:val="22"/>
                <w:szCs w:val="22"/>
              </w:rPr>
            </w:pPr>
            <w:r w:rsidRPr="00E87C32">
              <w:rPr>
                <w:rStyle w:val="Hyperlink"/>
                <w:rFonts w:ascii="Arial" w:hAnsi="Arial" w:cs="Arial"/>
                <w:color w:val="auto"/>
                <w:sz w:val="22"/>
                <w:szCs w:val="22"/>
                <w:u w:val="none"/>
              </w:rPr>
              <w:t>Request from London Councils</w:t>
            </w:r>
            <w:r w:rsidRPr="00E87C32">
              <w:rPr>
                <w:rStyle w:val="Hyperlink"/>
                <w:rFonts w:ascii="Arial" w:hAnsi="Arial" w:cs="Arial"/>
                <w:color w:val="auto"/>
                <w:sz w:val="22"/>
                <w:szCs w:val="22"/>
              </w:rPr>
              <w:t xml:space="preserve"> </w:t>
            </w:r>
            <w:r w:rsidR="00CA22F9" w:rsidRPr="00E87C32">
              <w:rPr>
                <w:rStyle w:val="Hyperlink"/>
                <w:rFonts w:ascii="Arial" w:hAnsi="Arial" w:cs="Arial"/>
                <w:color w:val="auto"/>
                <w:sz w:val="22"/>
                <w:szCs w:val="22"/>
                <w:u w:val="none"/>
              </w:rPr>
              <w:t>Translated materials – helpful for community cohesion?</w:t>
            </w:r>
          </w:p>
        </w:tc>
        <w:tc>
          <w:tcPr>
            <w:tcW w:w="5103" w:type="dxa"/>
          </w:tcPr>
          <w:p w14:paraId="578F312B" w14:textId="35F27BFB" w:rsidR="00731B83" w:rsidRPr="00731B83" w:rsidRDefault="00731B83" w:rsidP="00AC3363">
            <w:pPr>
              <w:pStyle w:val="MediumGrid21"/>
              <w:numPr>
                <w:ilvl w:val="0"/>
                <w:numId w:val="31"/>
              </w:numPr>
              <w:spacing w:after="60"/>
              <w:rPr>
                <w:rFonts w:ascii="Arial" w:hAnsi="Arial" w:cs="Arial"/>
                <w:sz w:val="22"/>
                <w:szCs w:val="22"/>
                <w:lang w:val="en-GB"/>
              </w:rPr>
            </w:pPr>
            <w:r w:rsidRPr="00E87C32">
              <w:rPr>
                <w:rFonts w:ascii="Arial" w:hAnsi="Arial" w:cs="Arial"/>
                <w:sz w:val="22"/>
                <w:szCs w:val="22"/>
                <w:lang w:val="en-GB"/>
              </w:rPr>
              <w:t>P</w:t>
            </w:r>
            <w:r w:rsidRPr="00731B83">
              <w:rPr>
                <w:rFonts w:ascii="Arial" w:hAnsi="Arial" w:cs="Arial"/>
                <w:sz w:val="22"/>
                <w:szCs w:val="22"/>
                <w:lang w:val="en-GB"/>
              </w:rPr>
              <w:t>an-London Child Poverty Campaign</w:t>
            </w:r>
            <w:r w:rsidRPr="00E87C32">
              <w:rPr>
                <w:rFonts w:ascii="Arial" w:hAnsi="Arial" w:cs="Arial"/>
                <w:sz w:val="22"/>
                <w:szCs w:val="22"/>
                <w:lang w:val="en-GB"/>
              </w:rPr>
              <w:t xml:space="preserve"> </w:t>
            </w:r>
            <w:r w:rsidRPr="00731B83">
              <w:rPr>
                <w:rFonts w:ascii="Arial" w:hAnsi="Arial" w:cs="Arial"/>
                <w:sz w:val="22"/>
                <w:szCs w:val="22"/>
                <w:lang w:val="en-GB"/>
              </w:rPr>
              <w:t xml:space="preserve">working group </w:t>
            </w:r>
            <w:r w:rsidRPr="00E87C32">
              <w:rPr>
                <w:rFonts w:ascii="Arial" w:hAnsi="Arial" w:cs="Arial"/>
                <w:sz w:val="22"/>
                <w:szCs w:val="22"/>
                <w:lang w:val="en-GB"/>
              </w:rPr>
              <w:t xml:space="preserve">being formed </w:t>
            </w:r>
            <w:r w:rsidRPr="00731B83">
              <w:rPr>
                <w:rFonts w:ascii="Arial" w:hAnsi="Arial" w:cs="Arial"/>
                <w:sz w:val="22"/>
                <w:szCs w:val="22"/>
                <w:lang w:val="en-GB"/>
              </w:rPr>
              <w:t>in January to design campaign improving benefit uptake.</w:t>
            </w:r>
          </w:p>
          <w:p w14:paraId="2B5E1311" w14:textId="77777777" w:rsidR="00731B83" w:rsidRPr="00731B83" w:rsidRDefault="00731B83" w:rsidP="00AC3363">
            <w:pPr>
              <w:pStyle w:val="MediumGrid21"/>
              <w:numPr>
                <w:ilvl w:val="0"/>
                <w:numId w:val="31"/>
              </w:numPr>
              <w:spacing w:after="60"/>
              <w:rPr>
                <w:rFonts w:ascii="Arial" w:hAnsi="Arial" w:cs="Arial"/>
                <w:sz w:val="22"/>
                <w:szCs w:val="22"/>
                <w:lang w:val="en-GB"/>
              </w:rPr>
            </w:pPr>
            <w:r w:rsidRPr="00731B83">
              <w:rPr>
                <w:rFonts w:ascii="Arial" w:hAnsi="Arial" w:cs="Arial"/>
                <w:sz w:val="22"/>
                <w:szCs w:val="22"/>
                <w:lang w:val="en-GB"/>
              </w:rPr>
              <w:t xml:space="preserve">Interested members to contact </w:t>
            </w:r>
            <w:r w:rsidRPr="00731B83">
              <w:rPr>
                <w:rFonts w:ascii="Arial" w:hAnsi="Arial" w:cs="Arial"/>
                <w:b/>
                <w:bCs/>
                <w:sz w:val="22"/>
                <w:szCs w:val="22"/>
                <w:lang w:val="en-GB"/>
              </w:rPr>
              <w:t>Ysabella or Emer</w:t>
            </w:r>
            <w:r w:rsidRPr="00731B83">
              <w:rPr>
                <w:rFonts w:ascii="Arial" w:hAnsi="Arial" w:cs="Arial"/>
                <w:sz w:val="22"/>
                <w:szCs w:val="22"/>
                <w:lang w:val="en-GB"/>
              </w:rPr>
              <w:t>.</w:t>
            </w:r>
          </w:p>
          <w:p w14:paraId="3B92112A" w14:textId="60E7FCB0" w:rsidR="00E87C32" w:rsidRPr="00E87C32" w:rsidRDefault="00E87C32" w:rsidP="00E87C32">
            <w:pPr>
              <w:pStyle w:val="MediumGrid21"/>
              <w:spacing w:after="60"/>
              <w:rPr>
                <w:rFonts w:ascii="Arial" w:hAnsi="Arial" w:cs="Arial"/>
                <w:sz w:val="22"/>
                <w:szCs w:val="22"/>
              </w:rPr>
            </w:pPr>
            <w:r w:rsidRPr="00E87C32">
              <w:rPr>
                <w:rFonts w:ascii="Arial" w:hAnsi="Arial" w:cs="Arial"/>
                <w:sz w:val="22"/>
                <w:szCs w:val="22"/>
              </w:rPr>
              <w:t xml:space="preserve">Share examples and insights on translated materials and their role in community cohesion. </w:t>
            </w:r>
          </w:p>
          <w:p w14:paraId="6DA95D69" w14:textId="5562C9F4" w:rsidR="00E87C32" w:rsidRPr="00E87C32" w:rsidRDefault="001C3DF9" w:rsidP="00E87C32">
            <w:pPr>
              <w:pStyle w:val="MediumGrid21"/>
              <w:spacing w:after="60"/>
              <w:rPr>
                <w:rFonts w:ascii="Arial" w:hAnsi="Arial" w:cs="Arial"/>
                <w:b/>
                <w:bCs/>
                <w:color w:val="2C7B8F"/>
                <w:sz w:val="22"/>
                <w:szCs w:val="22"/>
              </w:rPr>
            </w:pPr>
            <w:hyperlink r:id="rId13" w:history="1">
              <w:r w:rsidRPr="001C3DF9">
                <w:rPr>
                  <w:rStyle w:val="Hyperlink"/>
                  <w:rFonts w:ascii="Arial" w:hAnsi="Arial" w:cs="Arial"/>
                  <w:b/>
                  <w:bCs/>
                  <w:color w:val="2C7B8F"/>
                  <w:sz w:val="22"/>
                  <w:szCs w:val="22"/>
                </w:rPr>
                <w:t>Please f</w:t>
              </w:r>
              <w:r w:rsidR="00E87C32" w:rsidRPr="00E87C32">
                <w:rPr>
                  <w:rStyle w:val="Hyperlink"/>
                  <w:rFonts w:ascii="Arial" w:hAnsi="Arial" w:cs="Arial"/>
                  <w:b/>
                  <w:bCs/>
                  <w:color w:val="2C7B8F"/>
                  <w:sz w:val="22"/>
                  <w:szCs w:val="22"/>
                </w:rPr>
                <w:t xml:space="preserve">eedback via </w:t>
              </w:r>
              <w:r w:rsidRPr="001C3DF9">
                <w:rPr>
                  <w:rStyle w:val="Hyperlink"/>
                  <w:rFonts w:ascii="Arial" w:hAnsi="Arial" w:cs="Arial"/>
                  <w:b/>
                  <w:bCs/>
                  <w:color w:val="2C7B8F"/>
                  <w:sz w:val="22"/>
                  <w:szCs w:val="22"/>
                </w:rPr>
                <w:t>survey</w:t>
              </w:r>
            </w:hyperlink>
          </w:p>
          <w:p w14:paraId="5132DF5C" w14:textId="77777777" w:rsidR="00CA22F9" w:rsidRPr="00E87C32" w:rsidRDefault="00CA22F9" w:rsidP="00E87C32">
            <w:pPr>
              <w:pStyle w:val="MediumGrid21"/>
              <w:spacing w:after="60"/>
              <w:rPr>
                <w:rStyle w:val="Hyperlink"/>
                <w:rFonts w:ascii="Arial" w:hAnsi="Arial" w:cs="Arial"/>
                <w:color w:val="auto"/>
                <w:sz w:val="22"/>
                <w:szCs w:val="22"/>
                <w:u w:val="none"/>
              </w:rPr>
            </w:pPr>
          </w:p>
        </w:tc>
      </w:tr>
    </w:tbl>
    <w:p w14:paraId="7960C321" w14:textId="77777777" w:rsidR="00CA22F9" w:rsidRPr="00731B83" w:rsidRDefault="00CA22F9" w:rsidP="00D23360">
      <w:pPr>
        <w:pStyle w:val="MediumGrid21"/>
        <w:spacing w:before="120"/>
        <w:rPr>
          <w:rStyle w:val="Hyperlink"/>
          <w:rFonts w:ascii="Arial" w:hAnsi="Arial" w:cs="Arial"/>
          <w:b/>
          <w:bCs/>
          <w:color w:val="auto"/>
          <w:u w:val="none"/>
          <w:lang w:val="en-GB"/>
        </w:rPr>
      </w:pPr>
    </w:p>
    <w:p w14:paraId="7E324AD3" w14:textId="403BFDE4" w:rsidR="00D23360" w:rsidRPr="005E1B30" w:rsidRDefault="00CA22F9" w:rsidP="00AC3363">
      <w:pPr>
        <w:pStyle w:val="MediumGrid21"/>
        <w:numPr>
          <w:ilvl w:val="0"/>
          <w:numId w:val="5"/>
        </w:numPr>
        <w:spacing w:before="120"/>
        <w:rPr>
          <w:rStyle w:val="Hyperlink"/>
          <w:rFonts w:ascii="Arial" w:hAnsi="Arial" w:cs="Arial"/>
          <w:b/>
          <w:bCs/>
          <w:color w:val="auto"/>
          <w:sz w:val="24"/>
          <w:szCs w:val="24"/>
          <w:u w:val="none"/>
          <w:lang w:val="en-GB"/>
        </w:rPr>
      </w:pPr>
      <w:r w:rsidRPr="005E1B30">
        <w:rPr>
          <w:rStyle w:val="Hyperlink"/>
          <w:rFonts w:ascii="Arial" w:hAnsi="Arial" w:cs="Arial"/>
          <w:b/>
          <w:bCs/>
          <w:color w:val="auto"/>
          <w:sz w:val="24"/>
          <w:szCs w:val="24"/>
          <w:u w:val="none"/>
          <w:lang w:val="en-GB"/>
        </w:rPr>
        <w:t xml:space="preserve">Why We Get Vaccinated campaign </w:t>
      </w:r>
      <w:r w:rsidR="00D23360" w:rsidRPr="005E1B30">
        <w:rPr>
          <w:rStyle w:val="Hyperlink"/>
          <w:rFonts w:ascii="Arial" w:hAnsi="Arial" w:cs="Arial"/>
          <w:b/>
          <w:bCs/>
          <w:color w:val="auto"/>
          <w:sz w:val="24"/>
          <w:szCs w:val="24"/>
          <w:u w:val="none"/>
          <w:lang w:val="en-GB"/>
        </w:rPr>
        <w:t xml:space="preserve">(YH) : </w:t>
      </w:r>
    </w:p>
    <w:p w14:paraId="5E1940F0" w14:textId="77777777" w:rsidR="00AC3363" w:rsidRDefault="00AC3363" w:rsidP="00AC3363">
      <w:pPr>
        <w:pStyle w:val="MediumGrid21"/>
        <w:rPr>
          <w:rFonts w:ascii="Arial" w:hAnsi="Arial" w:cs="Arial"/>
          <w:b/>
          <w:bCs/>
        </w:rPr>
      </w:pPr>
    </w:p>
    <w:p w14:paraId="77588B21" w14:textId="55ACB7EF" w:rsidR="00AC3363" w:rsidRPr="00AC3363" w:rsidRDefault="009E204E" w:rsidP="00AC3363">
      <w:pPr>
        <w:pStyle w:val="MediumGrid21"/>
        <w:rPr>
          <w:rFonts w:ascii="Arial" w:hAnsi="Arial" w:cs="Arial"/>
          <w:i/>
          <w:iCs/>
          <w:lang w:val="en-GB"/>
        </w:rPr>
      </w:pPr>
      <w:r>
        <w:rPr>
          <w:rFonts w:ascii="Arial" w:hAnsi="Arial" w:cs="Arial"/>
          <w:b/>
          <w:bCs/>
        </w:rPr>
        <w:t xml:space="preserve">Presented by: </w:t>
      </w:r>
      <w:r w:rsidRPr="00AC3363">
        <w:rPr>
          <w:rFonts w:ascii="Arial" w:hAnsi="Arial" w:cs="Arial"/>
          <w:i/>
          <w:iCs/>
        </w:rPr>
        <w:t>Ysabella Hawkings</w:t>
      </w:r>
      <w:r w:rsidR="00AC3363" w:rsidRPr="00AC3363">
        <w:rPr>
          <w:rFonts w:ascii="Arial" w:hAnsi="Arial" w:cs="Arial"/>
          <w:i/>
          <w:iCs/>
        </w:rPr>
        <w:t xml:space="preserve"> (Chair),</w:t>
      </w:r>
      <w:r w:rsidR="00AC3363" w:rsidRPr="00AC3363">
        <w:rPr>
          <w:rFonts w:ascii="Arial" w:hAnsi="Arial" w:cs="Arial"/>
          <w:b/>
          <w:bCs/>
          <w:i/>
          <w:iCs/>
        </w:rPr>
        <w:t xml:space="preserve"> </w:t>
      </w:r>
      <w:r w:rsidR="00AC3363" w:rsidRPr="00AC3363">
        <w:rPr>
          <w:rFonts w:ascii="Arial" w:hAnsi="Arial" w:cs="Arial"/>
          <w:i/>
          <w:iCs/>
          <w:lang w:val="en-GB"/>
        </w:rPr>
        <w:t>A</w:t>
      </w:r>
      <w:r w:rsidR="00AC3363" w:rsidRPr="00AC3363">
        <w:rPr>
          <w:rFonts w:ascii="Arial" w:hAnsi="Arial" w:cs="Arial"/>
          <w:i/>
          <w:iCs/>
        </w:rPr>
        <w:t>DPH London Communications Lead,</w:t>
      </w:r>
    </w:p>
    <w:p w14:paraId="0F98EB77" w14:textId="1ADE6C79" w:rsidR="00CA22F9" w:rsidRPr="008B1586" w:rsidRDefault="00AC3363" w:rsidP="00AC3363">
      <w:pPr>
        <w:rPr>
          <w:rFonts w:ascii="Arial" w:hAnsi="Arial" w:cs="Arial"/>
          <w:b/>
          <w:bCs/>
        </w:rPr>
      </w:pPr>
      <w:r w:rsidRPr="00AC3363">
        <w:rPr>
          <w:rFonts w:ascii="Arial" w:hAnsi="Arial" w:cs="Arial"/>
          <w:i/>
          <w:iCs/>
        </w:rPr>
        <w:t xml:space="preserve">Senior Public Health Strategist, </w:t>
      </w:r>
      <w:r w:rsidRPr="00AC3363">
        <w:rPr>
          <w:rStyle w:val="Hyperlink"/>
          <w:rFonts w:ascii="Arial" w:hAnsi="Arial" w:cs="Arial"/>
          <w:i/>
          <w:iCs/>
          <w:color w:val="auto"/>
        </w:rPr>
        <w:t>LB of Camden</w:t>
      </w:r>
    </w:p>
    <w:p w14:paraId="4D066E18" w14:textId="3631A248" w:rsidR="00CA22F9" w:rsidRPr="00C52FC4" w:rsidRDefault="00CA22F9" w:rsidP="00CA22F9">
      <w:pPr>
        <w:rPr>
          <w:rFonts w:ascii="Arial" w:hAnsi="Arial" w:cs="Arial"/>
        </w:rPr>
      </w:pPr>
      <w:r w:rsidRPr="00C52FC4">
        <w:rPr>
          <w:rFonts w:ascii="Arial" w:hAnsi="Arial" w:cs="Arial"/>
        </w:rPr>
        <w:t>Year 2 launched in October</w:t>
      </w:r>
      <w:r w:rsidR="008B1586">
        <w:rPr>
          <w:rFonts w:ascii="Arial" w:hAnsi="Arial" w:cs="Arial"/>
        </w:rPr>
        <w:t xml:space="preserve"> 2025</w:t>
      </w:r>
      <w:r w:rsidRPr="00C52FC4">
        <w:rPr>
          <w:rFonts w:ascii="Arial" w:hAnsi="Arial" w:cs="Arial"/>
        </w:rPr>
        <w:t>; ~30 boroughs participating.</w:t>
      </w:r>
    </w:p>
    <w:p w14:paraId="0ABA5D2C" w14:textId="77777777" w:rsidR="00CA22F9" w:rsidRPr="00C52FC4" w:rsidRDefault="00CA22F9" w:rsidP="00CA22F9">
      <w:pPr>
        <w:rPr>
          <w:rFonts w:ascii="Arial" w:hAnsi="Arial" w:cs="Arial"/>
        </w:rPr>
      </w:pPr>
      <w:r w:rsidRPr="00C52FC4">
        <w:rPr>
          <w:rFonts w:ascii="Arial" w:hAnsi="Arial" w:cs="Arial"/>
        </w:rPr>
        <w:t xml:space="preserve">New focus areas: </w:t>
      </w:r>
    </w:p>
    <w:p w14:paraId="2A951B48" w14:textId="77777777" w:rsidR="00CA22F9" w:rsidRPr="008B1586" w:rsidRDefault="00CA22F9" w:rsidP="00AC3363">
      <w:pPr>
        <w:pStyle w:val="ListParagraph"/>
        <w:numPr>
          <w:ilvl w:val="0"/>
          <w:numId w:val="2"/>
        </w:numPr>
        <w:rPr>
          <w:rFonts w:ascii="Arial" w:hAnsi="Arial" w:cs="Arial"/>
        </w:rPr>
      </w:pPr>
      <w:r w:rsidRPr="008B1586">
        <w:rPr>
          <w:rFonts w:ascii="Arial" w:hAnsi="Arial" w:cs="Arial"/>
        </w:rPr>
        <w:lastRenderedPageBreak/>
        <w:t>Languages: Somali, Portuguese, Ukrainian, Romanian, Arabic, Polish (+ Turkish, Latin American).</w:t>
      </w:r>
    </w:p>
    <w:p w14:paraId="354458C5" w14:textId="77777777" w:rsidR="00CA22F9" w:rsidRPr="008B1586" w:rsidRDefault="00CA22F9" w:rsidP="00AC3363">
      <w:pPr>
        <w:pStyle w:val="ListParagraph"/>
        <w:numPr>
          <w:ilvl w:val="0"/>
          <w:numId w:val="2"/>
        </w:numPr>
        <w:rPr>
          <w:rFonts w:ascii="Arial" w:hAnsi="Arial" w:cs="Arial"/>
        </w:rPr>
      </w:pPr>
      <w:r w:rsidRPr="008B1586">
        <w:rPr>
          <w:rFonts w:ascii="Arial" w:hAnsi="Arial" w:cs="Arial"/>
        </w:rPr>
        <w:t>Communities: Traveller, Black African/Caribbean, Eastern European, immunocompromised, parents, “natural immunity” groups.</w:t>
      </w:r>
    </w:p>
    <w:p w14:paraId="1A0E5F93" w14:textId="77777777" w:rsidR="00CA22F9" w:rsidRPr="00C52FC4" w:rsidRDefault="00CA22F9" w:rsidP="00CA22F9">
      <w:pPr>
        <w:rPr>
          <w:rFonts w:ascii="Arial" w:hAnsi="Arial" w:cs="Arial"/>
        </w:rPr>
      </w:pPr>
      <w:r w:rsidRPr="00C52FC4">
        <w:rPr>
          <w:rFonts w:ascii="Arial" w:hAnsi="Arial" w:cs="Arial"/>
        </w:rPr>
        <w:t>Health professionals: Target care home staff, midwives, teachers, early years staff.</w:t>
      </w:r>
    </w:p>
    <w:p w14:paraId="3475545C" w14:textId="77777777" w:rsidR="00CA22F9" w:rsidRPr="00C52FC4" w:rsidRDefault="00CA22F9" w:rsidP="00CA22F9">
      <w:pPr>
        <w:rPr>
          <w:rFonts w:ascii="Arial" w:hAnsi="Arial" w:cs="Arial"/>
        </w:rPr>
      </w:pPr>
      <w:r w:rsidRPr="00C52FC4">
        <w:rPr>
          <w:rFonts w:ascii="Arial" w:hAnsi="Arial" w:cs="Arial"/>
          <w:b/>
          <w:bCs/>
        </w:rPr>
        <w:t>Assets:</w:t>
      </w:r>
      <w:r w:rsidRPr="00C52FC4">
        <w:rPr>
          <w:rFonts w:ascii="Arial" w:hAnsi="Arial" w:cs="Arial"/>
        </w:rPr>
        <w:t xml:space="preserve"> Posters, social media, email signatures, conversation starters; exploring short videos, WhatsApp voice notes, audio formats.</w:t>
      </w:r>
    </w:p>
    <w:p w14:paraId="14320B9E" w14:textId="77777777" w:rsidR="00CA22F9" w:rsidRPr="00C52FC4" w:rsidRDefault="00CA22F9" w:rsidP="00CA22F9">
      <w:pPr>
        <w:rPr>
          <w:rFonts w:ascii="Arial" w:hAnsi="Arial" w:cs="Arial"/>
        </w:rPr>
      </w:pPr>
      <w:r w:rsidRPr="00C52FC4">
        <w:rPr>
          <w:rFonts w:ascii="Arial" w:hAnsi="Arial" w:cs="Arial"/>
        </w:rPr>
        <w:t xml:space="preserve">Requests from boroughs: </w:t>
      </w:r>
    </w:p>
    <w:p w14:paraId="5EF456BB" w14:textId="77777777" w:rsidR="00CA22F9" w:rsidRPr="00956238" w:rsidRDefault="00CA22F9" w:rsidP="00AC3363">
      <w:pPr>
        <w:pStyle w:val="ListParagraph"/>
        <w:numPr>
          <w:ilvl w:val="0"/>
          <w:numId w:val="3"/>
        </w:numPr>
        <w:rPr>
          <w:rFonts w:ascii="Arial" w:hAnsi="Arial" w:cs="Arial"/>
        </w:rPr>
      </w:pPr>
      <w:r w:rsidRPr="00956238">
        <w:rPr>
          <w:rFonts w:ascii="Arial" w:hAnsi="Arial" w:cs="Arial"/>
        </w:rPr>
        <w:t>Include JCDecaux sizing standards for digital boards.</w:t>
      </w:r>
    </w:p>
    <w:p w14:paraId="5EB035D3" w14:textId="77777777" w:rsidR="00CA22F9" w:rsidRPr="00956238" w:rsidRDefault="00CA22F9" w:rsidP="00AC3363">
      <w:pPr>
        <w:pStyle w:val="ListParagraph"/>
        <w:numPr>
          <w:ilvl w:val="0"/>
          <w:numId w:val="3"/>
        </w:numPr>
        <w:rPr>
          <w:rFonts w:ascii="Arial" w:hAnsi="Arial" w:cs="Arial"/>
        </w:rPr>
      </w:pPr>
      <w:r w:rsidRPr="00956238">
        <w:rPr>
          <w:rFonts w:ascii="Arial" w:hAnsi="Arial" w:cs="Arial"/>
        </w:rPr>
        <w:t>Address copyright issues for adapting assets.</w:t>
      </w:r>
    </w:p>
    <w:p w14:paraId="290DBD17" w14:textId="77777777" w:rsidR="00CA22F9" w:rsidRPr="00956238" w:rsidRDefault="00CA22F9" w:rsidP="00AC3363">
      <w:pPr>
        <w:pStyle w:val="ListParagraph"/>
        <w:numPr>
          <w:ilvl w:val="0"/>
          <w:numId w:val="3"/>
        </w:numPr>
        <w:rPr>
          <w:rFonts w:ascii="Arial" w:hAnsi="Arial" w:cs="Arial"/>
        </w:rPr>
      </w:pPr>
      <w:r w:rsidRPr="00956238">
        <w:rPr>
          <w:rFonts w:ascii="Arial" w:hAnsi="Arial" w:cs="Arial"/>
        </w:rPr>
        <w:t>Provide longer lead times for campaign materials.</w:t>
      </w:r>
    </w:p>
    <w:p w14:paraId="0F1BE23E" w14:textId="77777777" w:rsidR="00CA22F9" w:rsidRPr="00C52FC4" w:rsidRDefault="00CA22F9" w:rsidP="00CA22F9">
      <w:pPr>
        <w:rPr>
          <w:rFonts w:ascii="Arial" w:hAnsi="Arial" w:cs="Arial"/>
        </w:rPr>
      </w:pPr>
      <w:r w:rsidRPr="00C52FC4">
        <w:rPr>
          <w:rFonts w:ascii="Arial" w:hAnsi="Arial" w:cs="Arial"/>
          <w:b/>
          <w:bCs/>
        </w:rPr>
        <w:t>Next steps:</w:t>
      </w:r>
      <w:r w:rsidRPr="00C52FC4">
        <w:rPr>
          <w:rFonts w:ascii="Arial" w:hAnsi="Arial" w:cs="Arial"/>
        </w:rPr>
        <w:t xml:space="preserve"> </w:t>
      </w:r>
    </w:p>
    <w:p w14:paraId="3BC3118E" w14:textId="4DD37513" w:rsidR="00CA22F9" w:rsidRPr="008B1586" w:rsidRDefault="00CA22F9" w:rsidP="00AC3363">
      <w:pPr>
        <w:pStyle w:val="ListParagraph"/>
        <w:numPr>
          <w:ilvl w:val="0"/>
          <w:numId w:val="4"/>
        </w:numPr>
        <w:rPr>
          <w:rFonts w:ascii="Arial" w:hAnsi="Arial" w:cs="Arial"/>
        </w:rPr>
      </w:pPr>
      <w:r w:rsidRPr="008B1586">
        <w:rPr>
          <w:rFonts w:ascii="Arial" w:hAnsi="Arial" w:cs="Arial"/>
        </w:rPr>
        <w:t xml:space="preserve">Survey on </w:t>
      </w:r>
      <w:r w:rsidRPr="008B1586">
        <w:rPr>
          <w:rFonts w:ascii="Arial" w:hAnsi="Arial" w:cs="Arial"/>
        </w:rPr>
        <w:t xml:space="preserve">local comms channels formats etc has been distributed through the comms </w:t>
      </w:r>
      <w:r w:rsidR="00261457" w:rsidRPr="008B1586">
        <w:rPr>
          <w:rFonts w:ascii="Arial" w:hAnsi="Arial" w:cs="Arial"/>
        </w:rPr>
        <w:t>directors’</w:t>
      </w:r>
      <w:r w:rsidRPr="008B1586">
        <w:rPr>
          <w:rFonts w:ascii="Arial" w:hAnsi="Arial" w:cs="Arial"/>
        </w:rPr>
        <w:t xml:space="preserve"> network, looking for response by </w:t>
      </w:r>
      <w:r w:rsidRPr="008B1586">
        <w:rPr>
          <w:rFonts w:ascii="Arial" w:hAnsi="Arial" w:cs="Arial"/>
        </w:rPr>
        <w:t>early 2026.</w:t>
      </w:r>
    </w:p>
    <w:p w14:paraId="340B68E1" w14:textId="659F91AB" w:rsidR="00CA22F9" w:rsidRPr="008B1586" w:rsidRDefault="00CA22F9" w:rsidP="00AC3363">
      <w:pPr>
        <w:pStyle w:val="ListParagraph"/>
        <w:numPr>
          <w:ilvl w:val="0"/>
          <w:numId w:val="4"/>
        </w:numPr>
        <w:rPr>
          <w:rFonts w:ascii="Arial" w:hAnsi="Arial" w:cs="Arial"/>
        </w:rPr>
      </w:pPr>
      <w:r w:rsidRPr="008B1586">
        <w:rPr>
          <w:rFonts w:ascii="Arial" w:hAnsi="Arial" w:cs="Arial"/>
        </w:rPr>
        <w:t>Out of home advertising planned for summer 2026.</w:t>
      </w:r>
    </w:p>
    <w:p w14:paraId="3BEDBD93" w14:textId="08BB1200" w:rsidR="008B1586" w:rsidRDefault="00956238" w:rsidP="008B1586">
      <w:pPr>
        <w:rPr>
          <w:rFonts w:ascii="Arial" w:hAnsi="Arial" w:cs="Arial"/>
          <w:b/>
          <w:bCs/>
        </w:rPr>
      </w:pPr>
      <w:r>
        <w:rPr>
          <w:rFonts w:ascii="Arial" w:hAnsi="Arial" w:cs="Arial"/>
          <w:b/>
          <w:bCs/>
        </w:rPr>
        <w:t>Discussion:</w:t>
      </w:r>
    </w:p>
    <w:p w14:paraId="1F2D4DD4" w14:textId="34EA1DDB" w:rsidR="00956238" w:rsidRPr="00956238" w:rsidRDefault="00956238" w:rsidP="00956238">
      <w:pPr>
        <w:rPr>
          <w:rFonts w:ascii="Arial" w:hAnsi="Arial" w:cs="Arial"/>
        </w:rPr>
      </w:pPr>
      <w:r w:rsidRPr="00956238">
        <w:rPr>
          <w:rFonts w:ascii="Arial" w:hAnsi="Arial" w:cs="Arial"/>
        </w:rPr>
        <w:t xml:space="preserve">Christy Clemence </w:t>
      </w:r>
      <w:r>
        <w:rPr>
          <w:rFonts w:ascii="Arial" w:hAnsi="Arial" w:cs="Arial"/>
        </w:rPr>
        <w:t xml:space="preserve">(London HIV Prevention Programme) </w:t>
      </w:r>
      <w:r w:rsidRPr="00956238">
        <w:rPr>
          <w:rFonts w:ascii="Arial" w:hAnsi="Arial" w:cs="Arial"/>
        </w:rPr>
        <w:t xml:space="preserve">expressed interest in inclusion of WhatsApp voice notes in the campaign, noting it’s not a commonly used medium and asking for details on how it will be implemented. </w:t>
      </w:r>
    </w:p>
    <w:p w14:paraId="280F7F94" w14:textId="766254DB" w:rsidR="00956238" w:rsidRPr="00956238" w:rsidRDefault="00956238" w:rsidP="00956238">
      <w:pPr>
        <w:rPr>
          <w:rFonts w:ascii="Arial" w:hAnsi="Arial" w:cs="Arial"/>
        </w:rPr>
      </w:pPr>
      <w:r w:rsidRPr="00956238">
        <w:rPr>
          <w:rFonts w:ascii="Arial" w:hAnsi="Arial" w:cs="Arial"/>
        </w:rPr>
        <w:t>Y</w:t>
      </w:r>
      <w:r>
        <w:rPr>
          <w:rFonts w:ascii="Arial" w:hAnsi="Arial" w:cs="Arial"/>
        </w:rPr>
        <w:t>H</w:t>
      </w:r>
      <w:r w:rsidRPr="00956238">
        <w:rPr>
          <w:rFonts w:ascii="Arial" w:hAnsi="Arial" w:cs="Arial"/>
        </w:rPr>
        <w:t xml:space="preserve"> explained that the idea came from requests by several boroughs, as voice notes work well in community groups. They can help address literacy challenges, especially for people who prefer spoken communication or speak dialects without a written form. Voice notes or videos can complement posters and infographics. </w:t>
      </w:r>
    </w:p>
    <w:p w14:paraId="759E2821" w14:textId="5619F9AD" w:rsidR="00956238" w:rsidRDefault="00956238" w:rsidP="00956238">
      <w:pPr>
        <w:rPr>
          <w:rFonts w:ascii="Arial" w:hAnsi="Arial" w:cs="Arial"/>
        </w:rPr>
      </w:pPr>
      <w:r w:rsidRPr="00956238">
        <w:rPr>
          <w:rFonts w:ascii="Arial" w:hAnsi="Arial" w:cs="Arial"/>
        </w:rPr>
        <w:t>Y</w:t>
      </w:r>
      <w:r>
        <w:rPr>
          <w:rFonts w:ascii="Arial" w:hAnsi="Arial" w:cs="Arial"/>
        </w:rPr>
        <w:t>H</w:t>
      </w:r>
      <w:r w:rsidRPr="00956238">
        <w:rPr>
          <w:rFonts w:ascii="Arial" w:hAnsi="Arial" w:cs="Arial"/>
        </w:rPr>
        <w:t xml:space="preserve"> emphasized that the approach is still being explored, as it’s new for most of the team. She committed to bringing updates back to the group once plans are clearer and invited others to share advice or ideas.</w:t>
      </w:r>
    </w:p>
    <w:p w14:paraId="225AEC22" w14:textId="4E2D4A2D" w:rsidR="00956238" w:rsidRPr="00956238" w:rsidRDefault="00956238" w:rsidP="00956238">
      <w:pPr>
        <w:rPr>
          <w:rFonts w:ascii="Arial" w:hAnsi="Arial" w:cs="Arial"/>
        </w:rPr>
      </w:pPr>
      <w:r w:rsidRPr="00956238">
        <w:rPr>
          <w:rFonts w:ascii="Arial" w:hAnsi="Arial" w:cs="Arial"/>
        </w:rPr>
        <w:t>Sarah French (Kingston Public Health) raised two main issues:</w:t>
      </w:r>
    </w:p>
    <w:p w14:paraId="15218941" w14:textId="77777777" w:rsidR="00956238" w:rsidRPr="00956238" w:rsidRDefault="00956238" w:rsidP="00AC3363">
      <w:pPr>
        <w:pStyle w:val="ListParagraph"/>
        <w:numPr>
          <w:ilvl w:val="0"/>
          <w:numId w:val="6"/>
        </w:numPr>
        <w:rPr>
          <w:rFonts w:ascii="Arial" w:hAnsi="Arial" w:cs="Arial"/>
        </w:rPr>
      </w:pPr>
      <w:r w:rsidRPr="00956238">
        <w:rPr>
          <w:rFonts w:ascii="Arial" w:hAnsi="Arial" w:cs="Arial"/>
        </w:rPr>
        <w:t>Digital JCDecaux board sizing – Kingston often needs to resize materials for local boards and suggested checking if standard sizing could be confirmed across London.</w:t>
      </w:r>
    </w:p>
    <w:p w14:paraId="429B3F3B" w14:textId="77777777" w:rsidR="00956238" w:rsidRPr="00956238" w:rsidRDefault="00956238" w:rsidP="00AC3363">
      <w:pPr>
        <w:pStyle w:val="ListParagraph"/>
        <w:numPr>
          <w:ilvl w:val="0"/>
          <w:numId w:val="6"/>
        </w:numPr>
        <w:rPr>
          <w:rFonts w:ascii="Arial" w:hAnsi="Arial" w:cs="Arial"/>
        </w:rPr>
      </w:pPr>
      <w:r w:rsidRPr="00956238">
        <w:rPr>
          <w:rFonts w:ascii="Arial" w:hAnsi="Arial" w:cs="Arial"/>
        </w:rPr>
        <w:t>Copyright restrictions – Mentioned a recent issue where they couldn’t adapt campaign materials (possibly flu vaccination assets).</w:t>
      </w:r>
    </w:p>
    <w:p w14:paraId="20CA7ACA" w14:textId="5A523D00" w:rsidR="00956238" w:rsidRPr="00956238" w:rsidRDefault="00956238" w:rsidP="00956238">
      <w:pPr>
        <w:rPr>
          <w:rFonts w:ascii="Arial" w:hAnsi="Arial" w:cs="Arial"/>
        </w:rPr>
      </w:pPr>
      <w:r w:rsidRPr="00956238">
        <w:rPr>
          <w:rFonts w:ascii="Arial" w:hAnsi="Arial" w:cs="Arial"/>
        </w:rPr>
        <w:t>Y</w:t>
      </w:r>
      <w:r>
        <w:rPr>
          <w:rFonts w:ascii="Arial" w:hAnsi="Arial" w:cs="Arial"/>
        </w:rPr>
        <w:t>H</w:t>
      </w:r>
      <w:r w:rsidRPr="00956238">
        <w:rPr>
          <w:rFonts w:ascii="Arial" w:hAnsi="Arial" w:cs="Arial"/>
        </w:rPr>
        <w:t xml:space="preserve"> responded:</w:t>
      </w:r>
      <w:r w:rsidR="00C93093">
        <w:rPr>
          <w:rFonts w:ascii="Arial" w:hAnsi="Arial" w:cs="Arial"/>
        </w:rPr>
        <w:t xml:space="preserve"> </w:t>
      </w:r>
      <w:r w:rsidRPr="00956238">
        <w:rPr>
          <w:rFonts w:ascii="Arial" w:hAnsi="Arial" w:cs="Arial"/>
        </w:rPr>
        <w:t>A survey will go out in the new year to gather details on sizing variations across boroughs (printed vs.digital JCDecaux boards differ slightly).</w:t>
      </w:r>
      <w:r w:rsidR="00C93093">
        <w:rPr>
          <w:rFonts w:ascii="Arial" w:hAnsi="Arial" w:cs="Arial"/>
        </w:rPr>
        <w:t xml:space="preserve"> </w:t>
      </w:r>
      <w:r w:rsidRPr="00956238">
        <w:rPr>
          <w:rFonts w:ascii="Arial" w:hAnsi="Arial" w:cs="Arial"/>
        </w:rPr>
        <w:t>She will ensure these considerations are captured in campaign plans.</w:t>
      </w:r>
    </w:p>
    <w:p w14:paraId="12D55B7F" w14:textId="264EEE9C" w:rsidR="00956238" w:rsidRPr="00956238" w:rsidRDefault="00956238" w:rsidP="00956238">
      <w:pPr>
        <w:rPr>
          <w:rFonts w:ascii="Arial" w:hAnsi="Arial" w:cs="Arial"/>
        </w:rPr>
      </w:pPr>
      <w:r w:rsidRPr="00956238">
        <w:rPr>
          <w:rFonts w:ascii="Arial" w:hAnsi="Arial" w:cs="Arial"/>
        </w:rPr>
        <w:t>Sarah French added a third point:</w:t>
      </w:r>
    </w:p>
    <w:p w14:paraId="1E23CEE3" w14:textId="77777777" w:rsidR="00956238" w:rsidRPr="00956238" w:rsidRDefault="00956238" w:rsidP="00956238">
      <w:pPr>
        <w:rPr>
          <w:rFonts w:ascii="Arial" w:hAnsi="Arial" w:cs="Arial"/>
        </w:rPr>
      </w:pPr>
      <w:r w:rsidRPr="00956238">
        <w:rPr>
          <w:rFonts w:ascii="Arial" w:hAnsi="Arial" w:cs="Arial"/>
        </w:rPr>
        <w:t>Advance notice for materials – Boroughs need more lead time to coordinate with corporate comms teams, as last-minute delivery (e.g., three days before launch) creates challenges.</w:t>
      </w:r>
    </w:p>
    <w:p w14:paraId="5EC49355" w14:textId="3917538C" w:rsidR="00956238" w:rsidRPr="00956238" w:rsidRDefault="00956238" w:rsidP="00956238">
      <w:pPr>
        <w:rPr>
          <w:rFonts w:ascii="Arial" w:hAnsi="Arial" w:cs="Arial"/>
        </w:rPr>
      </w:pPr>
      <w:r w:rsidRPr="00956238">
        <w:rPr>
          <w:rFonts w:ascii="Arial" w:hAnsi="Arial" w:cs="Arial"/>
        </w:rPr>
        <w:t>Ysabella Hawkings agreed:</w:t>
      </w:r>
    </w:p>
    <w:p w14:paraId="36551EE9" w14:textId="77777777" w:rsidR="00956238" w:rsidRPr="00C93093" w:rsidRDefault="00956238" w:rsidP="00AC3363">
      <w:pPr>
        <w:pStyle w:val="ListParagraph"/>
        <w:numPr>
          <w:ilvl w:val="0"/>
          <w:numId w:val="7"/>
        </w:numPr>
        <w:rPr>
          <w:rFonts w:ascii="Arial" w:hAnsi="Arial" w:cs="Arial"/>
        </w:rPr>
      </w:pPr>
      <w:r w:rsidRPr="00C93093">
        <w:rPr>
          <w:rFonts w:ascii="Arial" w:hAnsi="Arial" w:cs="Arial"/>
        </w:rPr>
        <w:lastRenderedPageBreak/>
        <w:t>The campaign will be ongoing rather than tied to a single launch date.</w:t>
      </w:r>
    </w:p>
    <w:p w14:paraId="7A8FB439" w14:textId="77777777" w:rsidR="00956238" w:rsidRPr="00C93093" w:rsidRDefault="00956238" w:rsidP="00AC3363">
      <w:pPr>
        <w:pStyle w:val="ListParagraph"/>
        <w:numPr>
          <w:ilvl w:val="0"/>
          <w:numId w:val="7"/>
        </w:numPr>
        <w:rPr>
          <w:rFonts w:ascii="Arial" w:hAnsi="Arial" w:cs="Arial"/>
        </w:rPr>
      </w:pPr>
      <w:r w:rsidRPr="00C93093">
        <w:rPr>
          <w:rFonts w:ascii="Arial" w:hAnsi="Arial" w:cs="Arial"/>
        </w:rPr>
        <w:t>Coordination will involve both public health and comms teams locally to avoid timing issues.</w:t>
      </w:r>
    </w:p>
    <w:p w14:paraId="7601D7E7" w14:textId="77777777" w:rsidR="00956238" w:rsidRPr="00C93093" w:rsidRDefault="00956238" w:rsidP="00AC3363">
      <w:pPr>
        <w:pStyle w:val="ListParagraph"/>
        <w:numPr>
          <w:ilvl w:val="0"/>
          <w:numId w:val="7"/>
        </w:numPr>
        <w:rPr>
          <w:rFonts w:ascii="Arial" w:hAnsi="Arial" w:cs="Arial"/>
        </w:rPr>
      </w:pPr>
      <w:r w:rsidRPr="00C93093">
        <w:rPr>
          <w:rFonts w:ascii="Arial" w:hAnsi="Arial" w:cs="Arial"/>
        </w:rPr>
        <w:t>Out-of-home advertising will be centrally managed, so boroughs won’t need to handle that.</w:t>
      </w:r>
    </w:p>
    <w:p w14:paraId="58DF38F9" w14:textId="77777777" w:rsidR="00956238" w:rsidRPr="00956238" w:rsidRDefault="00956238" w:rsidP="00956238">
      <w:pPr>
        <w:rPr>
          <w:rFonts w:ascii="Arial" w:hAnsi="Arial" w:cs="Arial"/>
        </w:rPr>
      </w:pPr>
    </w:p>
    <w:p w14:paraId="036FF69C" w14:textId="39CA3EEC" w:rsidR="005F59F1" w:rsidRDefault="00CA22F9" w:rsidP="00AC3363">
      <w:pPr>
        <w:pStyle w:val="ListParagraph"/>
        <w:numPr>
          <w:ilvl w:val="0"/>
          <w:numId w:val="5"/>
        </w:numPr>
        <w:rPr>
          <w:rFonts w:ascii="Arial" w:hAnsi="Arial" w:cs="Arial"/>
          <w:b/>
          <w:bCs/>
          <w:sz w:val="24"/>
          <w:szCs w:val="24"/>
        </w:rPr>
      </w:pPr>
      <w:r w:rsidRPr="005E1B30">
        <w:rPr>
          <w:rFonts w:ascii="Arial" w:hAnsi="Arial" w:cs="Arial"/>
          <w:b/>
          <w:bCs/>
          <w:sz w:val="24"/>
          <w:szCs w:val="24"/>
        </w:rPr>
        <w:t>Pandemic Toolkit</w:t>
      </w:r>
      <w:r w:rsidR="000A5906" w:rsidRPr="005E1B30">
        <w:rPr>
          <w:rFonts w:ascii="Arial" w:hAnsi="Arial" w:cs="Arial"/>
          <w:b/>
          <w:bCs/>
          <w:sz w:val="24"/>
          <w:szCs w:val="24"/>
        </w:rPr>
        <w:t xml:space="preserve"> (</w:t>
      </w:r>
      <w:r w:rsidR="007743C1" w:rsidRPr="005E1B30">
        <w:rPr>
          <w:rFonts w:ascii="Arial" w:hAnsi="Arial" w:cs="Arial"/>
          <w:b/>
          <w:bCs/>
          <w:sz w:val="24"/>
          <w:szCs w:val="24"/>
        </w:rPr>
        <w:t>JP / AK)</w:t>
      </w:r>
      <w:r w:rsidR="000A5906" w:rsidRPr="005E1B30">
        <w:rPr>
          <w:rFonts w:ascii="Arial" w:hAnsi="Arial" w:cs="Arial"/>
          <w:b/>
          <w:bCs/>
          <w:sz w:val="24"/>
          <w:szCs w:val="24"/>
        </w:rPr>
        <w:t>:</w:t>
      </w:r>
    </w:p>
    <w:p w14:paraId="4D66175F" w14:textId="653A8C8A" w:rsidR="00AC3363" w:rsidRPr="00AC3363" w:rsidRDefault="00AC3363" w:rsidP="00AC3363">
      <w:pPr>
        <w:pStyle w:val="MediumGrid21"/>
        <w:rPr>
          <w:rFonts w:ascii="Arial" w:eastAsia="Arial" w:hAnsi="Arial" w:cs="Arial"/>
          <w:i/>
          <w:iCs/>
          <w:lang w:val="en-GB"/>
        </w:rPr>
      </w:pPr>
      <w:r>
        <w:rPr>
          <w:rFonts w:ascii="Arial" w:hAnsi="Arial" w:cs="Arial"/>
          <w:b/>
          <w:bCs/>
          <w:sz w:val="24"/>
          <w:szCs w:val="24"/>
        </w:rPr>
        <w:t xml:space="preserve">Presented by: </w:t>
      </w:r>
      <w:r w:rsidRPr="00AC3363">
        <w:rPr>
          <w:rFonts w:ascii="Arial" w:eastAsia="Arial" w:hAnsi="Arial" w:cs="Arial"/>
          <w:i/>
          <w:iCs/>
          <w:lang w:val="en-GB"/>
        </w:rPr>
        <w:t>Julia Pearce, Lead Researcher, King’s College London</w:t>
      </w:r>
      <w:r w:rsidRPr="00AC3363">
        <w:rPr>
          <w:rFonts w:ascii="Arial" w:eastAsia="Arial" w:hAnsi="Arial" w:cs="Arial"/>
          <w:i/>
          <w:iCs/>
          <w:lang w:val="en-GB"/>
        </w:rPr>
        <w:t xml:space="preserve"> and </w:t>
      </w:r>
      <w:r w:rsidRPr="00AC3363">
        <w:rPr>
          <w:rFonts w:ascii="Arial" w:eastAsia="Arial" w:hAnsi="Arial" w:cs="Arial"/>
          <w:i/>
          <w:iCs/>
          <w:lang w:val="en-GB"/>
        </w:rPr>
        <w:t>Atiya Kamal, Professor in Health Psychology</w:t>
      </w:r>
    </w:p>
    <w:p w14:paraId="1DF99CDE" w14:textId="77777777" w:rsidR="00AC3363" w:rsidRPr="00AC3363" w:rsidRDefault="00AC3363" w:rsidP="00AC3363">
      <w:pPr>
        <w:pStyle w:val="MediumGrid21"/>
        <w:rPr>
          <w:rFonts w:ascii="Arial" w:hAnsi="Arial" w:cs="Arial"/>
          <w:b/>
          <w:bCs/>
          <w:sz w:val="24"/>
          <w:szCs w:val="24"/>
        </w:rPr>
      </w:pPr>
    </w:p>
    <w:p w14:paraId="62EBD60D" w14:textId="1F7AAEBE" w:rsidR="009E204E" w:rsidRPr="009E204E" w:rsidRDefault="009E204E" w:rsidP="009E204E">
      <w:pPr>
        <w:rPr>
          <w:rFonts w:ascii="Arial" w:hAnsi="Arial" w:cs="Arial"/>
          <w:b/>
          <w:bCs/>
          <w:color w:val="2C7B8F"/>
          <w:sz w:val="24"/>
          <w:szCs w:val="24"/>
        </w:rPr>
      </w:pPr>
      <w:hyperlink r:id="rId14" w:history="1">
        <w:r w:rsidRPr="009E204E">
          <w:rPr>
            <w:rStyle w:val="Hyperlink"/>
            <w:rFonts w:ascii="Arial" w:hAnsi="Arial" w:cs="Arial"/>
            <w:b/>
            <w:bCs/>
            <w:color w:val="2C7B8F"/>
            <w:sz w:val="24"/>
            <w:szCs w:val="24"/>
          </w:rPr>
          <w:t>Download presentation slides here</w:t>
        </w:r>
      </w:hyperlink>
    </w:p>
    <w:p w14:paraId="500AC3E9" w14:textId="77777777" w:rsidR="007743C1" w:rsidRPr="007743C1" w:rsidRDefault="00C93093" w:rsidP="007743C1">
      <w:pPr>
        <w:rPr>
          <w:rFonts w:ascii="Arial" w:hAnsi="Arial" w:cs="Arial"/>
        </w:rPr>
      </w:pPr>
      <w:r w:rsidRPr="00C93093">
        <w:rPr>
          <w:rFonts w:ascii="Arial" w:hAnsi="Arial" w:cs="Arial"/>
          <w:b/>
          <w:bCs/>
        </w:rPr>
        <w:t>Purpose</w:t>
      </w:r>
      <w:r w:rsidRPr="00C93093">
        <w:rPr>
          <w:rFonts w:ascii="Arial" w:hAnsi="Arial" w:cs="Arial"/>
          <w:b/>
          <w:bCs/>
        </w:rPr>
        <w:t>:</w:t>
      </w:r>
      <w:r>
        <w:rPr>
          <w:rFonts w:ascii="Arial" w:hAnsi="Arial" w:cs="Arial"/>
        </w:rPr>
        <w:t xml:space="preserve"> </w:t>
      </w:r>
      <w:r w:rsidR="007743C1" w:rsidRPr="007743C1">
        <w:rPr>
          <w:rFonts w:ascii="Arial" w:hAnsi="Arial" w:cs="Arial"/>
        </w:rPr>
        <w:t>Tailored Public Health Communication Toolkit (TAPI Model)</w:t>
      </w:r>
      <w:r w:rsidR="007743C1">
        <w:rPr>
          <w:rFonts w:ascii="Arial" w:hAnsi="Arial" w:cs="Arial"/>
        </w:rPr>
        <w:t xml:space="preserve"> </w:t>
      </w:r>
      <w:r w:rsidR="007743C1" w:rsidRPr="007743C1">
        <w:rPr>
          <w:rFonts w:ascii="Arial" w:hAnsi="Arial" w:cs="Arial"/>
        </w:rPr>
        <w:t>for tailoring public health communications during emergencies, based on extensive research and stakeholder engagement.</w:t>
      </w:r>
    </w:p>
    <w:p w14:paraId="30BF97F5" w14:textId="270249AF" w:rsidR="00C93093" w:rsidRPr="00C93093" w:rsidRDefault="007743C1" w:rsidP="00DD363B">
      <w:pPr>
        <w:spacing w:after="60"/>
        <w:rPr>
          <w:rFonts w:ascii="Arial" w:hAnsi="Arial" w:cs="Arial"/>
          <w:b/>
          <w:bCs/>
        </w:rPr>
      </w:pPr>
      <w:r>
        <w:rPr>
          <w:rFonts w:ascii="Arial" w:hAnsi="Arial" w:cs="Arial"/>
          <w:b/>
          <w:bCs/>
        </w:rPr>
        <w:t xml:space="preserve">Background: </w:t>
      </w:r>
    </w:p>
    <w:p w14:paraId="52BA3F54" w14:textId="1191DF62" w:rsidR="007743C1" w:rsidRPr="007743C1" w:rsidRDefault="007743C1" w:rsidP="00DD363B">
      <w:pPr>
        <w:spacing w:after="60"/>
        <w:rPr>
          <w:rFonts w:ascii="Arial" w:hAnsi="Arial" w:cs="Arial"/>
        </w:rPr>
      </w:pPr>
      <w:r w:rsidRPr="007743C1">
        <w:rPr>
          <w:rFonts w:ascii="Arial" w:hAnsi="Arial" w:cs="Arial"/>
        </w:rPr>
        <w:t xml:space="preserve">Toolkit developed from years of research on public responses to disasters and health emergencies. </w:t>
      </w:r>
    </w:p>
    <w:p w14:paraId="4E1C687C" w14:textId="59441033" w:rsidR="007743C1" w:rsidRPr="007743C1" w:rsidRDefault="007743C1" w:rsidP="00DD363B">
      <w:pPr>
        <w:spacing w:after="60"/>
        <w:rPr>
          <w:rFonts w:ascii="Arial" w:hAnsi="Arial" w:cs="Arial"/>
        </w:rPr>
      </w:pPr>
      <w:r w:rsidRPr="007743C1">
        <w:rPr>
          <w:rFonts w:ascii="Arial" w:hAnsi="Arial" w:cs="Arial"/>
        </w:rPr>
        <w:t xml:space="preserve">Core research conducted during COVID-19: </w:t>
      </w:r>
    </w:p>
    <w:p w14:paraId="32E13743" w14:textId="77777777" w:rsidR="007743C1" w:rsidRPr="007743C1" w:rsidRDefault="007743C1" w:rsidP="00AC3363">
      <w:pPr>
        <w:numPr>
          <w:ilvl w:val="0"/>
          <w:numId w:val="9"/>
        </w:numPr>
        <w:spacing w:after="60"/>
        <w:rPr>
          <w:rFonts w:ascii="Arial" w:hAnsi="Arial" w:cs="Arial"/>
        </w:rPr>
      </w:pPr>
      <w:r w:rsidRPr="007743C1">
        <w:rPr>
          <w:rFonts w:ascii="Arial" w:hAnsi="Arial" w:cs="Arial"/>
        </w:rPr>
        <w:t>Three rounds of data collection with 100+ residents in four languages across two cities.</w:t>
      </w:r>
    </w:p>
    <w:p w14:paraId="0511D37E" w14:textId="77777777" w:rsidR="007743C1" w:rsidRPr="007743C1" w:rsidRDefault="007743C1" w:rsidP="00AC3363">
      <w:pPr>
        <w:numPr>
          <w:ilvl w:val="0"/>
          <w:numId w:val="9"/>
        </w:numPr>
        <w:spacing w:after="60"/>
        <w:rPr>
          <w:rFonts w:ascii="Arial" w:hAnsi="Arial" w:cs="Arial"/>
        </w:rPr>
      </w:pPr>
      <w:r w:rsidRPr="007743C1">
        <w:rPr>
          <w:rFonts w:ascii="Arial" w:hAnsi="Arial" w:cs="Arial"/>
        </w:rPr>
        <w:t>Collaboration with 17 community and public health organisations.</w:t>
      </w:r>
    </w:p>
    <w:p w14:paraId="17EB4D8F" w14:textId="77777777" w:rsidR="007743C1" w:rsidRPr="007743C1" w:rsidRDefault="007743C1" w:rsidP="00AC3363">
      <w:pPr>
        <w:numPr>
          <w:ilvl w:val="0"/>
          <w:numId w:val="9"/>
        </w:numPr>
        <w:spacing w:after="60"/>
        <w:rPr>
          <w:rFonts w:ascii="Arial" w:hAnsi="Arial" w:cs="Arial"/>
        </w:rPr>
      </w:pPr>
      <w:r w:rsidRPr="007743C1">
        <w:rPr>
          <w:rFonts w:ascii="Arial" w:hAnsi="Arial" w:cs="Arial"/>
        </w:rPr>
        <w:t>Focused on vaccine communication challenges and concerns, particularly among minority ethnic groups.</w:t>
      </w:r>
    </w:p>
    <w:p w14:paraId="390B370C" w14:textId="325925C1" w:rsidR="007743C1" w:rsidRPr="007743C1" w:rsidRDefault="007743C1" w:rsidP="00DD363B">
      <w:pPr>
        <w:spacing w:after="60"/>
        <w:rPr>
          <w:rFonts w:ascii="Arial" w:hAnsi="Arial" w:cs="Arial"/>
        </w:rPr>
      </w:pPr>
      <w:r w:rsidRPr="007743C1">
        <w:rPr>
          <w:rFonts w:ascii="Arial" w:hAnsi="Arial" w:cs="Arial"/>
        </w:rPr>
        <w:t>Follow-up 18-month project under the Health Protection Research Unit at King’s College aimed to translate findings into a usable format.</w:t>
      </w:r>
    </w:p>
    <w:p w14:paraId="656AD837" w14:textId="77777777" w:rsidR="00DD363B" w:rsidRDefault="00DD363B" w:rsidP="00DD363B">
      <w:pPr>
        <w:spacing w:after="60"/>
        <w:rPr>
          <w:rFonts w:ascii="Arial" w:hAnsi="Arial" w:cs="Arial"/>
          <w:b/>
          <w:bCs/>
        </w:rPr>
      </w:pPr>
    </w:p>
    <w:p w14:paraId="2B50558F" w14:textId="6EAC5CA3" w:rsidR="00C93093" w:rsidRPr="00C93093" w:rsidRDefault="00C93093" w:rsidP="00DD363B">
      <w:pPr>
        <w:spacing w:after="60"/>
        <w:rPr>
          <w:rFonts w:ascii="Arial" w:hAnsi="Arial" w:cs="Arial"/>
          <w:b/>
          <w:bCs/>
        </w:rPr>
      </w:pPr>
      <w:r w:rsidRPr="00C93093">
        <w:rPr>
          <w:rFonts w:ascii="Arial" w:hAnsi="Arial" w:cs="Arial"/>
          <w:b/>
          <w:bCs/>
        </w:rPr>
        <w:t>Development Process</w:t>
      </w:r>
      <w:r>
        <w:rPr>
          <w:rFonts w:ascii="Arial" w:hAnsi="Arial" w:cs="Arial"/>
          <w:b/>
          <w:bCs/>
        </w:rPr>
        <w:t>:</w:t>
      </w:r>
    </w:p>
    <w:p w14:paraId="730110CB" w14:textId="77777777" w:rsidR="007743C1" w:rsidRPr="007743C1" w:rsidRDefault="007743C1" w:rsidP="00DD363B">
      <w:pPr>
        <w:spacing w:after="60" w:line="300" w:lineRule="atLeast"/>
        <w:rPr>
          <w:rFonts w:ascii="Segoe UI" w:eastAsia="Times New Roman" w:hAnsi="Segoe UI" w:cs="Segoe UI"/>
          <w:sz w:val="21"/>
          <w:szCs w:val="21"/>
          <w:lang w:eastAsia="en-GB"/>
        </w:rPr>
      </w:pPr>
      <w:r w:rsidRPr="007743C1">
        <w:rPr>
          <w:rFonts w:ascii="Segoe UI" w:eastAsia="Times New Roman" w:hAnsi="Segoe UI" w:cs="Segoe UI"/>
          <w:sz w:val="21"/>
          <w:szCs w:val="21"/>
          <w:lang w:eastAsia="en-GB"/>
        </w:rPr>
        <w:t>Mapping Exercise:</w:t>
      </w:r>
    </w:p>
    <w:p w14:paraId="0AEE362F" w14:textId="77777777" w:rsidR="007743C1" w:rsidRPr="007743C1" w:rsidRDefault="007743C1" w:rsidP="00AC3363">
      <w:pPr>
        <w:numPr>
          <w:ilvl w:val="0"/>
          <w:numId w:val="8"/>
        </w:numPr>
        <w:spacing w:after="60" w:line="300" w:lineRule="atLeast"/>
        <w:rPr>
          <w:rFonts w:ascii="Arial" w:eastAsia="Times New Roman" w:hAnsi="Arial" w:cs="Arial"/>
          <w:lang w:eastAsia="en-GB"/>
        </w:rPr>
      </w:pPr>
      <w:r w:rsidRPr="007743C1">
        <w:rPr>
          <w:rFonts w:ascii="Arial" w:eastAsia="Times New Roman" w:hAnsi="Arial" w:cs="Arial"/>
          <w:lang w:eastAsia="en-GB"/>
        </w:rPr>
        <w:t>Worked with local authorities, UKHSA, NHS teams (regional and local).</w:t>
      </w:r>
    </w:p>
    <w:p w14:paraId="6FA1550E" w14:textId="77777777" w:rsidR="007743C1" w:rsidRPr="007743C1" w:rsidRDefault="007743C1" w:rsidP="00AC3363">
      <w:pPr>
        <w:numPr>
          <w:ilvl w:val="0"/>
          <w:numId w:val="8"/>
        </w:numPr>
        <w:spacing w:after="60" w:line="300" w:lineRule="atLeast"/>
        <w:rPr>
          <w:rFonts w:ascii="Arial" w:eastAsia="Times New Roman" w:hAnsi="Arial" w:cs="Arial"/>
          <w:lang w:eastAsia="en-GB"/>
        </w:rPr>
      </w:pPr>
      <w:r w:rsidRPr="007743C1">
        <w:rPr>
          <w:rFonts w:ascii="Arial" w:eastAsia="Times New Roman" w:hAnsi="Arial" w:cs="Arial"/>
          <w:lang w:eastAsia="en-GB"/>
        </w:rPr>
        <w:t>Identified gaps in support for tailoring messages and captured good practice.</w:t>
      </w:r>
    </w:p>
    <w:p w14:paraId="1B48EBD4" w14:textId="77777777" w:rsidR="007743C1" w:rsidRPr="007743C1" w:rsidRDefault="007743C1" w:rsidP="00AC3363">
      <w:pPr>
        <w:numPr>
          <w:ilvl w:val="0"/>
          <w:numId w:val="8"/>
        </w:numPr>
        <w:spacing w:after="60" w:line="300" w:lineRule="atLeast"/>
        <w:rPr>
          <w:rFonts w:ascii="Arial" w:eastAsia="Times New Roman" w:hAnsi="Arial" w:cs="Arial"/>
          <w:lang w:eastAsia="en-GB"/>
        </w:rPr>
      </w:pPr>
      <w:r w:rsidRPr="007743C1">
        <w:rPr>
          <w:rFonts w:ascii="Arial" w:eastAsia="Times New Roman" w:hAnsi="Arial" w:cs="Arial"/>
          <w:lang w:eastAsia="en-GB"/>
        </w:rPr>
        <w:t>Expanded beyond COVID to other communicable disease outbreaks.</w:t>
      </w:r>
    </w:p>
    <w:p w14:paraId="54D6FE17" w14:textId="77777777" w:rsidR="007743C1" w:rsidRDefault="007743C1" w:rsidP="00DD363B">
      <w:pPr>
        <w:spacing w:after="60"/>
        <w:rPr>
          <w:rFonts w:ascii="Arial" w:hAnsi="Arial" w:cs="Arial"/>
        </w:rPr>
      </w:pPr>
    </w:p>
    <w:p w14:paraId="28BF6218" w14:textId="210EEE41" w:rsidR="00C93093" w:rsidRPr="00C93093" w:rsidRDefault="00C93093" w:rsidP="00DD363B">
      <w:pPr>
        <w:spacing w:after="60"/>
        <w:rPr>
          <w:rFonts w:ascii="Arial" w:hAnsi="Arial" w:cs="Arial"/>
        </w:rPr>
      </w:pPr>
      <w:r w:rsidRPr="00C93093">
        <w:rPr>
          <w:rFonts w:ascii="Arial" w:hAnsi="Arial" w:cs="Arial"/>
        </w:rPr>
        <w:t>Workshops for piloting and refinement:</w:t>
      </w:r>
    </w:p>
    <w:p w14:paraId="5122FF85" w14:textId="77777777" w:rsidR="00C93093" w:rsidRPr="00C93093" w:rsidRDefault="00C93093" w:rsidP="00AC3363">
      <w:pPr>
        <w:numPr>
          <w:ilvl w:val="0"/>
          <w:numId w:val="8"/>
        </w:numPr>
        <w:spacing w:after="60"/>
        <w:ind w:left="357" w:hanging="357"/>
        <w:rPr>
          <w:rFonts w:ascii="Arial" w:hAnsi="Arial" w:cs="Arial"/>
        </w:rPr>
      </w:pPr>
      <w:r w:rsidRPr="00C93093">
        <w:rPr>
          <w:rFonts w:ascii="Arial" w:hAnsi="Arial" w:cs="Arial"/>
        </w:rPr>
        <w:t>Held in London and Birmingham (plus online sessions).</w:t>
      </w:r>
    </w:p>
    <w:p w14:paraId="46B17220" w14:textId="77777777" w:rsidR="00C93093" w:rsidRPr="00C93093" w:rsidRDefault="00C93093" w:rsidP="00AC3363">
      <w:pPr>
        <w:numPr>
          <w:ilvl w:val="0"/>
          <w:numId w:val="8"/>
        </w:numPr>
        <w:spacing w:after="60"/>
        <w:ind w:left="357" w:hanging="357"/>
        <w:rPr>
          <w:rFonts w:ascii="Arial" w:hAnsi="Arial" w:cs="Arial"/>
        </w:rPr>
      </w:pPr>
      <w:r w:rsidRPr="00C93093">
        <w:rPr>
          <w:rFonts w:ascii="Arial" w:hAnsi="Arial" w:cs="Arial"/>
        </w:rPr>
        <w:t>Participants reviewed a draft toolkit and provided feedback.</w:t>
      </w:r>
    </w:p>
    <w:p w14:paraId="2074032E" w14:textId="77777777" w:rsidR="00C93093" w:rsidRPr="00C93093" w:rsidRDefault="00C93093" w:rsidP="00AC3363">
      <w:pPr>
        <w:numPr>
          <w:ilvl w:val="0"/>
          <w:numId w:val="8"/>
        </w:numPr>
        <w:spacing w:after="60"/>
        <w:ind w:left="357" w:hanging="357"/>
        <w:rPr>
          <w:rFonts w:ascii="Arial" w:hAnsi="Arial" w:cs="Arial"/>
        </w:rPr>
      </w:pPr>
      <w:r w:rsidRPr="00C93093">
        <w:rPr>
          <w:rFonts w:ascii="Arial" w:hAnsi="Arial" w:cs="Arial"/>
        </w:rPr>
        <w:t xml:space="preserve">Feedback led to significant improvements: </w:t>
      </w:r>
    </w:p>
    <w:p w14:paraId="28920137" w14:textId="77777777" w:rsidR="00DD363B" w:rsidRDefault="00DD363B" w:rsidP="00DD363B">
      <w:pPr>
        <w:spacing w:after="60"/>
        <w:rPr>
          <w:rFonts w:ascii="Arial" w:hAnsi="Arial" w:cs="Arial"/>
        </w:rPr>
      </w:pPr>
    </w:p>
    <w:p w14:paraId="0168497C" w14:textId="77777777" w:rsidR="00DD363B" w:rsidRPr="00DD363B" w:rsidRDefault="00DD363B" w:rsidP="00DD363B">
      <w:pPr>
        <w:rPr>
          <w:rFonts w:ascii="Arial" w:hAnsi="Arial" w:cs="Arial"/>
          <w:b/>
          <w:bCs/>
        </w:rPr>
      </w:pPr>
      <w:r w:rsidRPr="00DD363B">
        <w:rPr>
          <w:rFonts w:ascii="Arial" w:hAnsi="Arial" w:cs="Arial"/>
          <w:b/>
          <w:bCs/>
        </w:rPr>
        <w:t>Toolkit Overview and Access</w:t>
      </w:r>
    </w:p>
    <w:p w14:paraId="18D7BFE3" w14:textId="3EE4F7F9" w:rsidR="00DD363B" w:rsidRPr="00DD363B" w:rsidRDefault="00DD363B" w:rsidP="00AC3363">
      <w:pPr>
        <w:numPr>
          <w:ilvl w:val="0"/>
          <w:numId w:val="10"/>
        </w:numPr>
        <w:tabs>
          <w:tab w:val="clear" w:pos="720"/>
          <w:tab w:val="num" w:pos="360"/>
        </w:tabs>
        <w:ind w:left="360"/>
        <w:rPr>
          <w:rFonts w:ascii="Arial" w:hAnsi="Arial" w:cs="Arial"/>
        </w:rPr>
      </w:pPr>
      <w:r w:rsidRPr="00DD363B">
        <w:rPr>
          <w:rFonts w:ascii="Arial" w:hAnsi="Arial" w:cs="Arial"/>
        </w:rPr>
        <w:lastRenderedPageBreak/>
        <w:t>The Tailored Public Health Communication Toolkit is now available on the Communicable Disease Outbreak Management Guidance page</w:t>
      </w:r>
      <w:r>
        <w:rPr>
          <w:rFonts w:ascii="Arial" w:hAnsi="Arial" w:cs="Arial"/>
        </w:rPr>
        <w:t>.</w:t>
      </w:r>
    </w:p>
    <w:p w14:paraId="27E936E4" w14:textId="77777777" w:rsidR="00DD363B" w:rsidRPr="00DD363B" w:rsidRDefault="00DD363B" w:rsidP="00AC3363">
      <w:pPr>
        <w:numPr>
          <w:ilvl w:val="0"/>
          <w:numId w:val="10"/>
        </w:numPr>
        <w:tabs>
          <w:tab w:val="clear" w:pos="720"/>
          <w:tab w:val="num" w:pos="360"/>
        </w:tabs>
        <w:ind w:left="360"/>
        <w:rPr>
          <w:rFonts w:ascii="Arial" w:hAnsi="Arial" w:cs="Arial"/>
        </w:rPr>
      </w:pPr>
      <w:r w:rsidRPr="00DD363B">
        <w:rPr>
          <w:rFonts w:ascii="Arial" w:hAnsi="Arial" w:cs="Arial"/>
        </w:rPr>
        <w:t xml:space="preserve">Toolkit structure: </w:t>
      </w:r>
    </w:p>
    <w:p w14:paraId="38EB9C7C" w14:textId="77777777" w:rsidR="00DD363B" w:rsidRPr="00DD363B" w:rsidRDefault="00DD363B" w:rsidP="00AC3363">
      <w:pPr>
        <w:numPr>
          <w:ilvl w:val="1"/>
          <w:numId w:val="10"/>
        </w:numPr>
        <w:tabs>
          <w:tab w:val="clear" w:pos="1440"/>
          <w:tab w:val="num" w:pos="1080"/>
        </w:tabs>
        <w:ind w:left="1080"/>
        <w:rPr>
          <w:rFonts w:ascii="Arial" w:hAnsi="Arial" w:cs="Arial"/>
        </w:rPr>
      </w:pPr>
      <w:r w:rsidRPr="00DD363B">
        <w:rPr>
          <w:rFonts w:ascii="Arial" w:hAnsi="Arial" w:cs="Arial"/>
        </w:rPr>
        <w:t>Introduction: Explains key principles and the underpinning model.</w:t>
      </w:r>
    </w:p>
    <w:p w14:paraId="41DF2676" w14:textId="77777777" w:rsidR="00DD363B" w:rsidRPr="00DD363B" w:rsidRDefault="00DD363B" w:rsidP="00AC3363">
      <w:pPr>
        <w:numPr>
          <w:ilvl w:val="1"/>
          <w:numId w:val="10"/>
        </w:numPr>
        <w:tabs>
          <w:tab w:val="clear" w:pos="1440"/>
          <w:tab w:val="num" w:pos="1080"/>
        </w:tabs>
        <w:ind w:left="1080"/>
        <w:rPr>
          <w:rFonts w:ascii="Arial" w:hAnsi="Arial" w:cs="Arial"/>
        </w:rPr>
      </w:pPr>
      <w:r w:rsidRPr="00DD363B">
        <w:rPr>
          <w:rFonts w:ascii="Arial" w:hAnsi="Arial" w:cs="Arial"/>
        </w:rPr>
        <w:t xml:space="preserve">Practical Guides: Focused on tailoring communications before, during, and after an outbreak. </w:t>
      </w:r>
    </w:p>
    <w:p w14:paraId="50B4B847" w14:textId="77777777" w:rsidR="00DD363B" w:rsidRPr="00DD363B" w:rsidRDefault="00DD363B" w:rsidP="00AC3363">
      <w:pPr>
        <w:numPr>
          <w:ilvl w:val="0"/>
          <w:numId w:val="10"/>
        </w:numPr>
        <w:tabs>
          <w:tab w:val="clear" w:pos="720"/>
          <w:tab w:val="num" w:pos="360"/>
        </w:tabs>
        <w:ind w:left="360"/>
        <w:rPr>
          <w:rFonts w:ascii="Arial" w:hAnsi="Arial" w:cs="Arial"/>
        </w:rPr>
      </w:pPr>
      <w:r w:rsidRPr="00DD363B">
        <w:rPr>
          <w:rFonts w:ascii="Arial" w:hAnsi="Arial" w:cs="Arial"/>
        </w:rPr>
        <w:t xml:space="preserve">Designed for users with varying experience: </w:t>
      </w:r>
    </w:p>
    <w:p w14:paraId="400E4C6B" w14:textId="77777777" w:rsidR="00DD363B" w:rsidRPr="00DD363B" w:rsidRDefault="00DD363B" w:rsidP="00AC3363">
      <w:pPr>
        <w:numPr>
          <w:ilvl w:val="1"/>
          <w:numId w:val="10"/>
        </w:numPr>
        <w:tabs>
          <w:tab w:val="clear" w:pos="1440"/>
          <w:tab w:val="num" w:pos="1080"/>
        </w:tabs>
        <w:ind w:left="1080"/>
        <w:rPr>
          <w:rFonts w:ascii="Arial" w:hAnsi="Arial" w:cs="Arial"/>
        </w:rPr>
      </w:pPr>
      <w:r w:rsidRPr="00DD363B">
        <w:rPr>
          <w:rFonts w:ascii="Arial" w:hAnsi="Arial" w:cs="Arial"/>
        </w:rPr>
        <w:t>Useful for first-time practitioners and experienced teams seeking to enhance current practice.</w:t>
      </w:r>
    </w:p>
    <w:p w14:paraId="7F96696D" w14:textId="77777777" w:rsidR="00DD363B" w:rsidRPr="00DD363B" w:rsidRDefault="00DD363B" w:rsidP="00AC3363">
      <w:pPr>
        <w:numPr>
          <w:ilvl w:val="1"/>
          <w:numId w:val="10"/>
        </w:numPr>
        <w:tabs>
          <w:tab w:val="clear" w:pos="1440"/>
          <w:tab w:val="num" w:pos="1080"/>
        </w:tabs>
        <w:ind w:left="1080"/>
        <w:rPr>
          <w:rFonts w:ascii="Arial" w:hAnsi="Arial" w:cs="Arial"/>
        </w:rPr>
      </w:pPr>
      <w:r w:rsidRPr="00DD363B">
        <w:rPr>
          <w:rFonts w:ascii="Arial" w:hAnsi="Arial" w:cs="Arial"/>
        </w:rPr>
        <w:t>Can be applied for real-time response, planning, or professional development.</w:t>
      </w:r>
    </w:p>
    <w:p w14:paraId="6036EEF9" w14:textId="77777777" w:rsidR="00DD363B" w:rsidRPr="00DD363B" w:rsidRDefault="00DD363B" w:rsidP="00DD363B">
      <w:pPr>
        <w:rPr>
          <w:rFonts w:ascii="Arial" w:hAnsi="Arial" w:cs="Arial"/>
        </w:rPr>
      </w:pPr>
      <w:r w:rsidRPr="00DD363B">
        <w:rPr>
          <w:rFonts w:ascii="Arial" w:hAnsi="Arial" w:cs="Arial"/>
        </w:rPr>
        <w:t>Key Features</w:t>
      </w:r>
    </w:p>
    <w:p w14:paraId="367AAB50" w14:textId="77777777" w:rsidR="00DD363B" w:rsidRPr="00DD363B" w:rsidRDefault="00DD363B" w:rsidP="00AC3363">
      <w:pPr>
        <w:numPr>
          <w:ilvl w:val="0"/>
          <w:numId w:val="11"/>
        </w:numPr>
        <w:rPr>
          <w:rFonts w:ascii="Arial" w:hAnsi="Arial" w:cs="Arial"/>
        </w:rPr>
      </w:pPr>
      <w:r w:rsidRPr="00DD363B">
        <w:rPr>
          <w:rFonts w:ascii="Arial" w:hAnsi="Arial" w:cs="Arial"/>
        </w:rPr>
        <w:t>Emphasises the importance of actions before and after outbreaks to maintain trust and sustain relationships built during emergencies.</w:t>
      </w:r>
    </w:p>
    <w:p w14:paraId="0ECB6BFE" w14:textId="77777777" w:rsidR="00DD363B" w:rsidRPr="00DD363B" w:rsidRDefault="00DD363B" w:rsidP="00AC3363">
      <w:pPr>
        <w:numPr>
          <w:ilvl w:val="0"/>
          <w:numId w:val="11"/>
        </w:numPr>
        <w:rPr>
          <w:rFonts w:ascii="Arial" w:hAnsi="Arial" w:cs="Arial"/>
        </w:rPr>
      </w:pPr>
      <w:r w:rsidRPr="00DD363B">
        <w:rPr>
          <w:rFonts w:ascii="Arial" w:hAnsi="Arial" w:cs="Arial"/>
        </w:rPr>
        <w:t>Activities can achieve multiple objectives (e.g., engagement to assess trust and communication needs simultaneously).</w:t>
      </w:r>
    </w:p>
    <w:p w14:paraId="2CFA969D" w14:textId="77777777" w:rsidR="00DD363B" w:rsidRPr="00DD363B" w:rsidRDefault="00DD363B" w:rsidP="00AC3363">
      <w:pPr>
        <w:numPr>
          <w:ilvl w:val="0"/>
          <w:numId w:val="11"/>
        </w:numPr>
        <w:rPr>
          <w:rFonts w:ascii="Arial" w:hAnsi="Arial" w:cs="Arial"/>
        </w:rPr>
      </w:pPr>
      <w:r w:rsidRPr="00DD363B">
        <w:rPr>
          <w:rFonts w:ascii="Arial" w:hAnsi="Arial" w:cs="Arial"/>
        </w:rPr>
        <w:t>Includes reflective questions to identify gaps and opportunities for improvement.</w:t>
      </w:r>
    </w:p>
    <w:p w14:paraId="15771357" w14:textId="5EE69A7F" w:rsidR="00DD363B" w:rsidRPr="00DD363B" w:rsidRDefault="00DD363B" w:rsidP="00DD363B">
      <w:pPr>
        <w:rPr>
          <w:rFonts w:ascii="Arial" w:hAnsi="Arial" w:cs="Arial"/>
        </w:rPr>
      </w:pPr>
      <w:r w:rsidRPr="00DD363B">
        <w:rPr>
          <w:rFonts w:ascii="Arial" w:hAnsi="Arial" w:cs="Arial"/>
        </w:rPr>
        <w:t>Intended Use</w:t>
      </w:r>
      <w:r>
        <w:rPr>
          <w:rFonts w:ascii="Arial" w:hAnsi="Arial" w:cs="Arial"/>
        </w:rPr>
        <w:t>:</w:t>
      </w:r>
    </w:p>
    <w:p w14:paraId="142DA881" w14:textId="5E772C97" w:rsidR="00DD363B" w:rsidRPr="00DD363B" w:rsidRDefault="00DD363B" w:rsidP="00AC3363">
      <w:pPr>
        <w:numPr>
          <w:ilvl w:val="0"/>
          <w:numId w:val="12"/>
        </w:numPr>
        <w:rPr>
          <w:rFonts w:ascii="Arial" w:hAnsi="Arial" w:cs="Arial"/>
        </w:rPr>
      </w:pPr>
      <w:r w:rsidRPr="00DD363B">
        <w:rPr>
          <w:rFonts w:ascii="Arial" w:hAnsi="Arial" w:cs="Arial"/>
        </w:rPr>
        <w:t xml:space="preserve">Tested primarily in communicable disease outbreak </w:t>
      </w:r>
      <w:r w:rsidRPr="00DD363B">
        <w:rPr>
          <w:rFonts w:ascii="Arial" w:hAnsi="Arial" w:cs="Arial"/>
        </w:rPr>
        <w:t>contexts but</w:t>
      </w:r>
      <w:r w:rsidRPr="00DD363B">
        <w:rPr>
          <w:rFonts w:ascii="Arial" w:hAnsi="Arial" w:cs="Arial"/>
        </w:rPr>
        <w:t xml:space="preserve"> expected to be valuable for any public health emergency.</w:t>
      </w:r>
    </w:p>
    <w:p w14:paraId="5F2753F9" w14:textId="74042AB0" w:rsidR="00DD363B" w:rsidRPr="00DD363B" w:rsidRDefault="00DD363B" w:rsidP="00AC3363">
      <w:pPr>
        <w:numPr>
          <w:ilvl w:val="0"/>
          <w:numId w:val="12"/>
        </w:numPr>
        <w:rPr>
          <w:rFonts w:ascii="Arial" w:hAnsi="Arial" w:cs="Arial"/>
        </w:rPr>
      </w:pPr>
      <w:r w:rsidRPr="00DD363B">
        <w:rPr>
          <w:rFonts w:ascii="Arial" w:hAnsi="Arial" w:cs="Arial"/>
        </w:rPr>
        <w:t>Supports: Individual learning</w:t>
      </w:r>
      <w:r w:rsidRPr="00DD363B">
        <w:rPr>
          <w:rFonts w:ascii="Arial" w:hAnsi="Arial" w:cs="Arial"/>
        </w:rPr>
        <w:t xml:space="preserve">, </w:t>
      </w:r>
      <w:r>
        <w:rPr>
          <w:rFonts w:ascii="Arial" w:hAnsi="Arial" w:cs="Arial"/>
        </w:rPr>
        <w:t>t</w:t>
      </w:r>
      <w:r w:rsidRPr="00DD363B">
        <w:rPr>
          <w:rFonts w:ascii="Arial" w:hAnsi="Arial" w:cs="Arial"/>
        </w:rPr>
        <w:t>eam planning and mapping best practices.</w:t>
      </w:r>
    </w:p>
    <w:p w14:paraId="02CD599E" w14:textId="77777777" w:rsidR="00DD363B" w:rsidRPr="00DD363B" w:rsidRDefault="00DD363B" w:rsidP="00AC3363">
      <w:pPr>
        <w:numPr>
          <w:ilvl w:val="0"/>
          <w:numId w:val="12"/>
        </w:numPr>
        <w:rPr>
          <w:rFonts w:ascii="Arial" w:hAnsi="Arial" w:cs="Arial"/>
        </w:rPr>
      </w:pPr>
      <w:r w:rsidRPr="00DD363B">
        <w:rPr>
          <w:rFonts w:ascii="Arial" w:hAnsi="Arial" w:cs="Arial"/>
        </w:rPr>
        <w:t>Encourages feedback from users to improve future versions.</w:t>
      </w:r>
    </w:p>
    <w:p w14:paraId="124A676A" w14:textId="13AEBFCF" w:rsidR="00DD363B" w:rsidRDefault="00DD363B" w:rsidP="00DD363B">
      <w:pPr>
        <w:rPr>
          <w:rFonts w:ascii="Arial" w:hAnsi="Arial" w:cs="Arial"/>
        </w:rPr>
      </w:pPr>
      <w:r w:rsidRPr="00DD363B">
        <w:rPr>
          <w:rFonts w:ascii="Arial" w:hAnsi="Arial" w:cs="Arial"/>
        </w:rPr>
        <w:t>The toolkit aims to provide a practical, actionable resource for strengthening tailored communications across diverse communities. Please share feedback if you use it or require further support.</w:t>
      </w:r>
    </w:p>
    <w:p w14:paraId="57C1E7CC" w14:textId="1CC07BA3" w:rsidR="005E1B30" w:rsidRPr="005E1B30" w:rsidRDefault="005E1B30" w:rsidP="00AC3363">
      <w:pPr>
        <w:pStyle w:val="ListParagraph"/>
        <w:numPr>
          <w:ilvl w:val="0"/>
          <w:numId w:val="32"/>
        </w:numPr>
        <w:rPr>
          <w:rFonts w:ascii="Arial" w:hAnsi="Arial" w:cs="Arial"/>
          <w:b/>
          <w:bCs/>
          <w:color w:val="2C7B8F"/>
        </w:rPr>
      </w:pPr>
      <w:hyperlink r:id="rId15" w:history="1">
        <w:r w:rsidRPr="005E1B30">
          <w:rPr>
            <w:rStyle w:val="Hyperlink"/>
            <w:rFonts w:ascii="Arial" w:hAnsi="Arial" w:cs="Arial"/>
            <w:b/>
            <w:bCs/>
            <w:color w:val="2C7B8F"/>
          </w:rPr>
          <w:t>Link to Toolkit here</w:t>
        </w:r>
      </w:hyperlink>
    </w:p>
    <w:p w14:paraId="6E02E315" w14:textId="679CA22C" w:rsidR="005E1B30" w:rsidRPr="005E1B30" w:rsidRDefault="005E1B30" w:rsidP="00AC3363">
      <w:pPr>
        <w:pStyle w:val="ListParagraph"/>
        <w:numPr>
          <w:ilvl w:val="0"/>
          <w:numId w:val="32"/>
        </w:numPr>
        <w:rPr>
          <w:rFonts w:ascii="Arial" w:hAnsi="Arial" w:cs="Arial"/>
          <w:b/>
          <w:bCs/>
          <w:color w:val="2C7B8F"/>
        </w:rPr>
      </w:pPr>
      <w:hyperlink r:id="rId16" w:history="1">
        <w:r w:rsidRPr="005E1B30">
          <w:rPr>
            <w:rStyle w:val="Hyperlink"/>
            <w:rFonts w:ascii="Arial" w:hAnsi="Arial" w:cs="Arial"/>
            <w:b/>
            <w:bCs/>
            <w:color w:val="2C7B8F"/>
          </w:rPr>
          <w:t>Communicable Disease Outbreak Management (</w:t>
        </w:r>
        <w:r w:rsidRPr="005E1B30">
          <w:rPr>
            <w:rStyle w:val="Hyperlink"/>
            <w:rFonts w:ascii="Arial" w:hAnsi="Arial" w:cs="Arial"/>
            <w:b/>
            <w:bCs/>
            <w:color w:val="2C7B8F"/>
          </w:rPr>
          <w:t>CDOM</w:t>
        </w:r>
        <w:r w:rsidRPr="005E1B30">
          <w:rPr>
            <w:rStyle w:val="Hyperlink"/>
            <w:rFonts w:ascii="Arial" w:hAnsi="Arial" w:cs="Arial"/>
            <w:b/>
            <w:bCs/>
            <w:color w:val="2C7B8F"/>
          </w:rPr>
          <w:t>)</w:t>
        </w:r>
        <w:r w:rsidRPr="005E1B30">
          <w:rPr>
            <w:rStyle w:val="Hyperlink"/>
            <w:rFonts w:ascii="Arial" w:hAnsi="Arial" w:cs="Arial"/>
            <w:b/>
            <w:bCs/>
            <w:color w:val="2C7B8F"/>
          </w:rPr>
          <w:t xml:space="preserve"> guidance and full set of toolkits available here</w:t>
        </w:r>
      </w:hyperlink>
      <w:r w:rsidRPr="005E1B30">
        <w:rPr>
          <w:rFonts w:ascii="Arial" w:hAnsi="Arial" w:cs="Arial"/>
          <w:b/>
          <w:bCs/>
          <w:color w:val="2C7B8F"/>
        </w:rPr>
        <w:t xml:space="preserve"> </w:t>
      </w:r>
    </w:p>
    <w:p w14:paraId="405258B1" w14:textId="77777777" w:rsidR="008D5768" w:rsidRPr="008B1586" w:rsidRDefault="008D5768" w:rsidP="005F59F1">
      <w:pPr>
        <w:rPr>
          <w:rFonts w:ascii="Arial" w:hAnsi="Arial" w:cs="Arial"/>
          <w:b/>
          <w:bCs/>
        </w:rPr>
      </w:pPr>
    </w:p>
    <w:p w14:paraId="51FD3247" w14:textId="451ADD51" w:rsidR="00DE05D3" w:rsidRPr="00AC3363" w:rsidRDefault="008B1586" w:rsidP="00AC3363">
      <w:pPr>
        <w:pStyle w:val="MediumGrid21"/>
        <w:numPr>
          <w:ilvl w:val="0"/>
          <w:numId w:val="5"/>
        </w:numPr>
        <w:spacing w:before="120"/>
        <w:rPr>
          <w:rFonts w:ascii="Arial" w:hAnsi="Arial" w:cs="Arial"/>
          <w:b/>
          <w:bCs/>
          <w:color w:val="000000" w:themeColor="text1"/>
          <w:sz w:val="24"/>
          <w:szCs w:val="24"/>
        </w:rPr>
      </w:pPr>
      <w:r w:rsidRPr="005E1B30">
        <w:rPr>
          <w:rFonts w:ascii="Arial" w:hAnsi="Arial" w:cs="Arial"/>
          <w:b/>
          <w:bCs/>
          <w:sz w:val="24"/>
          <w:szCs w:val="24"/>
          <w:lang w:val="en-GB"/>
        </w:rPr>
        <w:t>Clean Slate</w:t>
      </w:r>
      <w:r w:rsidR="003B5D6A" w:rsidRPr="005E1B30">
        <w:rPr>
          <w:rFonts w:ascii="Arial" w:hAnsi="Arial" w:cs="Arial"/>
          <w:b/>
          <w:bCs/>
          <w:sz w:val="24"/>
          <w:szCs w:val="24"/>
          <w:lang w:val="en-GB"/>
        </w:rPr>
        <w:t xml:space="preserve"> – anti poverty and anti stigma campaign (MC)</w:t>
      </w:r>
    </w:p>
    <w:p w14:paraId="0A6E6992" w14:textId="112D0782" w:rsidR="00AC3363" w:rsidRPr="00AC3363" w:rsidRDefault="00AC3363" w:rsidP="00AC3363">
      <w:pPr>
        <w:pStyle w:val="MediumGrid21"/>
        <w:rPr>
          <w:rFonts w:ascii="Arial" w:hAnsi="Arial" w:cs="Arial"/>
          <w:i/>
          <w:iCs/>
          <w:lang w:val="en-GB"/>
        </w:rPr>
      </w:pPr>
      <w:r>
        <w:rPr>
          <w:rFonts w:ascii="Arial" w:hAnsi="Arial" w:cs="Arial"/>
          <w:b/>
          <w:bCs/>
          <w:sz w:val="24"/>
          <w:szCs w:val="24"/>
          <w:lang w:val="en-GB"/>
        </w:rPr>
        <w:t xml:space="preserve">Presented by: </w:t>
      </w:r>
      <w:r w:rsidRPr="00AC3363">
        <w:rPr>
          <w:rStyle w:val="Hyperlink"/>
          <w:rFonts w:ascii="Arial" w:hAnsi="Arial" w:cs="Arial"/>
          <w:i/>
          <w:iCs/>
          <w:color w:val="auto"/>
          <w:u w:val="none"/>
        </w:rPr>
        <w:t>Madeleine Caravaggio</w:t>
      </w:r>
      <w:r w:rsidRPr="00AC3363">
        <w:rPr>
          <w:rStyle w:val="Hyperlink"/>
          <w:rFonts w:ascii="Arial" w:hAnsi="Arial" w:cs="Arial"/>
          <w:i/>
          <w:iCs/>
          <w:color w:val="auto"/>
          <w:u w:val="none"/>
        </w:rPr>
        <w:t xml:space="preserve">, Comms Lead and </w:t>
      </w:r>
      <w:r w:rsidRPr="00AC3363">
        <w:rPr>
          <w:rStyle w:val="Hyperlink"/>
          <w:rFonts w:ascii="Arial" w:hAnsi="Arial" w:cs="Arial"/>
          <w:i/>
          <w:iCs/>
          <w:color w:val="auto"/>
          <w:u w:val="none"/>
        </w:rPr>
        <w:t xml:space="preserve"> Lisa Woodman</w:t>
      </w:r>
      <w:r w:rsidRPr="00AC3363">
        <w:rPr>
          <w:rStyle w:val="Hyperlink"/>
          <w:rFonts w:ascii="Arial" w:hAnsi="Arial" w:cs="Arial"/>
          <w:i/>
          <w:iCs/>
          <w:color w:val="auto"/>
        </w:rPr>
        <w:t xml:space="preserve">, </w:t>
      </w:r>
      <w:r w:rsidRPr="00AC3363">
        <w:rPr>
          <w:rFonts w:ascii="Arial" w:hAnsi="Arial" w:cs="Arial"/>
          <w:i/>
          <w:iCs/>
          <w:lang w:val="en-GB"/>
        </w:rPr>
        <w:t>Head of Business Development, Clean Slate CIC</w:t>
      </w:r>
    </w:p>
    <w:p w14:paraId="0254B5F5" w14:textId="48D4B625" w:rsidR="00AC3363" w:rsidRPr="00AC3363" w:rsidRDefault="00AC3363" w:rsidP="00AC3363">
      <w:pPr>
        <w:pStyle w:val="MediumGrid21"/>
        <w:spacing w:before="120"/>
        <w:rPr>
          <w:rFonts w:ascii="Arial" w:hAnsi="Arial" w:cs="Arial"/>
          <w:b/>
          <w:bCs/>
          <w:i/>
          <w:iCs/>
          <w:color w:val="000000" w:themeColor="text1"/>
          <w:sz w:val="24"/>
          <w:szCs w:val="24"/>
        </w:rPr>
      </w:pPr>
    </w:p>
    <w:p w14:paraId="7BF2C768" w14:textId="02D014ED" w:rsidR="00DE05D3" w:rsidRPr="006521A7" w:rsidRDefault="006521A7" w:rsidP="005F59F1">
      <w:pPr>
        <w:rPr>
          <w:rFonts w:ascii="Arial" w:hAnsi="Arial" w:cs="Arial"/>
          <w:b/>
          <w:bCs/>
          <w:color w:val="2C7B8F"/>
        </w:rPr>
      </w:pPr>
      <w:hyperlink r:id="rId17" w:history="1">
        <w:r w:rsidRPr="006521A7">
          <w:rPr>
            <w:rStyle w:val="Hyperlink"/>
            <w:rFonts w:ascii="Arial" w:hAnsi="Arial" w:cs="Arial"/>
            <w:b/>
            <w:bCs/>
            <w:color w:val="2C7B8F"/>
          </w:rPr>
          <w:t>Download presentation slides here</w:t>
        </w:r>
      </w:hyperlink>
    </w:p>
    <w:p w14:paraId="5E2AFFC4" w14:textId="35A59EC9" w:rsidR="003B5D6A" w:rsidRPr="003B5D6A" w:rsidRDefault="003B5D6A" w:rsidP="003B5D6A">
      <w:pPr>
        <w:pStyle w:val="MediumGrid21"/>
        <w:spacing w:before="120"/>
        <w:rPr>
          <w:rFonts w:ascii="Arial" w:hAnsi="Arial" w:cs="Arial"/>
        </w:rPr>
      </w:pPr>
      <w:r w:rsidRPr="003B5D6A">
        <w:rPr>
          <w:rFonts w:ascii="Arial" w:hAnsi="Arial" w:cs="Arial"/>
          <w:b/>
          <w:bCs/>
        </w:rPr>
        <w:t>Purpose:</w:t>
      </w:r>
      <w:r w:rsidRPr="003B5D6A">
        <w:rPr>
          <w:rFonts w:ascii="Arial" w:hAnsi="Arial" w:cs="Arial"/>
        </w:rPr>
        <w:t xml:space="preserve"> Share insights from the summer campaign addressing poverty stigma and improving access to financial and </w:t>
      </w:r>
      <w:r w:rsidRPr="003B5D6A">
        <w:rPr>
          <w:rFonts w:ascii="Arial" w:hAnsi="Arial" w:cs="Arial"/>
        </w:rPr>
        <w:t>well-being</w:t>
      </w:r>
      <w:r w:rsidRPr="003B5D6A">
        <w:rPr>
          <w:rFonts w:ascii="Arial" w:hAnsi="Arial" w:cs="Arial"/>
        </w:rPr>
        <w:t xml:space="preserve"> support.</w:t>
      </w:r>
    </w:p>
    <w:p w14:paraId="5FEB317E" w14:textId="77777777" w:rsidR="003B5D6A" w:rsidRDefault="003B5D6A" w:rsidP="003B5D6A">
      <w:pPr>
        <w:pStyle w:val="MediumGrid21"/>
        <w:spacing w:before="120"/>
        <w:rPr>
          <w:rFonts w:ascii="Arial" w:hAnsi="Arial" w:cs="Arial"/>
          <w:b/>
          <w:bCs/>
        </w:rPr>
      </w:pPr>
    </w:p>
    <w:p w14:paraId="2F72A60E" w14:textId="2EED47E0" w:rsidR="003B5D6A" w:rsidRPr="003B5D6A" w:rsidRDefault="003B5D6A" w:rsidP="003B5D6A">
      <w:pPr>
        <w:pStyle w:val="MediumGrid21"/>
        <w:spacing w:before="120"/>
        <w:rPr>
          <w:rFonts w:ascii="Arial" w:hAnsi="Arial" w:cs="Arial"/>
          <w:b/>
          <w:bCs/>
        </w:rPr>
      </w:pPr>
      <w:r w:rsidRPr="003B5D6A">
        <w:rPr>
          <w:rFonts w:ascii="Arial" w:hAnsi="Arial" w:cs="Arial"/>
          <w:b/>
          <w:bCs/>
        </w:rPr>
        <w:lastRenderedPageBreak/>
        <w:t>About Clean Slate</w:t>
      </w:r>
    </w:p>
    <w:p w14:paraId="5C592979" w14:textId="77777777" w:rsidR="003B5D6A" w:rsidRPr="003B5D6A" w:rsidRDefault="003B5D6A" w:rsidP="003B5D6A">
      <w:pPr>
        <w:pStyle w:val="MediumGrid21"/>
        <w:spacing w:before="120"/>
        <w:rPr>
          <w:rFonts w:ascii="Arial" w:hAnsi="Arial" w:cs="Arial"/>
        </w:rPr>
      </w:pPr>
      <w:r w:rsidRPr="003B5D6A">
        <w:rPr>
          <w:rFonts w:ascii="Arial" w:hAnsi="Arial" w:cs="Arial"/>
        </w:rPr>
        <w:t>Mission: Help people on low incomes become better off and in control of their financial wellbeing.</w:t>
      </w:r>
    </w:p>
    <w:p w14:paraId="6398DE3F"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Founded: 2008 by Jeff Mitchell (former MD of </w:t>
      </w:r>
      <w:r w:rsidRPr="003B5D6A">
        <w:rPr>
          <w:rFonts w:ascii="Arial" w:hAnsi="Arial" w:cs="Arial"/>
          <w:i/>
          <w:iCs/>
        </w:rPr>
        <w:t>The Big Issue</w:t>
      </w:r>
      <w:r w:rsidRPr="003B5D6A">
        <w:rPr>
          <w:rFonts w:ascii="Arial" w:hAnsi="Arial" w:cs="Arial"/>
        </w:rPr>
        <w:t>).</w:t>
      </w:r>
    </w:p>
    <w:p w14:paraId="7A93082D"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Core Services: </w:t>
      </w:r>
    </w:p>
    <w:p w14:paraId="75AD98C3" w14:textId="77777777" w:rsidR="003B5D6A" w:rsidRPr="003B5D6A" w:rsidRDefault="003B5D6A" w:rsidP="00AC3363">
      <w:pPr>
        <w:pStyle w:val="MediumGrid21"/>
        <w:numPr>
          <w:ilvl w:val="0"/>
          <w:numId w:val="15"/>
        </w:numPr>
        <w:spacing w:before="120"/>
        <w:rPr>
          <w:rFonts w:ascii="Arial" w:hAnsi="Arial" w:cs="Arial"/>
        </w:rPr>
      </w:pPr>
      <w:r w:rsidRPr="003B5D6A">
        <w:rPr>
          <w:rFonts w:ascii="Arial" w:hAnsi="Arial" w:cs="Arial"/>
        </w:rPr>
        <w:t>Money Guidance: One-to-one support via drop-in centres and phone.</w:t>
      </w:r>
    </w:p>
    <w:p w14:paraId="1FCA58C5" w14:textId="77777777" w:rsidR="003B5D6A" w:rsidRPr="003B5D6A" w:rsidRDefault="003B5D6A" w:rsidP="00AC3363">
      <w:pPr>
        <w:pStyle w:val="MediumGrid21"/>
        <w:numPr>
          <w:ilvl w:val="0"/>
          <w:numId w:val="15"/>
        </w:numPr>
        <w:spacing w:before="120"/>
        <w:rPr>
          <w:rFonts w:ascii="Arial" w:hAnsi="Arial" w:cs="Arial"/>
        </w:rPr>
      </w:pPr>
      <w:r w:rsidRPr="003B5D6A">
        <w:rPr>
          <w:rFonts w:ascii="Arial" w:hAnsi="Arial" w:cs="Arial"/>
        </w:rPr>
        <w:t>Employment Support: Helping people find work.</w:t>
      </w:r>
    </w:p>
    <w:p w14:paraId="30BC2EA5" w14:textId="77777777" w:rsidR="003B5D6A" w:rsidRPr="003B5D6A" w:rsidRDefault="003B5D6A" w:rsidP="00AC3363">
      <w:pPr>
        <w:pStyle w:val="MediumGrid21"/>
        <w:numPr>
          <w:ilvl w:val="0"/>
          <w:numId w:val="15"/>
        </w:numPr>
        <w:spacing w:before="120"/>
        <w:rPr>
          <w:rFonts w:ascii="Arial" w:hAnsi="Arial" w:cs="Arial"/>
        </w:rPr>
      </w:pPr>
      <w:r w:rsidRPr="003B5D6A">
        <w:rPr>
          <w:rFonts w:ascii="Arial" w:hAnsi="Arial" w:cs="Arial"/>
        </w:rPr>
        <w:t>Digital Inclusion: Assisting people to get online.</w:t>
      </w:r>
    </w:p>
    <w:p w14:paraId="3E5648CF"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Communication Approach: Accessible formats (magazines, guides, e-newsletters) written in plain English, </w:t>
      </w:r>
      <w:proofErr w:type="gramStart"/>
      <w:r w:rsidRPr="003B5D6A">
        <w:rPr>
          <w:rFonts w:ascii="Arial" w:hAnsi="Arial" w:cs="Arial"/>
        </w:rPr>
        <w:t>similar to</w:t>
      </w:r>
      <w:proofErr w:type="gramEnd"/>
      <w:r w:rsidRPr="003B5D6A">
        <w:rPr>
          <w:rFonts w:ascii="Arial" w:hAnsi="Arial" w:cs="Arial"/>
        </w:rPr>
        <w:t xml:space="preserve"> tabloid style for ease of understanding.</w:t>
      </w:r>
    </w:p>
    <w:p w14:paraId="0F33F103" w14:textId="4135CCC9" w:rsidR="003B5D6A" w:rsidRPr="003B5D6A" w:rsidRDefault="003B5D6A" w:rsidP="003B5D6A">
      <w:pPr>
        <w:pStyle w:val="MediumGrid21"/>
        <w:spacing w:before="120"/>
        <w:rPr>
          <w:rFonts w:ascii="Arial" w:hAnsi="Arial" w:cs="Arial"/>
        </w:rPr>
      </w:pPr>
    </w:p>
    <w:p w14:paraId="56B1C253" w14:textId="77777777" w:rsidR="003B5D6A" w:rsidRPr="003B5D6A" w:rsidRDefault="003B5D6A" w:rsidP="003B5D6A">
      <w:pPr>
        <w:pStyle w:val="MediumGrid21"/>
        <w:spacing w:before="120"/>
        <w:rPr>
          <w:rFonts w:ascii="Arial" w:hAnsi="Arial" w:cs="Arial"/>
          <w:b/>
          <w:bCs/>
        </w:rPr>
      </w:pPr>
      <w:r w:rsidRPr="003B5D6A">
        <w:rPr>
          <w:rFonts w:ascii="Arial" w:hAnsi="Arial" w:cs="Arial"/>
          <w:b/>
          <w:bCs/>
        </w:rPr>
        <w:t>Campaign Overview</w:t>
      </w:r>
    </w:p>
    <w:p w14:paraId="7C78D9DE" w14:textId="77777777" w:rsidR="003B5D6A" w:rsidRPr="003B5D6A" w:rsidRDefault="003B5D6A" w:rsidP="003B5D6A">
      <w:pPr>
        <w:pStyle w:val="MediumGrid21"/>
        <w:spacing w:before="120"/>
        <w:rPr>
          <w:rFonts w:ascii="Arial" w:hAnsi="Arial" w:cs="Arial"/>
        </w:rPr>
      </w:pPr>
      <w:r w:rsidRPr="003B5D6A">
        <w:rPr>
          <w:rFonts w:ascii="Arial" w:hAnsi="Arial" w:cs="Arial"/>
        </w:rPr>
        <w:t>Objective: Challenge poverty stigma and improve access to money and wellbeing support.</w:t>
      </w:r>
    </w:p>
    <w:p w14:paraId="434B132F"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Approach: </w:t>
      </w:r>
    </w:p>
    <w:p w14:paraId="322BBD87" w14:textId="77777777" w:rsidR="003B5D6A" w:rsidRPr="003B5D6A" w:rsidRDefault="003B5D6A" w:rsidP="00AC3363">
      <w:pPr>
        <w:pStyle w:val="MediumGrid21"/>
        <w:numPr>
          <w:ilvl w:val="0"/>
          <w:numId w:val="16"/>
        </w:numPr>
        <w:spacing w:before="120"/>
        <w:rPr>
          <w:rFonts w:ascii="Arial" w:hAnsi="Arial" w:cs="Arial"/>
        </w:rPr>
      </w:pPr>
      <w:r w:rsidRPr="003B5D6A">
        <w:rPr>
          <w:rFonts w:ascii="Arial" w:hAnsi="Arial" w:cs="Arial"/>
        </w:rPr>
        <w:t>Co-designed paid social media campaign with individuals who have lived experience of hardship.</w:t>
      </w:r>
    </w:p>
    <w:p w14:paraId="5312BA82" w14:textId="77777777" w:rsidR="003B5D6A" w:rsidRPr="003B5D6A" w:rsidRDefault="003B5D6A" w:rsidP="00AC3363">
      <w:pPr>
        <w:pStyle w:val="MediumGrid21"/>
        <w:numPr>
          <w:ilvl w:val="0"/>
          <w:numId w:val="16"/>
        </w:numPr>
        <w:spacing w:before="120"/>
        <w:rPr>
          <w:rFonts w:ascii="Arial" w:hAnsi="Arial" w:cs="Arial"/>
        </w:rPr>
      </w:pPr>
      <w:r w:rsidRPr="003B5D6A">
        <w:rPr>
          <w:rFonts w:ascii="Arial" w:hAnsi="Arial" w:cs="Arial"/>
        </w:rPr>
        <w:t>Supported by 45 local community, housing, and health providers.</w:t>
      </w:r>
    </w:p>
    <w:p w14:paraId="1089FE99" w14:textId="77777777" w:rsidR="003B5D6A" w:rsidRPr="003B5D6A" w:rsidRDefault="003B5D6A" w:rsidP="00AC3363">
      <w:pPr>
        <w:pStyle w:val="MediumGrid21"/>
        <w:numPr>
          <w:ilvl w:val="0"/>
          <w:numId w:val="16"/>
        </w:numPr>
        <w:spacing w:before="120"/>
        <w:rPr>
          <w:rFonts w:ascii="Arial" w:hAnsi="Arial" w:cs="Arial"/>
        </w:rPr>
      </w:pPr>
      <w:r w:rsidRPr="003B5D6A">
        <w:rPr>
          <w:rFonts w:ascii="Arial" w:hAnsi="Arial" w:cs="Arial"/>
        </w:rPr>
        <w:t>Targeted 10 London boroughs with high levels of hardship.</w:t>
      </w:r>
    </w:p>
    <w:p w14:paraId="18F8E03E" w14:textId="77777777" w:rsidR="003B5D6A" w:rsidRPr="003B5D6A" w:rsidRDefault="003B5D6A" w:rsidP="00AC3363">
      <w:pPr>
        <w:pStyle w:val="MediumGrid21"/>
        <w:numPr>
          <w:ilvl w:val="0"/>
          <w:numId w:val="16"/>
        </w:numPr>
        <w:spacing w:before="120"/>
        <w:rPr>
          <w:rFonts w:ascii="Arial" w:hAnsi="Arial" w:cs="Arial"/>
        </w:rPr>
      </w:pPr>
      <w:r w:rsidRPr="003B5D6A">
        <w:rPr>
          <w:rFonts w:ascii="Arial" w:hAnsi="Arial" w:cs="Arial"/>
        </w:rPr>
        <w:t>Translated campaign into five languages: Bengali, Urdu, Arabic, Spanish, Somali.</w:t>
      </w:r>
    </w:p>
    <w:p w14:paraId="1EBF67E4"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Call to Action: Direct people to a webpage listing borough-specific support </w:t>
      </w:r>
      <w:proofErr w:type="gramStart"/>
      <w:r w:rsidRPr="003B5D6A">
        <w:rPr>
          <w:rFonts w:ascii="Arial" w:hAnsi="Arial" w:cs="Arial"/>
        </w:rPr>
        <w:t>services</w:t>
      </w:r>
      <w:proofErr w:type="gramEnd"/>
      <w:r w:rsidRPr="003B5D6A">
        <w:rPr>
          <w:rFonts w:ascii="Arial" w:hAnsi="Arial" w:cs="Arial"/>
        </w:rPr>
        <w:t>.</w:t>
      </w:r>
    </w:p>
    <w:p w14:paraId="3001669A"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Reach &amp; Engagement: </w:t>
      </w:r>
    </w:p>
    <w:p w14:paraId="40C9F471" w14:textId="77777777" w:rsidR="003B5D6A" w:rsidRPr="003B5D6A" w:rsidRDefault="003B5D6A" w:rsidP="00AC3363">
      <w:pPr>
        <w:pStyle w:val="MediumGrid21"/>
        <w:numPr>
          <w:ilvl w:val="0"/>
          <w:numId w:val="17"/>
        </w:numPr>
        <w:spacing w:before="120"/>
        <w:rPr>
          <w:rFonts w:ascii="Arial" w:hAnsi="Arial" w:cs="Arial"/>
        </w:rPr>
      </w:pPr>
      <w:r w:rsidRPr="003B5D6A">
        <w:rPr>
          <w:rFonts w:ascii="Arial" w:hAnsi="Arial" w:cs="Arial"/>
        </w:rPr>
        <w:t>386,000 reached via social media.</w:t>
      </w:r>
    </w:p>
    <w:p w14:paraId="1EB36C5E" w14:textId="77777777" w:rsidR="003B5D6A" w:rsidRPr="003B5D6A" w:rsidRDefault="003B5D6A" w:rsidP="00AC3363">
      <w:pPr>
        <w:pStyle w:val="MediumGrid21"/>
        <w:numPr>
          <w:ilvl w:val="0"/>
          <w:numId w:val="17"/>
        </w:numPr>
        <w:spacing w:before="120"/>
        <w:rPr>
          <w:rFonts w:ascii="Arial" w:hAnsi="Arial" w:cs="Arial"/>
        </w:rPr>
      </w:pPr>
      <w:r w:rsidRPr="003B5D6A">
        <w:rPr>
          <w:rFonts w:ascii="Arial" w:hAnsi="Arial" w:cs="Arial"/>
        </w:rPr>
        <w:t>10,000 clicks through ads.</w:t>
      </w:r>
    </w:p>
    <w:p w14:paraId="64511967" w14:textId="77777777" w:rsidR="003B5D6A" w:rsidRPr="003B5D6A" w:rsidRDefault="003B5D6A" w:rsidP="00AC3363">
      <w:pPr>
        <w:pStyle w:val="MediumGrid21"/>
        <w:numPr>
          <w:ilvl w:val="0"/>
          <w:numId w:val="17"/>
        </w:numPr>
        <w:spacing w:before="120"/>
        <w:rPr>
          <w:rFonts w:ascii="Arial" w:hAnsi="Arial" w:cs="Arial"/>
        </w:rPr>
      </w:pPr>
      <w:r w:rsidRPr="003B5D6A">
        <w:rPr>
          <w:rFonts w:ascii="Arial" w:hAnsi="Arial" w:cs="Arial"/>
        </w:rPr>
        <w:t>5,500 actively engaged with the support page.</w:t>
      </w:r>
    </w:p>
    <w:p w14:paraId="450088E4" w14:textId="77777777" w:rsidR="003B5D6A" w:rsidRDefault="003B5D6A" w:rsidP="003B5D6A">
      <w:pPr>
        <w:pStyle w:val="MediumGrid21"/>
        <w:spacing w:before="120"/>
        <w:rPr>
          <w:rFonts w:ascii="Arial" w:hAnsi="Arial" w:cs="Arial"/>
          <w:b/>
          <w:bCs/>
        </w:rPr>
      </w:pPr>
    </w:p>
    <w:p w14:paraId="75964AA2" w14:textId="254E397F" w:rsidR="003B5D6A" w:rsidRPr="003B5D6A" w:rsidRDefault="003B5D6A" w:rsidP="003B5D6A">
      <w:pPr>
        <w:pStyle w:val="MediumGrid21"/>
        <w:spacing w:before="120"/>
        <w:rPr>
          <w:rFonts w:ascii="Arial" w:hAnsi="Arial" w:cs="Arial"/>
          <w:b/>
          <w:bCs/>
        </w:rPr>
      </w:pPr>
      <w:r w:rsidRPr="003B5D6A">
        <w:rPr>
          <w:rFonts w:ascii="Arial" w:hAnsi="Arial" w:cs="Arial"/>
          <w:b/>
          <w:bCs/>
        </w:rPr>
        <w:t>Community Consultation</w:t>
      </w:r>
    </w:p>
    <w:p w14:paraId="21BA0D42" w14:textId="089D79B9" w:rsidR="003B5D6A" w:rsidRPr="003B5D6A" w:rsidRDefault="003B5D6A" w:rsidP="003B5D6A">
      <w:pPr>
        <w:pStyle w:val="MediumGrid21"/>
        <w:spacing w:before="120"/>
        <w:rPr>
          <w:rFonts w:ascii="Arial" w:hAnsi="Arial" w:cs="Arial"/>
        </w:rPr>
      </w:pPr>
      <w:r w:rsidRPr="003B5D6A">
        <w:rPr>
          <w:rFonts w:ascii="Arial" w:hAnsi="Arial" w:cs="Arial"/>
        </w:rPr>
        <w:t xml:space="preserve">Conducted four </w:t>
      </w:r>
      <w:r w:rsidR="00E87C32">
        <w:rPr>
          <w:rFonts w:ascii="Arial" w:hAnsi="Arial" w:cs="Arial"/>
        </w:rPr>
        <w:t xml:space="preserve">x </w:t>
      </w:r>
      <w:r w:rsidRPr="003B5D6A">
        <w:rPr>
          <w:rFonts w:ascii="Arial" w:hAnsi="Arial" w:cs="Arial"/>
        </w:rPr>
        <w:t>focus groups in Lambeth, Westminster, Brent, and Tower Hamlets.</w:t>
      </w:r>
    </w:p>
    <w:p w14:paraId="799B5FBC" w14:textId="77777777" w:rsidR="003B5D6A" w:rsidRPr="003B5D6A" w:rsidRDefault="003B5D6A" w:rsidP="003B5D6A">
      <w:pPr>
        <w:pStyle w:val="MediumGrid21"/>
        <w:spacing w:before="120"/>
        <w:rPr>
          <w:rFonts w:ascii="Arial" w:hAnsi="Arial" w:cs="Arial"/>
        </w:rPr>
      </w:pPr>
      <w:r w:rsidRPr="003B5D6A">
        <w:rPr>
          <w:rFonts w:ascii="Arial" w:hAnsi="Arial" w:cs="Arial"/>
        </w:rPr>
        <w:t>Participants: 51 individuals from food banks and community spaces.</w:t>
      </w:r>
    </w:p>
    <w:p w14:paraId="58B4A96E" w14:textId="77777777" w:rsidR="003B5D6A" w:rsidRPr="003B5D6A" w:rsidRDefault="003B5D6A" w:rsidP="003B5D6A">
      <w:pPr>
        <w:pStyle w:val="MediumGrid21"/>
        <w:spacing w:before="120"/>
        <w:rPr>
          <w:rFonts w:ascii="Arial" w:hAnsi="Arial" w:cs="Arial"/>
        </w:rPr>
      </w:pPr>
      <w:r w:rsidRPr="003B5D6A">
        <w:rPr>
          <w:rFonts w:ascii="Arial" w:hAnsi="Arial" w:cs="Arial"/>
        </w:rPr>
        <w:t>Activities: Explored stigma, shame, barriers to seeking help, and tested campaign concepts.</w:t>
      </w:r>
    </w:p>
    <w:p w14:paraId="25D4BDCD" w14:textId="77777777" w:rsidR="003B5D6A" w:rsidRPr="003B5D6A" w:rsidRDefault="003B5D6A" w:rsidP="003B5D6A">
      <w:pPr>
        <w:pStyle w:val="MediumGrid21"/>
        <w:spacing w:before="120"/>
        <w:rPr>
          <w:rFonts w:ascii="Arial" w:hAnsi="Arial" w:cs="Arial"/>
        </w:rPr>
      </w:pPr>
      <w:r w:rsidRPr="003B5D6A">
        <w:rPr>
          <w:rFonts w:ascii="Arial" w:hAnsi="Arial" w:cs="Arial"/>
        </w:rPr>
        <w:t xml:space="preserve">Key Findings: </w:t>
      </w:r>
    </w:p>
    <w:p w14:paraId="6D8216F8" w14:textId="77777777" w:rsidR="003B5D6A" w:rsidRPr="003B5D6A" w:rsidRDefault="003B5D6A" w:rsidP="00AC3363">
      <w:pPr>
        <w:pStyle w:val="MediumGrid21"/>
        <w:numPr>
          <w:ilvl w:val="0"/>
          <w:numId w:val="18"/>
        </w:numPr>
        <w:spacing w:before="120"/>
        <w:rPr>
          <w:rFonts w:ascii="Arial" w:hAnsi="Arial" w:cs="Arial"/>
        </w:rPr>
      </w:pPr>
      <w:r w:rsidRPr="003B5D6A">
        <w:rPr>
          <w:rFonts w:ascii="Arial" w:hAnsi="Arial" w:cs="Arial"/>
        </w:rPr>
        <w:t xml:space="preserve">Stigma and Shame: Fear of judgment, embarrassment, and social exclusion were major barriers. </w:t>
      </w:r>
    </w:p>
    <w:p w14:paraId="32B81C75" w14:textId="77777777" w:rsidR="003B5D6A" w:rsidRPr="003B5D6A" w:rsidRDefault="003B5D6A" w:rsidP="00AC3363">
      <w:pPr>
        <w:pStyle w:val="MediumGrid21"/>
        <w:numPr>
          <w:ilvl w:val="1"/>
          <w:numId w:val="18"/>
        </w:numPr>
        <w:spacing w:before="120"/>
        <w:rPr>
          <w:rFonts w:ascii="Arial" w:hAnsi="Arial" w:cs="Arial"/>
        </w:rPr>
      </w:pPr>
      <w:r w:rsidRPr="003B5D6A">
        <w:rPr>
          <w:rFonts w:ascii="Arial" w:hAnsi="Arial" w:cs="Arial"/>
        </w:rPr>
        <w:t xml:space="preserve">Quotes included: </w:t>
      </w:r>
      <w:r w:rsidRPr="003B5D6A">
        <w:rPr>
          <w:rFonts w:ascii="Arial" w:hAnsi="Arial" w:cs="Arial"/>
          <w:i/>
          <w:iCs/>
        </w:rPr>
        <w:t>“I don’t know how to share”</w:t>
      </w:r>
      <w:r w:rsidRPr="003B5D6A">
        <w:rPr>
          <w:rFonts w:ascii="Arial" w:hAnsi="Arial" w:cs="Arial"/>
        </w:rPr>
        <w:t xml:space="preserve"> and concerns about being seen as “skint” or “undeserving.”</w:t>
      </w:r>
    </w:p>
    <w:p w14:paraId="5C2891CA" w14:textId="77777777" w:rsidR="003B5D6A" w:rsidRPr="003B5D6A" w:rsidRDefault="003B5D6A" w:rsidP="00AC3363">
      <w:pPr>
        <w:pStyle w:val="MediumGrid21"/>
        <w:numPr>
          <w:ilvl w:val="0"/>
          <w:numId w:val="18"/>
        </w:numPr>
        <w:spacing w:before="120"/>
        <w:rPr>
          <w:rFonts w:ascii="Arial" w:hAnsi="Arial" w:cs="Arial"/>
        </w:rPr>
      </w:pPr>
      <w:r w:rsidRPr="003B5D6A">
        <w:rPr>
          <w:rFonts w:ascii="Arial" w:hAnsi="Arial" w:cs="Arial"/>
        </w:rPr>
        <w:t>Cultural Norms: Influenced willingness to seek help; sometimes positive (religious institutions), sometimes negative (fear of gossip).</w:t>
      </w:r>
    </w:p>
    <w:p w14:paraId="1B6DD1B2" w14:textId="77777777" w:rsidR="003B5D6A" w:rsidRPr="003B5D6A" w:rsidRDefault="003B5D6A" w:rsidP="00AC3363">
      <w:pPr>
        <w:pStyle w:val="MediumGrid21"/>
        <w:numPr>
          <w:ilvl w:val="0"/>
          <w:numId w:val="18"/>
        </w:numPr>
        <w:spacing w:before="120"/>
        <w:rPr>
          <w:rFonts w:ascii="Arial" w:hAnsi="Arial" w:cs="Arial"/>
        </w:rPr>
      </w:pPr>
      <w:r w:rsidRPr="003B5D6A">
        <w:rPr>
          <w:rFonts w:ascii="Arial" w:hAnsi="Arial" w:cs="Arial"/>
        </w:rPr>
        <w:lastRenderedPageBreak/>
        <w:t>Accessibility Barriers: Digital exclusion, language challenges, disability, and mental health issues.</w:t>
      </w:r>
    </w:p>
    <w:p w14:paraId="5F124EF0" w14:textId="77777777" w:rsidR="003B5D6A" w:rsidRPr="003B5D6A" w:rsidRDefault="003B5D6A" w:rsidP="00AC3363">
      <w:pPr>
        <w:pStyle w:val="MediumGrid21"/>
        <w:numPr>
          <w:ilvl w:val="0"/>
          <w:numId w:val="18"/>
        </w:numPr>
        <w:spacing w:before="120"/>
        <w:rPr>
          <w:rFonts w:ascii="Arial" w:hAnsi="Arial" w:cs="Arial"/>
        </w:rPr>
      </w:pPr>
      <w:r w:rsidRPr="003B5D6A">
        <w:rPr>
          <w:rFonts w:ascii="Arial" w:hAnsi="Arial" w:cs="Arial"/>
        </w:rPr>
        <w:t xml:space="preserve">Mistrust of Services: Perception of untrained staff and systems creating shame. </w:t>
      </w:r>
    </w:p>
    <w:p w14:paraId="5C6B2CA5" w14:textId="77777777" w:rsidR="003B5D6A" w:rsidRPr="003B5D6A" w:rsidRDefault="003B5D6A" w:rsidP="00AC3363">
      <w:pPr>
        <w:pStyle w:val="MediumGrid21"/>
        <w:numPr>
          <w:ilvl w:val="1"/>
          <w:numId w:val="18"/>
        </w:numPr>
        <w:spacing w:before="120"/>
        <w:rPr>
          <w:rFonts w:ascii="Arial" w:hAnsi="Arial" w:cs="Arial"/>
        </w:rPr>
      </w:pPr>
      <w:r w:rsidRPr="003B5D6A">
        <w:rPr>
          <w:rFonts w:ascii="Arial" w:hAnsi="Arial" w:cs="Arial"/>
        </w:rPr>
        <w:t xml:space="preserve">Quote: </w:t>
      </w:r>
      <w:r w:rsidRPr="003B5D6A">
        <w:rPr>
          <w:rFonts w:ascii="Arial" w:hAnsi="Arial" w:cs="Arial"/>
          <w:i/>
          <w:iCs/>
        </w:rPr>
        <w:t>“The worst kind of injustice is one delivered by the very system tasked and entrusted with preventing it.”</w:t>
      </w:r>
    </w:p>
    <w:p w14:paraId="11A0622C" w14:textId="77777777" w:rsidR="003B5D6A" w:rsidRPr="003B5D6A" w:rsidRDefault="003B5D6A" w:rsidP="003B5D6A">
      <w:pPr>
        <w:pStyle w:val="MediumGrid21"/>
        <w:spacing w:before="120"/>
        <w:rPr>
          <w:rFonts w:ascii="Arial" w:hAnsi="Arial" w:cs="Arial"/>
          <w:b/>
          <w:bCs/>
        </w:rPr>
      </w:pPr>
      <w:r w:rsidRPr="003B5D6A">
        <w:rPr>
          <w:rFonts w:ascii="Arial" w:hAnsi="Arial" w:cs="Arial"/>
          <w:b/>
          <w:bCs/>
        </w:rPr>
        <w:t>Campaign Development</w:t>
      </w:r>
    </w:p>
    <w:p w14:paraId="50E2F5F2" w14:textId="77777777" w:rsidR="003B5D6A" w:rsidRPr="003B5D6A" w:rsidRDefault="003B5D6A" w:rsidP="00AC3363">
      <w:pPr>
        <w:pStyle w:val="MediumGrid21"/>
        <w:numPr>
          <w:ilvl w:val="0"/>
          <w:numId w:val="13"/>
        </w:numPr>
        <w:spacing w:before="120"/>
        <w:rPr>
          <w:rFonts w:ascii="Arial" w:hAnsi="Arial" w:cs="Arial"/>
        </w:rPr>
      </w:pPr>
      <w:r w:rsidRPr="003B5D6A">
        <w:rPr>
          <w:rFonts w:ascii="Arial" w:hAnsi="Arial" w:cs="Arial"/>
        </w:rPr>
        <w:t xml:space="preserve">Original concept “You Are Not Alone” changed to “Take What’s Yours” based on feedback: </w:t>
      </w:r>
    </w:p>
    <w:p w14:paraId="2E021517" w14:textId="77777777" w:rsidR="003B5D6A" w:rsidRPr="003B5D6A" w:rsidRDefault="003B5D6A" w:rsidP="00AC3363">
      <w:pPr>
        <w:pStyle w:val="MediumGrid21"/>
        <w:numPr>
          <w:ilvl w:val="1"/>
          <w:numId w:val="13"/>
        </w:numPr>
        <w:spacing w:before="120"/>
        <w:rPr>
          <w:rFonts w:ascii="Arial" w:hAnsi="Arial" w:cs="Arial"/>
        </w:rPr>
      </w:pPr>
      <w:r w:rsidRPr="003B5D6A">
        <w:rPr>
          <w:rFonts w:ascii="Arial" w:hAnsi="Arial" w:cs="Arial"/>
        </w:rPr>
        <w:t>Participants preferred empowering language without stereotypes.</w:t>
      </w:r>
    </w:p>
    <w:p w14:paraId="20EFD478" w14:textId="77777777" w:rsidR="003B5D6A" w:rsidRPr="003B5D6A" w:rsidRDefault="003B5D6A" w:rsidP="00AC3363">
      <w:pPr>
        <w:pStyle w:val="MediumGrid21"/>
        <w:numPr>
          <w:ilvl w:val="1"/>
          <w:numId w:val="13"/>
        </w:numPr>
        <w:spacing w:before="120"/>
        <w:rPr>
          <w:rFonts w:ascii="Arial" w:hAnsi="Arial" w:cs="Arial"/>
        </w:rPr>
      </w:pPr>
      <w:r w:rsidRPr="003B5D6A">
        <w:rPr>
          <w:rFonts w:ascii="Arial" w:hAnsi="Arial" w:cs="Arial"/>
        </w:rPr>
        <w:t>Messaging needed to feel inclusive and supportive.</w:t>
      </w:r>
    </w:p>
    <w:p w14:paraId="2BB6D384" w14:textId="77777777" w:rsidR="003B5D6A" w:rsidRPr="003B5D6A" w:rsidRDefault="003B5D6A" w:rsidP="00AC3363">
      <w:pPr>
        <w:pStyle w:val="MediumGrid21"/>
        <w:numPr>
          <w:ilvl w:val="0"/>
          <w:numId w:val="13"/>
        </w:numPr>
        <w:spacing w:before="120"/>
        <w:rPr>
          <w:rFonts w:ascii="Arial" w:hAnsi="Arial" w:cs="Arial"/>
        </w:rPr>
      </w:pPr>
      <w:r w:rsidRPr="003B5D6A">
        <w:rPr>
          <w:rFonts w:ascii="Arial" w:hAnsi="Arial" w:cs="Arial"/>
        </w:rPr>
        <w:t>Challenges: Racist and xenophobic comments on ads, especially Arabic translations, highlighting hostile environments.</w:t>
      </w:r>
    </w:p>
    <w:p w14:paraId="1FDD3337" w14:textId="18880520" w:rsidR="003B5D6A" w:rsidRPr="003B5D6A" w:rsidRDefault="003B5D6A" w:rsidP="003B5D6A">
      <w:pPr>
        <w:pStyle w:val="MediumGrid21"/>
        <w:spacing w:before="120"/>
        <w:rPr>
          <w:rFonts w:ascii="Arial" w:hAnsi="Arial" w:cs="Arial"/>
        </w:rPr>
      </w:pPr>
    </w:p>
    <w:p w14:paraId="04028AAB" w14:textId="77777777" w:rsidR="003B5D6A" w:rsidRPr="003B5D6A" w:rsidRDefault="003B5D6A" w:rsidP="003B5D6A">
      <w:pPr>
        <w:pStyle w:val="MediumGrid21"/>
        <w:spacing w:before="120"/>
        <w:rPr>
          <w:rFonts w:ascii="Arial" w:hAnsi="Arial" w:cs="Arial"/>
          <w:b/>
          <w:bCs/>
        </w:rPr>
      </w:pPr>
      <w:r w:rsidRPr="003B5D6A">
        <w:rPr>
          <w:rFonts w:ascii="Arial" w:hAnsi="Arial" w:cs="Arial"/>
          <w:b/>
          <w:bCs/>
        </w:rPr>
        <w:t>Key Takeaways</w:t>
      </w:r>
    </w:p>
    <w:p w14:paraId="708E72BF" w14:textId="77777777" w:rsidR="003B5D6A" w:rsidRPr="003B5D6A" w:rsidRDefault="003B5D6A" w:rsidP="00AC3363">
      <w:pPr>
        <w:pStyle w:val="MediumGrid21"/>
        <w:numPr>
          <w:ilvl w:val="0"/>
          <w:numId w:val="14"/>
        </w:numPr>
        <w:tabs>
          <w:tab w:val="clear" w:pos="720"/>
          <w:tab w:val="num" w:pos="360"/>
        </w:tabs>
        <w:spacing w:before="120"/>
        <w:ind w:left="360"/>
        <w:rPr>
          <w:rFonts w:ascii="Arial" w:hAnsi="Arial" w:cs="Arial"/>
        </w:rPr>
      </w:pPr>
      <w:r w:rsidRPr="003B5D6A">
        <w:rPr>
          <w:rFonts w:ascii="Arial" w:hAnsi="Arial" w:cs="Arial"/>
        </w:rPr>
        <w:t>Stigma is systemic: Anti-stigma work must go beyond attitudes to address service design and delivery.</w:t>
      </w:r>
    </w:p>
    <w:p w14:paraId="23D5052C" w14:textId="77777777" w:rsidR="003B5D6A" w:rsidRPr="003B5D6A" w:rsidRDefault="003B5D6A" w:rsidP="00AC3363">
      <w:pPr>
        <w:pStyle w:val="MediumGrid21"/>
        <w:numPr>
          <w:ilvl w:val="0"/>
          <w:numId w:val="14"/>
        </w:numPr>
        <w:tabs>
          <w:tab w:val="clear" w:pos="720"/>
          <w:tab w:val="num" w:pos="360"/>
        </w:tabs>
        <w:spacing w:before="120"/>
        <w:ind w:left="360"/>
        <w:rPr>
          <w:rFonts w:ascii="Arial" w:hAnsi="Arial" w:cs="Arial"/>
        </w:rPr>
      </w:pPr>
      <w:r w:rsidRPr="003B5D6A">
        <w:rPr>
          <w:rFonts w:ascii="Arial" w:hAnsi="Arial" w:cs="Arial"/>
        </w:rPr>
        <w:t xml:space="preserve">What people want: </w:t>
      </w:r>
    </w:p>
    <w:p w14:paraId="3E341F28" w14:textId="77777777" w:rsidR="003B5D6A" w:rsidRPr="003B5D6A" w:rsidRDefault="003B5D6A" w:rsidP="00AC3363">
      <w:pPr>
        <w:pStyle w:val="MediumGrid21"/>
        <w:numPr>
          <w:ilvl w:val="1"/>
          <w:numId w:val="14"/>
        </w:numPr>
        <w:tabs>
          <w:tab w:val="clear" w:pos="1440"/>
          <w:tab w:val="num" w:pos="1080"/>
        </w:tabs>
        <w:spacing w:before="120"/>
        <w:ind w:left="1080"/>
        <w:rPr>
          <w:rFonts w:ascii="Arial" w:hAnsi="Arial" w:cs="Arial"/>
        </w:rPr>
      </w:pPr>
      <w:r w:rsidRPr="003B5D6A">
        <w:rPr>
          <w:rFonts w:ascii="Arial" w:hAnsi="Arial" w:cs="Arial"/>
        </w:rPr>
        <w:t>Clear information on where to go for help.</w:t>
      </w:r>
    </w:p>
    <w:p w14:paraId="709C27E1" w14:textId="77777777" w:rsidR="003B5D6A" w:rsidRPr="003B5D6A" w:rsidRDefault="003B5D6A" w:rsidP="00AC3363">
      <w:pPr>
        <w:pStyle w:val="MediumGrid21"/>
        <w:numPr>
          <w:ilvl w:val="1"/>
          <w:numId w:val="14"/>
        </w:numPr>
        <w:tabs>
          <w:tab w:val="clear" w:pos="1440"/>
          <w:tab w:val="num" w:pos="1080"/>
        </w:tabs>
        <w:spacing w:before="120"/>
        <w:ind w:left="1080"/>
        <w:rPr>
          <w:rFonts w:ascii="Arial" w:hAnsi="Arial" w:cs="Arial"/>
        </w:rPr>
      </w:pPr>
      <w:r w:rsidRPr="003B5D6A">
        <w:rPr>
          <w:rFonts w:ascii="Arial" w:hAnsi="Arial" w:cs="Arial"/>
        </w:rPr>
        <w:t>Services that treat people with dignity.</w:t>
      </w:r>
    </w:p>
    <w:p w14:paraId="31B2E796" w14:textId="77777777" w:rsidR="003B5D6A" w:rsidRPr="003B5D6A" w:rsidRDefault="003B5D6A" w:rsidP="00AC3363">
      <w:pPr>
        <w:pStyle w:val="MediumGrid21"/>
        <w:numPr>
          <w:ilvl w:val="1"/>
          <w:numId w:val="14"/>
        </w:numPr>
        <w:tabs>
          <w:tab w:val="clear" w:pos="1440"/>
          <w:tab w:val="num" w:pos="1080"/>
        </w:tabs>
        <w:spacing w:before="120"/>
        <w:ind w:left="1080"/>
        <w:rPr>
          <w:rFonts w:ascii="Arial" w:hAnsi="Arial" w:cs="Arial"/>
        </w:rPr>
      </w:pPr>
      <w:r w:rsidRPr="003B5D6A">
        <w:rPr>
          <w:rFonts w:ascii="Arial" w:hAnsi="Arial" w:cs="Arial"/>
        </w:rPr>
        <w:t>Easy-to-find support brought closer to those who need it.</w:t>
      </w:r>
    </w:p>
    <w:p w14:paraId="376B4148" w14:textId="77777777" w:rsidR="003B5D6A" w:rsidRDefault="003B5D6A" w:rsidP="00AC3363">
      <w:pPr>
        <w:pStyle w:val="MediumGrid21"/>
        <w:numPr>
          <w:ilvl w:val="0"/>
          <w:numId w:val="14"/>
        </w:numPr>
        <w:tabs>
          <w:tab w:val="clear" w:pos="720"/>
          <w:tab w:val="num" w:pos="360"/>
        </w:tabs>
        <w:spacing w:before="120"/>
        <w:ind w:left="360"/>
        <w:rPr>
          <w:rFonts w:ascii="Arial" w:hAnsi="Arial" w:cs="Arial"/>
        </w:rPr>
      </w:pPr>
      <w:r w:rsidRPr="003B5D6A">
        <w:rPr>
          <w:rFonts w:ascii="Arial" w:hAnsi="Arial" w:cs="Arial"/>
        </w:rPr>
        <w:t>Conclusion: Responsibility lies with service providers to remove barriers, acknowledge when systems create shame, and commit to genuine redesign.</w:t>
      </w:r>
    </w:p>
    <w:p w14:paraId="1857F4A0" w14:textId="77777777" w:rsidR="005E1B30" w:rsidRDefault="00E87C32" w:rsidP="00BF3E83">
      <w:pPr>
        <w:spacing w:before="100" w:beforeAutospacing="1" w:after="100" w:afterAutospacing="1" w:line="240" w:lineRule="auto"/>
        <w:rPr>
          <w:rFonts w:ascii="Arial" w:hAnsi="Arial" w:cs="Arial"/>
        </w:rPr>
      </w:pPr>
      <w:r>
        <w:rPr>
          <w:rFonts w:ascii="Arial" w:hAnsi="Arial" w:cs="Arial"/>
        </w:rPr>
        <w:t xml:space="preserve">Webinar being hosted </w:t>
      </w:r>
      <w:r w:rsidR="005E1B30">
        <w:rPr>
          <w:rFonts w:ascii="Arial" w:hAnsi="Arial" w:cs="Arial"/>
        </w:rPr>
        <w:t>i</w:t>
      </w:r>
      <w:r w:rsidR="00BF3E83" w:rsidRPr="00BF3E83">
        <w:rPr>
          <w:rFonts w:ascii="Arial" w:hAnsi="Arial" w:cs="Arial"/>
        </w:rPr>
        <w:t>n the new year, look</w:t>
      </w:r>
      <w:r>
        <w:rPr>
          <w:rFonts w:ascii="Arial" w:hAnsi="Arial" w:cs="Arial"/>
        </w:rPr>
        <w:t>ing</w:t>
      </w:r>
      <w:r w:rsidR="00BF3E83" w:rsidRPr="00BF3E83">
        <w:rPr>
          <w:rFonts w:ascii="Arial" w:hAnsi="Arial" w:cs="Arial"/>
        </w:rPr>
        <w:t xml:space="preserve"> more deeply at the community consultation findings, with guest speakers on supporting community cohesion through storytelling. </w:t>
      </w:r>
    </w:p>
    <w:p w14:paraId="794411AA" w14:textId="0825918A" w:rsidR="00BF3E83" w:rsidRPr="005E1B30" w:rsidRDefault="005E1B30" w:rsidP="00AC3363">
      <w:pPr>
        <w:pStyle w:val="ListParagraph"/>
        <w:numPr>
          <w:ilvl w:val="0"/>
          <w:numId w:val="33"/>
        </w:numPr>
        <w:spacing w:before="100" w:beforeAutospacing="1" w:after="100" w:afterAutospacing="1" w:line="240" w:lineRule="auto"/>
        <w:rPr>
          <w:rFonts w:ascii="Arial" w:hAnsi="Arial" w:cs="Arial"/>
          <w:b/>
          <w:bCs/>
          <w:color w:val="2C7B8F"/>
        </w:rPr>
      </w:pPr>
      <w:hyperlink r:id="rId18" w:history="1">
        <w:r w:rsidRPr="005E1B30">
          <w:rPr>
            <w:rStyle w:val="Hyperlink"/>
            <w:rFonts w:ascii="Arial" w:hAnsi="Arial" w:cs="Arial"/>
            <w:b/>
            <w:bCs/>
            <w:color w:val="2C7B8F"/>
          </w:rPr>
          <w:t>S</w:t>
        </w:r>
        <w:r w:rsidR="00BF3E83" w:rsidRPr="005E1B30">
          <w:rPr>
            <w:rStyle w:val="Hyperlink"/>
            <w:rFonts w:ascii="Arial" w:hAnsi="Arial" w:cs="Arial"/>
            <w:b/>
            <w:bCs/>
            <w:color w:val="2C7B8F"/>
          </w:rPr>
          <w:t>ign up for updates via our professional newsletter</w:t>
        </w:r>
      </w:hyperlink>
    </w:p>
    <w:p w14:paraId="4366AA8F" w14:textId="604D0035" w:rsidR="00BF3E83" w:rsidRPr="005E1B30" w:rsidRDefault="005E1B30" w:rsidP="00AC3363">
      <w:pPr>
        <w:pStyle w:val="ListParagraph"/>
        <w:numPr>
          <w:ilvl w:val="0"/>
          <w:numId w:val="33"/>
        </w:numPr>
        <w:spacing w:before="100" w:beforeAutospacing="1" w:after="100" w:afterAutospacing="1" w:line="240" w:lineRule="auto"/>
        <w:rPr>
          <w:rFonts w:ascii="Arial" w:hAnsi="Arial" w:cs="Arial"/>
          <w:b/>
          <w:bCs/>
          <w:color w:val="2C7B8F"/>
        </w:rPr>
      </w:pPr>
      <w:hyperlink r:id="rId19" w:history="1">
        <w:r w:rsidR="00BF3E83" w:rsidRPr="005E1B30">
          <w:rPr>
            <w:rStyle w:val="Hyperlink"/>
            <w:rFonts w:ascii="Arial" w:hAnsi="Arial" w:cs="Arial"/>
            <w:b/>
            <w:bCs/>
            <w:color w:val="2C7B8F"/>
          </w:rPr>
          <w:t>Our special report on the consultations is available here</w:t>
        </w:r>
      </w:hyperlink>
      <w:r w:rsidR="00BF3E83" w:rsidRPr="005E1B30">
        <w:rPr>
          <w:rFonts w:ascii="Arial" w:hAnsi="Arial" w:cs="Arial"/>
          <w:b/>
          <w:bCs/>
          <w:color w:val="2C7B8F"/>
        </w:rPr>
        <w:t xml:space="preserve">: </w:t>
      </w:r>
    </w:p>
    <w:p w14:paraId="66DB7397" w14:textId="73E2442C" w:rsidR="00EF2DAA" w:rsidRPr="005E1B30" w:rsidRDefault="00EF2DAA" w:rsidP="005E1B30">
      <w:pPr>
        <w:spacing w:before="100" w:beforeAutospacing="1" w:after="100" w:afterAutospacing="1" w:line="240" w:lineRule="auto"/>
        <w:ind w:left="360"/>
        <w:rPr>
          <w:rFonts w:ascii="Arial" w:hAnsi="Arial" w:cs="Arial"/>
          <w:color w:val="2C7B8F"/>
        </w:rPr>
      </w:pPr>
      <w:r w:rsidRPr="005E1B30">
        <w:rPr>
          <w:rFonts w:ascii="Arial" w:hAnsi="Arial" w:cs="Arial"/>
        </w:rPr>
        <w:t xml:space="preserve">For further details about the campaign, contact </w:t>
      </w:r>
      <w:hyperlink r:id="rId20" w:history="1">
        <w:r w:rsidRPr="005E1B30">
          <w:rPr>
            <w:rStyle w:val="Hyperlink"/>
            <w:rFonts w:ascii="Arial" w:hAnsi="Arial" w:cs="Arial"/>
            <w:color w:val="2C7B8F"/>
          </w:rPr>
          <w:t>madeleine.caravaggio@cleanslateltd.co.uk</w:t>
        </w:r>
      </w:hyperlink>
      <w:r w:rsidRPr="005E1B30">
        <w:rPr>
          <w:rFonts w:ascii="Arial" w:hAnsi="Arial" w:cs="Arial"/>
        </w:rPr>
        <w:t xml:space="preserve"> or </w:t>
      </w:r>
      <w:hyperlink r:id="rId21" w:history="1">
        <w:r w:rsidRPr="005E1B30">
          <w:rPr>
            <w:rStyle w:val="Hyperlink"/>
            <w:rFonts w:ascii="Arial" w:hAnsi="Arial" w:cs="Arial"/>
            <w:color w:val="2C7B8F"/>
          </w:rPr>
          <w:t>lisa.woodman@cleanslateltd.co.u</w:t>
        </w:r>
        <w:r w:rsidRPr="005E1B30">
          <w:rPr>
            <w:rStyle w:val="Hyperlink"/>
            <w:rFonts w:ascii="Arial" w:hAnsi="Arial" w:cs="Arial"/>
            <w:color w:val="2C7B8F"/>
          </w:rPr>
          <w:t>k</w:t>
        </w:r>
      </w:hyperlink>
    </w:p>
    <w:p w14:paraId="6ABBDE48" w14:textId="77777777" w:rsidR="00BF3E83" w:rsidRPr="003B5D6A" w:rsidRDefault="00BF3E83" w:rsidP="00BF3E83">
      <w:pPr>
        <w:pStyle w:val="MediumGrid21"/>
        <w:spacing w:before="120"/>
        <w:rPr>
          <w:rFonts w:ascii="Arial" w:hAnsi="Arial" w:cs="Arial"/>
          <w:lang w:val="en-GB"/>
        </w:rPr>
      </w:pPr>
    </w:p>
    <w:p w14:paraId="70149465" w14:textId="443368D7" w:rsidR="004B3C0B" w:rsidRPr="005E1B30" w:rsidRDefault="000420ED" w:rsidP="00AC3363">
      <w:pPr>
        <w:pStyle w:val="MediumGrid21"/>
        <w:numPr>
          <w:ilvl w:val="0"/>
          <w:numId w:val="5"/>
        </w:numPr>
        <w:spacing w:before="120"/>
        <w:rPr>
          <w:rStyle w:val="Hyperlink"/>
          <w:rFonts w:ascii="Arial" w:hAnsi="Arial" w:cs="Arial"/>
          <w:b/>
          <w:bCs/>
          <w:color w:val="auto"/>
          <w:sz w:val="24"/>
          <w:szCs w:val="24"/>
          <w:u w:val="none"/>
        </w:rPr>
      </w:pPr>
      <w:r>
        <w:rPr>
          <w:rStyle w:val="Hyperlink"/>
          <w:rFonts w:ascii="Arial" w:hAnsi="Arial" w:cs="Arial"/>
          <w:b/>
          <w:bCs/>
          <w:color w:val="auto"/>
          <w:sz w:val="24"/>
          <w:szCs w:val="24"/>
          <w:u w:val="none"/>
        </w:rPr>
        <w:t xml:space="preserve">Thrive </w:t>
      </w:r>
      <w:r w:rsidR="008B1586" w:rsidRPr="005E1B30">
        <w:rPr>
          <w:rStyle w:val="Hyperlink"/>
          <w:rFonts w:ascii="Arial" w:hAnsi="Arial" w:cs="Arial"/>
          <w:b/>
          <w:bCs/>
          <w:color w:val="auto"/>
          <w:sz w:val="24"/>
          <w:szCs w:val="24"/>
          <w:u w:val="none"/>
        </w:rPr>
        <w:t>LDN Signpost resource</w:t>
      </w:r>
      <w:r w:rsidR="0034643E" w:rsidRPr="005E1B30">
        <w:rPr>
          <w:rStyle w:val="Hyperlink"/>
          <w:rFonts w:ascii="Arial" w:hAnsi="Arial" w:cs="Arial"/>
          <w:b/>
          <w:bCs/>
          <w:color w:val="auto"/>
          <w:sz w:val="24"/>
          <w:szCs w:val="24"/>
          <w:u w:val="none"/>
        </w:rPr>
        <w:t xml:space="preserve"> (JL)</w:t>
      </w:r>
    </w:p>
    <w:p w14:paraId="3C3287D4" w14:textId="3ADB4C26" w:rsidR="00EF2DAA" w:rsidRPr="00AC3363" w:rsidRDefault="00AC3363" w:rsidP="0034643E">
      <w:pPr>
        <w:rPr>
          <w:rFonts w:ascii="Arial" w:hAnsi="Arial" w:cs="Arial"/>
          <w:b/>
          <w:bCs/>
        </w:rPr>
      </w:pPr>
      <w:r w:rsidRPr="00AC3363">
        <w:rPr>
          <w:rFonts w:ascii="Arial" w:hAnsi="Arial" w:cs="Arial"/>
          <w:b/>
          <w:bCs/>
        </w:rPr>
        <w:t xml:space="preserve">Presented by: </w:t>
      </w:r>
      <w:r w:rsidRPr="00AC3363">
        <w:rPr>
          <w:rFonts w:ascii="Arial" w:hAnsi="Arial" w:cs="Arial"/>
          <w:i/>
          <w:iCs/>
        </w:rPr>
        <w:t>James Ludly, Communications Lead, Thrive LDN</w:t>
      </w:r>
    </w:p>
    <w:p w14:paraId="1A305A3A" w14:textId="0D9A3384" w:rsidR="00E87C32" w:rsidRPr="009E204E" w:rsidRDefault="009E204E" w:rsidP="0034643E">
      <w:pPr>
        <w:rPr>
          <w:rFonts w:ascii="Arial" w:hAnsi="Arial" w:cs="Arial"/>
          <w:b/>
          <w:bCs/>
          <w:color w:val="2C7B8F"/>
        </w:rPr>
      </w:pPr>
      <w:hyperlink r:id="rId22" w:history="1">
        <w:r w:rsidR="00EF2DAA" w:rsidRPr="009E204E">
          <w:rPr>
            <w:rStyle w:val="Hyperlink"/>
            <w:rFonts w:ascii="Arial" w:hAnsi="Arial" w:cs="Arial"/>
            <w:b/>
            <w:bCs/>
            <w:color w:val="2C7B8F"/>
          </w:rPr>
          <w:t>Link to presentation slides</w:t>
        </w:r>
      </w:hyperlink>
    </w:p>
    <w:p w14:paraId="5F41E7C8" w14:textId="1D2ED675" w:rsidR="00EF2DAA" w:rsidRPr="009E204E" w:rsidRDefault="00EF2DAA" w:rsidP="0034643E">
      <w:pPr>
        <w:rPr>
          <w:rFonts w:ascii="Arial" w:hAnsi="Arial" w:cs="Arial"/>
          <w:b/>
          <w:bCs/>
          <w:color w:val="2C7B8F"/>
        </w:rPr>
      </w:pPr>
      <w:hyperlink r:id="rId23" w:history="1">
        <w:r w:rsidRPr="009E204E">
          <w:rPr>
            <w:rStyle w:val="Hyperlink"/>
            <w:rFonts w:ascii="Arial" w:hAnsi="Arial" w:cs="Arial"/>
            <w:b/>
            <w:bCs/>
            <w:color w:val="2C7B8F"/>
          </w:rPr>
          <w:t>Link to press release</w:t>
        </w:r>
      </w:hyperlink>
    </w:p>
    <w:p w14:paraId="4D394AE9" w14:textId="431866E6" w:rsidR="0034643E" w:rsidRPr="0034643E" w:rsidRDefault="0034643E" w:rsidP="0034643E">
      <w:pPr>
        <w:rPr>
          <w:rFonts w:ascii="Arial" w:hAnsi="Arial" w:cs="Arial"/>
        </w:rPr>
      </w:pPr>
      <w:r w:rsidRPr="0034643E">
        <w:rPr>
          <w:rFonts w:ascii="Arial" w:hAnsi="Arial" w:cs="Arial"/>
        </w:rPr>
        <w:t xml:space="preserve">Signpost is a free email-based wellbeing service aimed primarily at people seeking asylum or sanctuary in London, but its content is broadly useful for others. </w:t>
      </w:r>
    </w:p>
    <w:p w14:paraId="29FBA6DC" w14:textId="4778BB7E" w:rsidR="0034643E" w:rsidRPr="0034643E" w:rsidRDefault="0034643E" w:rsidP="0034643E">
      <w:pPr>
        <w:rPr>
          <w:rFonts w:ascii="Arial" w:hAnsi="Arial" w:cs="Arial"/>
        </w:rPr>
      </w:pPr>
      <w:r w:rsidRPr="0034643E">
        <w:rPr>
          <w:rFonts w:ascii="Arial" w:hAnsi="Arial" w:cs="Arial"/>
        </w:rPr>
        <w:t xml:space="preserve">Developed collaboratively with partners including: </w:t>
      </w:r>
    </w:p>
    <w:p w14:paraId="363D1413" w14:textId="77777777" w:rsidR="0034643E" w:rsidRPr="0034643E" w:rsidRDefault="0034643E" w:rsidP="00AC3363">
      <w:pPr>
        <w:numPr>
          <w:ilvl w:val="0"/>
          <w:numId w:val="19"/>
        </w:numPr>
        <w:rPr>
          <w:rFonts w:ascii="Arial" w:hAnsi="Arial" w:cs="Arial"/>
        </w:rPr>
      </w:pPr>
      <w:r w:rsidRPr="0034643E">
        <w:rPr>
          <w:rFonts w:ascii="Arial" w:hAnsi="Arial" w:cs="Arial"/>
        </w:rPr>
        <w:lastRenderedPageBreak/>
        <w:t>Doctors of the World (clinical expertise)</w:t>
      </w:r>
    </w:p>
    <w:p w14:paraId="6037E1AF" w14:textId="77777777" w:rsidR="0034643E" w:rsidRPr="0034643E" w:rsidRDefault="0034643E" w:rsidP="00AC3363">
      <w:pPr>
        <w:numPr>
          <w:ilvl w:val="0"/>
          <w:numId w:val="19"/>
        </w:numPr>
        <w:rPr>
          <w:rFonts w:ascii="Arial" w:hAnsi="Arial" w:cs="Arial"/>
        </w:rPr>
      </w:pPr>
      <w:r w:rsidRPr="0034643E">
        <w:rPr>
          <w:rFonts w:ascii="Arial" w:hAnsi="Arial" w:cs="Arial"/>
        </w:rPr>
        <w:t>Refugee Action Kingston</w:t>
      </w:r>
    </w:p>
    <w:p w14:paraId="5AD9ED09" w14:textId="77777777" w:rsidR="0034643E" w:rsidRPr="0034643E" w:rsidRDefault="0034643E" w:rsidP="00AC3363">
      <w:pPr>
        <w:numPr>
          <w:ilvl w:val="0"/>
          <w:numId w:val="19"/>
        </w:numPr>
        <w:rPr>
          <w:rFonts w:ascii="Arial" w:hAnsi="Arial" w:cs="Arial"/>
        </w:rPr>
      </w:pPr>
      <w:r w:rsidRPr="0034643E">
        <w:rPr>
          <w:rFonts w:ascii="Arial" w:hAnsi="Arial" w:cs="Arial"/>
        </w:rPr>
        <w:t>Migration Team (Newham)</w:t>
      </w:r>
    </w:p>
    <w:p w14:paraId="756752C6" w14:textId="77777777" w:rsidR="0034643E" w:rsidRPr="0034643E" w:rsidRDefault="0034643E" w:rsidP="00AC3363">
      <w:pPr>
        <w:numPr>
          <w:ilvl w:val="0"/>
          <w:numId w:val="19"/>
        </w:numPr>
        <w:rPr>
          <w:rFonts w:ascii="Arial" w:hAnsi="Arial" w:cs="Arial"/>
        </w:rPr>
      </w:pPr>
      <w:r w:rsidRPr="0034643E">
        <w:rPr>
          <w:rFonts w:ascii="Arial" w:hAnsi="Arial" w:cs="Arial"/>
        </w:rPr>
        <w:t>GLA teams</w:t>
      </w:r>
    </w:p>
    <w:p w14:paraId="17DF7456" w14:textId="77777777" w:rsidR="0034643E" w:rsidRPr="0034643E" w:rsidRDefault="0034643E" w:rsidP="00AC3363">
      <w:pPr>
        <w:numPr>
          <w:ilvl w:val="0"/>
          <w:numId w:val="19"/>
        </w:numPr>
        <w:rPr>
          <w:rFonts w:ascii="Arial" w:hAnsi="Arial" w:cs="Arial"/>
        </w:rPr>
      </w:pPr>
      <w:r w:rsidRPr="0034643E">
        <w:rPr>
          <w:rFonts w:ascii="Arial" w:hAnsi="Arial" w:cs="Arial"/>
        </w:rPr>
        <w:t>Clarity Marketing (digital expertise)</w:t>
      </w:r>
    </w:p>
    <w:p w14:paraId="727ECB33" w14:textId="6335D4B1" w:rsidR="0034643E" w:rsidRPr="0034643E" w:rsidRDefault="0034643E" w:rsidP="0034643E">
      <w:pPr>
        <w:rPr>
          <w:rFonts w:ascii="Arial" w:hAnsi="Arial" w:cs="Arial"/>
        </w:rPr>
      </w:pPr>
      <w:r w:rsidRPr="0034643E">
        <w:rPr>
          <w:rFonts w:ascii="Arial" w:hAnsi="Arial" w:cs="Arial"/>
        </w:rPr>
        <w:t>Supported and funded by the Mayor of London.</w:t>
      </w:r>
    </w:p>
    <w:p w14:paraId="2FBF8D8C" w14:textId="77777777" w:rsidR="0034643E" w:rsidRPr="0034643E" w:rsidRDefault="0034643E" w:rsidP="0034643E">
      <w:pPr>
        <w:rPr>
          <w:rFonts w:ascii="Arial" w:hAnsi="Arial" w:cs="Arial"/>
        </w:rPr>
      </w:pPr>
      <w:r w:rsidRPr="0034643E">
        <w:rPr>
          <w:rFonts w:ascii="Arial" w:hAnsi="Arial" w:cs="Arial"/>
        </w:rPr>
        <w:t>Purpose and Rationale</w:t>
      </w:r>
    </w:p>
    <w:p w14:paraId="62A60887" w14:textId="77777777" w:rsidR="0034643E" w:rsidRPr="0034643E" w:rsidRDefault="0034643E" w:rsidP="00AC3363">
      <w:pPr>
        <w:numPr>
          <w:ilvl w:val="0"/>
          <w:numId w:val="20"/>
        </w:numPr>
        <w:rPr>
          <w:rFonts w:ascii="Arial" w:hAnsi="Arial" w:cs="Arial"/>
        </w:rPr>
      </w:pPr>
      <w:r w:rsidRPr="0034643E">
        <w:rPr>
          <w:rFonts w:ascii="Arial" w:hAnsi="Arial" w:cs="Arial"/>
        </w:rPr>
        <w:t>Addresses the gap between in-person support sessions by providing consistent, regular communication.</w:t>
      </w:r>
    </w:p>
    <w:p w14:paraId="16A206A0" w14:textId="77777777" w:rsidR="0034643E" w:rsidRPr="0034643E" w:rsidRDefault="0034643E" w:rsidP="00AC3363">
      <w:pPr>
        <w:numPr>
          <w:ilvl w:val="0"/>
          <w:numId w:val="20"/>
        </w:numPr>
        <w:rPr>
          <w:rFonts w:ascii="Arial" w:hAnsi="Arial" w:cs="Arial"/>
        </w:rPr>
      </w:pPr>
      <w:r w:rsidRPr="0034643E">
        <w:rPr>
          <w:rFonts w:ascii="Arial" w:hAnsi="Arial" w:cs="Arial"/>
        </w:rPr>
        <w:t>Based on focus group insights: users wanted ongoing support without being overwhelmed.</w:t>
      </w:r>
    </w:p>
    <w:p w14:paraId="60E4EAF6" w14:textId="77777777" w:rsidR="0034643E" w:rsidRPr="0034643E" w:rsidRDefault="0034643E" w:rsidP="00AC3363">
      <w:pPr>
        <w:numPr>
          <w:ilvl w:val="0"/>
          <w:numId w:val="20"/>
        </w:numPr>
        <w:rPr>
          <w:rFonts w:ascii="Arial" w:hAnsi="Arial" w:cs="Arial"/>
        </w:rPr>
      </w:pPr>
      <w:r w:rsidRPr="0034643E">
        <w:rPr>
          <w:rFonts w:ascii="Arial" w:hAnsi="Arial" w:cs="Arial"/>
        </w:rPr>
        <w:t>Designed to complement—not replace—face-to-face services.</w:t>
      </w:r>
    </w:p>
    <w:p w14:paraId="07EE7661" w14:textId="77777777" w:rsidR="0034643E" w:rsidRPr="0034643E" w:rsidRDefault="0034643E" w:rsidP="0034643E">
      <w:pPr>
        <w:rPr>
          <w:rFonts w:ascii="Arial" w:hAnsi="Arial" w:cs="Arial"/>
        </w:rPr>
      </w:pPr>
      <w:r w:rsidRPr="0034643E">
        <w:rPr>
          <w:rFonts w:ascii="Arial" w:hAnsi="Arial" w:cs="Arial"/>
        </w:rPr>
        <w:t>How It Works</w:t>
      </w:r>
    </w:p>
    <w:p w14:paraId="62400F2C" w14:textId="77777777" w:rsidR="0034643E" w:rsidRPr="0034643E" w:rsidRDefault="0034643E" w:rsidP="00AC3363">
      <w:pPr>
        <w:numPr>
          <w:ilvl w:val="0"/>
          <w:numId w:val="21"/>
        </w:numPr>
        <w:rPr>
          <w:rFonts w:ascii="Arial" w:hAnsi="Arial" w:cs="Arial"/>
        </w:rPr>
      </w:pPr>
      <w:r w:rsidRPr="0034643E">
        <w:rPr>
          <w:rFonts w:ascii="Arial" w:hAnsi="Arial" w:cs="Arial"/>
        </w:rPr>
        <w:t>Subscription model: Users sign up via thrivelondon.co.uk/signpost.</w:t>
      </w:r>
    </w:p>
    <w:p w14:paraId="4E930411" w14:textId="77777777" w:rsidR="0034643E" w:rsidRPr="0034643E" w:rsidRDefault="0034643E" w:rsidP="00AC3363">
      <w:pPr>
        <w:numPr>
          <w:ilvl w:val="0"/>
          <w:numId w:val="21"/>
        </w:numPr>
        <w:rPr>
          <w:rFonts w:ascii="Arial" w:hAnsi="Arial" w:cs="Arial"/>
        </w:rPr>
      </w:pPr>
      <w:r w:rsidRPr="0034643E">
        <w:rPr>
          <w:rFonts w:ascii="Arial" w:hAnsi="Arial" w:cs="Arial"/>
        </w:rPr>
        <w:t>Receives daily emails for approximately three months, each with one clear message.</w:t>
      </w:r>
    </w:p>
    <w:p w14:paraId="790FEE64" w14:textId="77777777" w:rsidR="0034643E" w:rsidRPr="0034643E" w:rsidRDefault="0034643E" w:rsidP="00AC3363">
      <w:pPr>
        <w:numPr>
          <w:ilvl w:val="0"/>
          <w:numId w:val="21"/>
        </w:numPr>
        <w:rPr>
          <w:rFonts w:ascii="Arial" w:hAnsi="Arial" w:cs="Arial"/>
        </w:rPr>
      </w:pPr>
      <w:r w:rsidRPr="0034643E">
        <w:rPr>
          <w:rFonts w:ascii="Arial" w:hAnsi="Arial" w:cs="Arial"/>
        </w:rPr>
        <w:t xml:space="preserve">Content pillars include: </w:t>
      </w:r>
    </w:p>
    <w:p w14:paraId="733979F2" w14:textId="77777777" w:rsidR="0034643E" w:rsidRPr="0034643E" w:rsidRDefault="0034643E" w:rsidP="00AC3363">
      <w:pPr>
        <w:numPr>
          <w:ilvl w:val="1"/>
          <w:numId w:val="21"/>
        </w:numPr>
        <w:rPr>
          <w:rFonts w:ascii="Arial" w:hAnsi="Arial" w:cs="Arial"/>
        </w:rPr>
      </w:pPr>
      <w:r w:rsidRPr="0034643E">
        <w:rPr>
          <w:rFonts w:ascii="Arial" w:hAnsi="Arial" w:cs="Arial"/>
        </w:rPr>
        <w:t>Mental health and wellbeing</w:t>
      </w:r>
    </w:p>
    <w:p w14:paraId="7F08306C" w14:textId="77777777" w:rsidR="0034643E" w:rsidRPr="0034643E" w:rsidRDefault="0034643E" w:rsidP="00AC3363">
      <w:pPr>
        <w:numPr>
          <w:ilvl w:val="1"/>
          <w:numId w:val="21"/>
        </w:numPr>
        <w:rPr>
          <w:rFonts w:ascii="Arial" w:hAnsi="Arial" w:cs="Arial"/>
        </w:rPr>
      </w:pPr>
      <w:r w:rsidRPr="0034643E">
        <w:rPr>
          <w:rFonts w:ascii="Arial" w:hAnsi="Arial" w:cs="Arial"/>
        </w:rPr>
        <w:t>Health and general services</w:t>
      </w:r>
    </w:p>
    <w:p w14:paraId="783694A5" w14:textId="77777777" w:rsidR="0034643E" w:rsidRPr="0034643E" w:rsidRDefault="0034643E" w:rsidP="00AC3363">
      <w:pPr>
        <w:numPr>
          <w:ilvl w:val="1"/>
          <w:numId w:val="21"/>
        </w:numPr>
        <w:rPr>
          <w:rFonts w:ascii="Arial" w:hAnsi="Arial" w:cs="Arial"/>
        </w:rPr>
      </w:pPr>
      <w:r w:rsidRPr="0034643E">
        <w:rPr>
          <w:rFonts w:ascii="Arial" w:hAnsi="Arial" w:cs="Arial"/>
        </w:rPr>
        <w:t>Practical skills</w:t>
      </w:r>
    </w:p>
    <w:p w14:paraId="60F1700E" w14:textId="77777777" w:rsidR="0034643E" w:rsidRPr="0034643E" w:rsidRDefault="0034643E" w:rsidP="00AC3363">
      <w:pPr>
        <w:numPr>
          <w:ilvl w:val="1"/>
          <w:numId w:val="21"/>
        </w:numPr>
        <w:rPr>
          <w:rFonts w:ascii="Arial" w:hAnsi="Arial" w:cs="Arial"/>
        </w:rPr>
      </w:pPr>
      <w:r w:rsidRPr="0034643E">
        <w:rPr>
          <w:rFonts w:ascii="Arial" w:hAnsi="Arial" w:cs="Arial"/>
        </w:rPr>
        <w:t>Localised offers</w:t>
      </w:r>
    </w:p>
    <w:p w14:paraId="2964BB81" w14:textId="77777777" w:rsidR="0034643E" w:rsidRPr="0034643E" w:rsidRDefault="0034643E" w:rsidP="00AC3363">
      <w:pPr>
        <w:numPr>
          <w:ilvl w:val="1"/>
          <w:numId w:val="21"/>
        </w:numPr>
        <w:rPr>
          <w:rFonts w:ascii="Arial" w:hAnsi="Arial" w:cs="Arial"/>
        </w:rPr>
      </w:pPr>
      <w:r w:rsidRPr="0034643E">
        <w:rPr>
          <w:rFonts w:ascii="Arial" w:hAnsi="Arial" w:cs="Arial"/>
        </w:rPr>
        <w:t>Faith and belief</w:t>
      </w:r>
    </w:p>
    <w:p w14:paraId="187A055A" w14:textId="77777777" w:rsidR="0034643E" w:rsidRPr="0034643E" w:rsidRDefault="0034643E" w:rsidP="00AC3363">
      <w:pPr>
        <w:numPr>
          <w:ilvl w:val="1"/>
          <w:numId w:val="21"/>
        </w:numPr>
        <w:rPr>
          <w:rFonts w:ascii="Arial" w:hAnsi="Arial" w:cs="Arial"/>
        </w:rPr>
      </w:pPr>
      <w:r w:rsidRPr="0034643E">
        <w:rPr>
          <w:rFonts w:ascii="Arial" w:hAnsi="Arial" w:cs="Arial"/>
        </w:rPr>
        <w:t>Support for those with children</w:t>
      </w:r>
    </w:p>
    <w:p w14:paraId="1C2C1E19" w14:textId="77777777" w:rsidR="0034643E" w:rsidRPr="0034643E" w:rsidRDefault="0034643E" w:rsidP="00AC3363">
      <w:pPr>
        <w:numPr>
          <w:ilvl w:val="0"/>
          <w:numId w:val="21"/>
        </w:numPr>
        <w:rPr>
          <w:rFonts w:ascii="Arial" w:hAnsi="Arial" w:cs="Arial"/>
        </w:rPr>
      </w:pPr>
      <w:r w:rsidRPr="0034643E">
        <w:rPr>
          <w:rFonts w:ascii="Arial" w:hAnsi="Arial" w:cs="Arial"/>
        </w:rPr>
        <w:t>Built using existing resources collated from boroughs and partners; not creating new content.</w:t>
      </w:r>
    </w:p>
    <w:p w14:paraId="733E9E37" w14:textId="66A75D91" w:rsidR="0034643E" w:rsidRPr="0034643E" w:rsidRDefault="0034643E" w:rsidP="0034643E">
      <w:pPr>
        <w:rPr>
          <w:rFonts w:ascii="Arial" w:hAnsi="Arial" w:cs="Arial"/>
        </w:rPr>
      </w:pPr>
      <w:r w:rsidRPr="0034643E">
        <w:rPr>
          <w:rFonts w:ascii="Arial" w:hAnsi="Arial" w:cs="Arial"/>
        </w:rPr>
        <w:t>Features</w:t>
      </w:r>
    </w:p>
    <w:p w14:paraId="44488FBA" w14:textId="77777777" w:rsidR="0034643E" w:rsidRPr="0034643E" w:rsidRDefault="0034643E" w:rsidP="00AC3363">
      <w:pPr>
        <w:numPr>
          <w:ilvl w:val="0"/>
          <w:numId w:val="22"/>
        </w:numPr>
        <w:rPr>
          <w:rFonts w:ascii="Arial" w:hAnsi="Arial" w:cs="Arial"/>
        </w:rPr>
      </w:pPr>
      <w:r w:rsidRPr="0034643E">
        <w:rPr>
          <w:rFonts w:ascii="Arial" w:hAnsi="Arial" w:cs="Arial"/>
        </w:rPr>
        <w:t>Simple design for accessibility.</w:t>
      </w:r>
    </w:p>
    <w:p w14:paraId="2EBEB434" w14:textId="77777777" w:rsidR="0034643E" w:rsidRPr="0034643E" w:rsidRDefault="0034643E" w:rsidP="00AC3363">
      <w:pPr>
        <w:numPr>
          <w:ilvl w:val="0"/>
          <w:numId w:val="22"/>
        </w:numPr>
        <w:rPr>
          <w:rFonts w:ascii="Arial" w:hAnsi="Arial" w:cs="Arial"/>
        </w:rPr>
      </w:pPr>
      <w:r w:rsidRPr="0034643E">
        <w:rPr>
          <w:rFonts w:ascii="Arial" w:hAnsi="Arial" w:cs="Arial"/>
        </w:rPr>
        <w:t>Feedback mechanism: thumbs up/down with optional comments.</w:t>
      </w:r>
    </w:p>
    <w:p w14:paraId="6513FC5D" w14:textId="77777777" w:rsidR="0034643E" w:rsidRPr="0034643E" w:rsidRDefault="0034643E" w:rsidP="00AC3363">
      <w:pPr>
        <w:numPr>
          <w:ilvl w:val="0"/>
          <w:numId w:val="22"/>
        </w:numPr>
        <w:rPr>
          <w:rFonts w:ascii="Arial" w:hAnsi="Arial" w:cs="Arial"/>
        </w:rPr>
      </w:pPr>
      <w:r w:rsidRPr="0034643E">
        <w:rPr>
          <w:rFonts w:ascii="Arial" w:hAnsi="Arial" w:cs="Arial"/>
        </w:rPr>
        <w:t>Safety net: emergency helplines and urgent links included in every email.</w:t>
      </w:r>
    </w:p>
    <w:p w14:paraId="4AC574F2" w14:textId="77777777" w:rsidR="0034643E" w:rsidRPr="0034643E" w:rsidRDefault="0034643E" w:rsidP="00AC3363">
      <w:pPr>
        <w:numPr>
          <w:ilvl w:val="0"/>
          <w:numId w:val="22"/>
        </w:numPr>
        <w:rPr>
          <w:rFonts w:ascii="Arial" w:hAnsi="Arial" w:cs="Arial"/>
        </w:rPr>
      </w:pPr>
      <w:r w:rsidRPr="0034643E">
        <w:rPr>
          <w:rFonts w:ascii="Arial" w:hAnsi="Arial" w:cs="Arial"/>
        </w:rPr>
        <w:t>Authority and trust: standardised footer with partner logos and Mayor’s branding.</w:t>
      </w:r>
    </w:p>
    <w:p w14:paraId="142436BE" w14:textId="77777777" w:rsidR="0034643E" w:rsidRPr="0034643E" w:rsidRDefault="0034643E" w:rsidP="00AC3363">
      <w:pPr>
        <w:numPr>
          <w:ilvl w:val="0"/>
          <w:numId w:val="22"/>
        </w:numPr>
        <w:rPr>
          <w:rFonts w:ascii="Arial" w:hAnsi="Arial" w:cs="Arial"/>
        </w:rPr>
      </w:pPr>
      <w:r w:rsidRPr="0034643E">
        <w:rPr>
          <w:rFonts w:ascii="Arial" w:hAnsi="Arial" w:cs="Arial"/>
        </w:rPr>
        <w:t>Comms toolkit available: posters, business cards for local promotion.</w:t>
      </w:r>
    </w:p>
    <w:p w14:paraId="6C67DC7B" w14:textId="77777777" w:rsidR="0034643E" w:rsidRPr="0034643E" w:rsidRDefault="0034643E" w:rsidP="0034643E">
      <w:pPr>
        <w:rPr>
          <w:rFonts w:ascii="Arial" w:hAnsi="Arial" w:cs="Arial"/>
        </w:rPr>
      </w:pPr>
      <w:r w:rsidRPr="0034643E">
        <w:rPr>
          <w:rFonts w:ascii="Arial" w:hAnsi="Arial" w:cs="Arial"/>
        </w:rPr>
        <w:t>Why Email?</w:t>
      </w:r>
    </w:p>
    <w:p w14:paraId="67823E90" w14:textId="77777777" w:rsidR="0034643E" w:rsidRPr="0034643E" w:rsidRDefault="0034643E" w:rsidP="00AC3363">
      <w:pPr>
        <w:numPr>
          <w:ilvl w:val="0"/>
          <w:numId w:val="23"/>
        </w:numPr>
        <w:rPr>
          <w:rFonts w:ascii="Arial" w:hAnsi="Arial" w:cs="Arial"/>
        </w:rPr>
      </w:pPr>
      <w:r w:rsidRPr="0034643E">
        <w:rPr>
          <w:rFonts w:ascii="Arial" w:hAnsi="Arial" w:cs="Arial"/>
        </w:rPr>
        <w:lastRenderedPageBreak/>
        <w:t>Practical and cost-effective compared to WhatsApp or other digital tools.</w:t>
      </w:r>
    </w:p>
    <w:p w14:paraId="0AA6F91A" w14:textId="77777777" w:rsidR="0034643E" w:rsidRPr="0034643E" w:rsidRDefault="0034643E" w:rsidP="00AC3363">
      <w:pPr>
        <w:numPr>
          <w:ilvl w:val="0"/>
          <w:numId w:val="23"/>
        </w:numPr>
        <w:rPr>
          <w:rFonts w:ascii="Arial" w:hAnsi="Arial" w:cs="Arial"/>
        </w:rPr>
      </w:pPr>
      <w:r w:rsidRPr="0034643E">
        <w:rPr>
          <w:rFonts w:ascii="Arial" w:hAnsi="Arial" w:cs="Arial"/>
        </w:rPr>
        <w:t>Easier to track engagement and maintain data security.</w:t>
      </w:r>
    </w:p>
    <w:p w14:paraId="42AF054E" w14:textId="77777777" w:rsidR="0034643E" w:rsidRPr="0034643E" w:rsidRDefault="0034643E" w:rsidP="00AC3363">
      <w:pPr>
        <w:numPr>
          <w:ilvl w:val="0"/>
          <w:numId w:val="23"/>
        </w:numPr>
        <w:rPr>
          <w:rFonts w:ascii="Arial" w:hAnsi="Arial" w:cs="Arial"/>
        </w:rPr>
      </w:pPr>
      <w:r w:rsidRPr="0034643E">
        <w:rPr>
          <w:rFonts w:ascii="Arial" w:hAnsi="Arial" w:cs="Arial"/>
        </w:rPr>
        <w:t>Many asylum seekers already need email for official processes; partners confirmed suitability.</w:t>
      </w:r>
    </w:p>
    <w:p w14:paraId="5B74C12A" w14:textId="77777777" w:rsidR="009E204E" w:rsidRDefault="009E204E" w:rsidP="0034643E">
      <w:pPr>
        <w:rPr>
          <w:rFonts w:ascii="Arial" w:hAnsi="Arial" w:cs="Arial"/>
        </w:rPr>
      </w:pPr>
    </w:p>
    <w:p w14:paraId="4C37E1E3" w14:textId="77777777" w:rsidR="009E204E" w:rsidRDefault="009E204E" w:rsidP="0034643E">
      <w:pPr>
        <w:rPr>
          <w:rFonts w:ascii="Arial" w:hAnsi="Arial" w:cs="Arial"/>
        </w:rPr>
      </w:pPr>
    </w:p>
    <w:p w14:paraId="640025BE" w14:textId="16E19CF5" w:rsidR="0034643E" w:rsidRPr="0034643E" w:rsidRDefault="0034643E" w:rsidP="0034643E">
      <w:pPr>
        <w:rPr>
          <w:rFonts w:ascii="Arial" w:hAnsi="Arial" w:cs="Arial"/>
        </w:rPr>
      </w:pPr>
      <w:r w:rsidRPr="0034643E">
        <w:rPr>
          <w:rFonts w:ascii="Arial" w:hAnsi="Arial" w:cs="Arial"/>
        </w:rPr>
        <w:t>Next Steps</w:t>
      </w:r>
      <w:r w:rsidR="009E204E">
        <w:rPr>
          <w:rFonts w:ascii="Arial" w:hAnsi="Arial" w:cs="Arial"/>
        </w:rPr>
        <w:t>:</w:t>
      </w:r>
    </w:p>
    <w:p w14:paraId="74B4D9E3" w14:textId="77777777" w:rsidR="0034643E" w:rsidRPr="0034643E" w:rsidRDefault="0034643E" w:rsidP="00AC3363">
      <w:pPr>
        <w:numPr>
          <w:ilvl w:val="0"/>
          <w:numId w:val="24"/>
        </w:numPr>
        <w:rPr>
          <w:rFonts w:ascii="Arial" w:hAnsi="Arial" w:cs="Arial"/>
        </w:rPr>
      </w:pPr>
      <w:r w:rsidRPr="0034643E">
        <w:rPr>
          <w:rFonts w:ascii="Arial" w:hAnsi="Arial" w:cs="Arial"/>
        </w:rPr>
        <w:t>Translations: Welcome email to be translated into ~25 languages; main content remains in English but signposts to translated resources where possible.</w:t>
      </w:r>
    </w:p>
    <w:p w14:paraId="5917E0EF" w14:textId="77777777" w:rsidR="0034643E" w:rsidRPr="0034643E" w:rsidRDefault="0034643E" w:rsidP="00AC3363">
      <w:pPr>
        <w:numPr>
          <w:ilvl w:val="0"/>
          <w:numId w:val="24"/>
        </w:numPr>
        <w:rPr>
          <w:rFonts w:ascii="Arial" w:hAnsi="Arial" w:cs="Arial"/>
        </w:rPr>
      </w:pPr>
      <w:r w:rsidRPr="0034643E">
        <w:rPr>
          <w:rFonts w:ascii="Arial" w:hAnsi="Arial" w:cs="Arial"/>
        </w:rPr>
        <w:t xml:space="preserve">Exploring: </w:t>
      </w:r>
    </w:p>
    <w:p w14:paraId="041D1A41" w14:textId="77777777" w:rsidR="0034643E" w:rsidRPr="0034643E" w:rsidRDefault="0034643E" w:rsidP="00AC3363">
      <w:pPr>
        <w:numPr>
          <w:ilvl w:val="1"/>
          <w:numId w:val="24"/>
        </w:numPr>
        <w:rPr>
          <w:rFonts w:ascii="Arial" w:hAnsi="Arial" w:cs="Arial"/>
        </w:rPr>
      </w:pPr>
      <w:r w:rsidRPr="0034643E">
        <w:rPr>
          <w:rFonts w:ascii="Arial" w:hAnsi="Arial" w:cs="Arial"/>
        </w:rPr>
        <w:t>Practitioner training resources.</w:t>
      </w:r>
    </w:p>
    <w:p w14:paraId="6B84D287" w14:textId="77777777" w:rsidR="0034643E" w:rsidRPr="0034643E" w:rsidRDefault="0034643E" w:rsidP="00AC3363">
      <w:pPr>
        <w:numPr>
          <w:ilvl w:val="1"/>
          <w:numId w:val="24"/>
        </w:numPr>
        <w:rPr>
          <w:rFonts w:ascii="Arial" w:hAnsi="Arial" w:cs="Arial"/>
        </w:rPr>
      </w:pPr>
      <w:r w:rsidRPr="0034643E">
        <w:rPr>
          <w:rFonts w:ascii="Arial" w:hAnsi="Arial" w:cs="Arial"/>
        </w:rPr>
        <w:t>Sharing a master copy of all 150 messages for wider use.</w:t>
      </w:r>
    </w:p>
    <w:p w14:paraId="618D779B" w14:textId="77777777" w:rsidR="0034643E" w:rsidRPr="0034643E" w:rsidRDefault="0034643E" w:rsidP="00AC3363">
      <w:pPr>
        <w:numPr>
          <w:ilvl w:val="1"/>
          <w:numId w:val="24"/>
        </w:numPr>
        <w:rPr>
          <w:rFonts w:ascii="Arial" w:hAnsi="Arial" w:cs="Arial"/>
        </w:rPr>
      </w:pPr>
      <w:r w:rsidRPr="0034643E">
        <w:rPr>
          <w:rFonts w:ascii="Arial" w:hAnsi="Arial" w:cs="Arial"/>
        </w:rPr>
        <w:t>Future scalability for more direct localised content.</w:t>
      </w:r>
    </w:p>
    <w:p w14:paraId="0B326B2D" w14:textId="77777777" w:rsidR="0034643E" w:rsidRPr="0034643E" w:rsidRDefault="0034643E" w:rsidP="00AC3363">
      <w:pPr>
        <w:numPr>
          <w:ilvl w:val="0"/>
          <w:numId w:val="24"/>
        </w:numPr>
        <w:rPr>
          <w:rFonts w:ascii="Arial" w:hAnsi="Arial" w:cs="Arial"/>
        </w:rPr>
      </w:pPr>
      <w:r w:rsidRPr="0034643E">
        <w:rPr>
          <w:rFonts w:ascii="Arial" w:hAnsi="Arial" w:cs="Arial"/>
        </w:rPr>
        <w:t>Promotion: Practitioners will play a key role in encouraging sign-ups during face-to-face interactions.</w:t>
      </w:r>
    </w:p>
    <w:p w14:paraId="2AFC72D2" w14:textId="77777777" w:rsidR="0034643E" w:rsidRPr="0034643E" w:rsidRDefault="0034643E" w:rsidP="0034643E">
      <w:pPr>
        <w:rPr>
          <w:rFonts w:ascii="Arial" w:hAnsi="Arial" w:cs="Arial"/>
        </w:rPr>
      </w:pPr>
      <w:r w:rsidRPr="0034643E">
        <w:rPr>
          <w:rFonts w:ascii="Arial" w:hAnsi="Arial" w:cs="Arial"/>
        </w:rPr>
        <w:t>Action for Network Members:</w:t>
      </w:r>
    </w:p>
    <w:p w14:paraId="31CDA32E" w14:textId="77777777" w:rsidR="0034643E" w:rsidRPr="0034643E" w:rsidRDefault="0034643E" w:rsidP="00AC3363">
      <w:pPr>
        <w:numPr>
          <w:ilvl w:val="0"/>
          <w:numId w:val="25"/>
        </w:numPr>
        <w:rPr>
          <w:rFonts w:ascii="Arial" w:hAnsi="Arial" w:cs="Arial"/>
        </w:rPr>
      </w:pPr>
      <w:r w:rsidRPr="0034643E">
        <w:rPr>
          <w:rFonts w:ascii="Arial" w:hAnsi="Arial" w:cs="Arial"/>
        </w:rPr>
        <w:t>Review the resource and consider how to promote it locally.</w:t>
      </w:r>
    </w:p>
    <w:p w14:paraId="38F9DABA" w14:textId="043EBDF6" w:rsidR="0034643E" w:rsidRPr="0034643E" w:rsidRDefault="0034643E" w:rsidP="00AC3363">
      <w:pPr>
        <w:numPr>
          <w:ilvl w:val="0"/>
          <w:numId w:val="25"/>
        </w:numPr>
        <w:rPr>
          <w:rFonts w:ascii="Arial" w:hAnsi="Arial" w:cs="Arial"/>
        </w:rPr>
      </w:pPr>
      <w:r w:rsidRPr="0034643E">
        <w:rPr>
          <w:rFonts w:ascii="Arial" w:hAnsi="Arial" w:cs="Arial"/>
        </w:rPr>
        <w:t xml:space="preserve">Provide feedback via the </w:t>
      </w:r>
      <w:hyperlink r:id="rId24" w:history="1">
        <w:r w:rsidRPr="0034643E">
          <w:rPr>
            <w:rStyle w:val="Hyperlink"/>
            <w:rFonts w:ascii="Arial" w:hAnsi="Arial" w:cs="Arial"/>
            <w:color w:val="2C7B8F"/>
          </w:rPr>
          <w:t>Mentimeter link</w:t>
        </w:r>
      </w:hyperlink>
      <w:r w:rsidRPr="0034643E">
        <w:rPr>
          <w:rFonts w:ascii="Arial" w:hAnsi="Arial" w:cs="Arial"/>
          <w:color w:val="2C7B8F"/>
        </w:rPr>
        <w:t xml:space="preserve"> </w:t>
      </w:r>
    </w:p>
    <w:p w14:paraId="6448E231" w14:textId="77777777" w:rsidR="0034643E" w:rsidRPr="0034643E" w:rsidRDefault="0034643E" w:rsidP="00AC3363">
      <w:pPr>
        <w:numPr>
          <w:ilvl w:val="0"/>
          <w:numId w:val="25"/>
        </w:numPr>
        <w:rPr>
          <w:rFonts w:ascii="Arial" w:hAnsi="Arial" w:cs="Arial"/>
        </w:rPr>
      </w:pPr>
      <w:r w:rsidRPr="0034643E">
        <w:rPr>
          <w:rFonts w:ascii="Arial" w:hAnsi="Arial" w:cs="Arial"/>
        </w:rPr>
        <w:t>Share ideas for additional support materials or training needs.</w:t>
      </w:r>
    </w:p>
    <w:p w14:paraId="126F634F" w14:textId="77777777" w:rsidR="0034643E" w:rsidRDefault="0034643E" w:rsidP="008B1586">
      <w:pPr>
        <w:rPr>
          <w:rFonts w:ascii="Arial" w:hAnsi="Arial" w:cs="Arial"/>
        </w:rPr>
      </w:pPr>
    </w:p>
    <w:p w14:paraId="0CAB9AFF" w14:textId="450C5806" w:rsidR="0034643E" w:rsidRPr="005E1B30" w:rsidRDefault="0034643E" w:rsidP="008B1586">
      <w:pPr>
        <w:rPr>
          <w:rFonts w:ascii="Arial" w:hAnsi="Arial" w:cs="Arial"/>
          <w:b/>
          <w:bCs/>
          <w:sz w:val="24"/>
          <w:szCs w:val="24"/>
        </w:rPr>
      </w:pPr>
      <w:r w:rsidRPr="005E1B30">
        <w:rPr>
          <w:rFonts w:ascii="Arial" w:hAnsi="Arial" w:cs="Arial"/>
          <w:b/>
          <w:bCs/>
          <w:sz w:val="24"/>
          <w:szCs w:val="24"/>
        </w:rPr>
        <w:t>AOB (YH)</w:t>
      </w:r>
    </w:p>
    <w:p w14:paraId="3EE9E8DF" w14:textId="46AD4F47" w:rsidR="00BF3E83" w:rsidRPr="00BF3E83" w:rsidRDefault="00BF3E83" w:rsidP="00BF3E83">
      <w:pPr>
        <w:rPr>
          <w:rFonts w:ascii="Arial" w:hAnsi="Arial" w:cs="Arial"/>
          <w:b/>
          <w:bCs/>
        </w:rPr>
      </w:pPr>
      <w:r w:rsidRPr="00BF3E83">
        <w:rPr>
          <w:rFonts w:ascii="Arial" w:hAnsi="Arial" w:cs="Arial"/>
          <w:b/>
          <w:bCs/>
        </w:rPr>
        <w:t>P</w:t>
      </w:r>
      <w:r w:rsidRPr="00BF3E83">
        <w:rPr>
          <w:rFonts w:ascii="Arial" w:hAnsi="Arial" w:cs="Arial"/>
          <w:b/>
          <w:bCs/>
        </w:rPr>
        <w:t>an-London Campaign on Benefit Uptake</w:t>
      </w:r>
      <w:r w:rsidRPr="00BF3E83">
        <w:rPr>
          <w:rFonts w:ascii="Arial" w:hAnsi="Arial" w:cs="Arial"/>
          <w:b/>
          <w:bCs/>
        </w:rPr>
        <w:t>:</w:t>
      </w:r>
    </w:p>
    <w:p w14:paraId="2E977ADF" w14:textId="77777777" w:rsidR="00BF3E83" w:rsidRPr="00BF3E83" w:rsidRDefault="00BF3E83" w:rsidP="00AC3363">
      <w:pPr>
        <w:numPr>
          <w:ilvl w:val="0"/>
          <w:numId w:val="26"/>
        </w:numPr>
        <w:rPr>
          <w:rFonts w:ascii="Arial" w:hAnsi="Arial" w:cs="Arial"/>
        </w:rPr>
      </w:pPr>
      <w:r w:rsidRPr="00BF3E83">
        <w:rPr>
          <w:rFonts w:ascii="Arial" w:hAnsi="Arial" w:cs="Arial"/>
        </w:rPr>
        <w:t>ADPH London’s Child Poverty Group is planning a campaign to improve uptake of benefits for eligible families.</w:t>
      </w:r>
    </w:p>
    <w:p w14:paraId="045177E9" w14:textId="77777777" w:rsidR="00BF3E83" w:rsidRPr="00BF3E83" w:rsidRDefault="00BF3E83" w:rsidP="00AC3363">
      <w:pPr>
        <w:numPr>
          <w:ilvl w:val="0"/>
          <w:numId w:val="26"/>
        </w:numPr>
        <w:rPr>
          <w:rFonts w:ascii="Arial" w:hAnsi="Arial" w:cs="Arial"/>
        </w:rPr>
      </w:pPr>
      <w:r w:rsidRPr="00BF3E83">
        <w:rPr>
          <w:rFonts w:ascii="Arial" w:hAnsi="Arial" w:cs="Arial"/>
        </w:rPr>
        <w:t>A working group will be formed; first meeting scheduled for January.</w:t>
      </w:r>
    </w:p>
    <w:p w14:paraId="4471D047" w14:textId="77777777" w:rsidR="00BF3E83" w:rsidRPr="00BF3E83" w:rsidRDefault="00BF3E83" w:rsidP="00AC3363">
      <w:pPr>
        <w:numPr>
          <w:ilvl w:val="0"/>
          <w:numId w:val="26"/>
        </w:numPr>
        <w:rPr>
          <w:rFonts w:ascii="Arial" w:hAnsi="Arial" w:cs="Arial"/>
        </w:rPr>
      </w:pPr>
      <w:r w:rsidRPr="00BF3E83">
        <w:rPr>
          <w:rFonts w:ascii="Arial" w:hAnsi="Arial" w:cs="Arial"/>
        </w:rPr>
        <w:t>Members interested in joining should contact Ysabella Hawkings or Emer Forrest.</w:t>
      </w:r>
    </w:p>
    <w:p w14:paraId="5D501B31" w14:textId="77777777" w:rsidR="00BF3E83" w:rsidRPr="00BF3E83" w:rsidRDefault="00BF3E83" w:rsidP="00AC3363">
      <w:pPr>
        <w:numPr>
          <w:ilvl w:val="0"/>
          <w:numId w:val="26"/>
        </w:numPr>
        <w:rPr>
          <w:rFonts w:ascii="Arial" w:hAnsi="Arial" w:cs="Arial"/>
        </w:rPr>
      </w:pPr>
      <w:r w:rsidRPr="00BF3E83">
        <w:rPr>
          <w:rFonts w:ascii="Arial" w:hAnsi="Arial" w:cs="Arial"/>
        </w:rPr>
        <w:t>Updates will be shared with the network once plans are developed.</w:t>
      </w:r>
    </w:p>
    <w:p w14:paraId="65301A1D" w14:textId="060ACCCA" w:rsidR="00BF3E83" w:rsidRPr="00BF3E83" w:rsidRDefault="00BF3E83" w:rsidP="00BF3E83">
      <w:pPr>
        <w:rPr>
          <w:rFonts w:ascii="Arial" w:hAnsi="Arial" w:cs="Arial"/>
        </w:rPr>
      </w:pPr>
      <w:r w:rsidRPr="00BF3E83">
        <w:rPr>
          <w:rFonts w:ascii="Arial" w:hAnsi="Arial" w:cs="Arial"/>
          <w:b/>
          <w:bCs/>
        </w:rPr>
        <w:t>Request from London Councils – Translated Materials</w:t>
      </w:r>
    </w:p>
    <w:p w14:paraId="0166B949" w14:textId="77777777" w:rsidR="00BF3E83" w:rsidRPr="00BF3E83" w:rsidRDefault="00BF3E83" w:rsidP="00AC3363">
      <w:pPr>
        <w:numPr>
          <w:ilvl w:val="0"/>
          <w:numId w:val="27"/>
        </w:numPr>
        <w:rPr>
          <w:rFonts w:ascii="Arial" w:hAnsi="Arial" w:cs="Arial"/>
        </w:rPr>
      </w:pPr>
      <w:r w:rsidRPr="00BF3E83">
        <w:rPr>
          <w:rFonts w:ascii="Arial" w:hAnsi="Arial" w:cs="Arial"/>
        </w:rPr>
        <w:t xml:space="preserve">London Councils are exploring the role of translated materials in: </w:t>
      </w:r>
    </w:p>
    <w:p w14:paraId="5CDEC477" w14:textId="77777777" w:rsidR="00BF3E83" w:rsidRPr="00BF3E83" w:rsidRDefault="00BF3E83" w:rsidP="00AC3363">
      <w:pPr>
        <w:numPr>
          <w:ilvl w:val="1"/>
          <w:numId w:val="27"/>
        </w:numPr>
        <w:rPr>
          <w:rFonts w:ascii="Arial" w:hAnsi="Arial" w:cs="Arial"/>
        </w:rPr>
      </w:pPr>
      <w:r w:rsidRPr="00BF3E83">
        <w:rPr>
          <w:rFonts w:ascii="Arial" w:hAnsi="Arial" w:cs="Arial"/>
        </w:rPr>
        <w:t>Improving community cohesion.</w:t>
      </w:r>
    </w:p>
    <w:p w14:paraId="6923E3BE" w14:textId="77777777" w:rsidR="00BF3E83" w:rsidRPr="00BF3E83" w:rsidRDefault="00BF3E83" w:rsidP="00AC3363">
      <w:pPr>
        <w:numPr>
          <w:ilvl w:val="1"/>
          <w:numId w:val="27"/>
        </w:numPr>
        <w:rPr>
          <w:rFonts w:ascii="Arial" w:hAnsi="Arial" w:cs="Arial"/>
        </w:rPr>
      </w:pPr>
      <w:r w:rsidRPr="00BF3E83">
        <w:rPr>
          <w:rFonts w:ascii="Arial" w:hAnsi="Arial" w:cs="Arial"/>
        </w:rPr>
        <w:t>Balancing inclusivity without triggering negative reactions in hostile environments.</w:t>
      </w:r>
    </w:p>
    <w:p w14:paraId="20E4E583" w14:textId="77777777" w:rsidR="00BF3E83" w:rsidRPr="00BF3E83" w:rsidRDefault="00BF3E83" w:rsidP="00AC3363">
      <w:pPr>
        <w:numPr>
          <w:ilvl w:val="0"/>
          <w:numId w:val="27"/>
        </w:numPr>
        <w:rPr>
          <w:rFonts w:ascii="Arial" w:hAnsi="Arial" w:cs="Arial"/>
        </w:rPr>
      </w:pPr>
      <w:r w:rsidRPr="00BF3E83">
        <w:rPr>
          <w:rFonts w:ascii="Arial" w:hAnsi="Arial" w:cs="Arial"/>
        </w:rPr>
        <w:lastRenderedPageBreak/>
        <w:t xml:space="preserve">Members are asked to share: </w:t>
      </w:r>
    </w:p>
    <w:p w14:paraId="0845A53D" w14:textId="77777777" w:rsidR="00BF3E83" w:rsidRPr="00BF3E83" w:rsidRDefault="00BF3E83" w:rsidP="00AC3363">
      <w:pPr>
        <w:numPr>
          <w:ilvl w:val="1"/>
          <w:numId w:val="27"/>
        </w:numPr>
        <w:rPr>
          <w:rFonts w:ascii="Arial" w:hAnsi="Arial" w:cs="Arial"/>
        </w:rPr>
      </w:pPr>
      <w:r w:rsidRPr="00BF3E83">
        <w:rPr>
          <w:rFonts w:ascii="Arial" w:hAnsi="Arial" w:cs="Arial"/>
        </w:rPr>
        <w:t>Examples where translations have been helpful.</w:t>
      </w:r>
    </w:p>
    <w:p w14:paraId="72E0D60C" w14:textId="77777777" w:rsidR="00BF3E83" w:rsidRPr="00BF3E83" w:rsidRDefault="00BF3E83" w:rsidP="00AC3363">
      <w:pPr>
        <w:numPr>
          <w:ilvl w:val="1"/>
          <w:numId w:val="27"/>
        </w:numPr>
        <w:rPr>
          <w:rFonts w:ascii="Arial" w:hAnsi="Arial" w:cs="Arial"/>
        </w:rPr>
      </w:pPr>
      <w:r w:rsidRPr="00BF3E83">
        <w:rPr>
          <w:rFonts w:ascii="Arial" w:hAnsi="Arial" w:cs="Arial"/>
        </w:rPr>
        <w:t>Insights on how translations impact cohesion.</w:t>
      </w:r>
    </w:p>
    <w:p w14:paraId="7488F13F" w14:textId="35D69B1D" w:rsidR="0034643E" w:rsidRPr="0034643E" w:rsidRDefault="001C3DF9" w:rsidP="008B1586">
      <w:pPr>
        <w:rPr>
          <w:rFonts w:ascii="Arial" w:hAnsi="Arial" w:cs="Arial"/>
        </w:rPr>
      </w:pPr>
      <w:r>
        <w:rPr>
          <w:rFonts w:ascii="Arial" w:hAnsi="Arial" w:cs="Arial"/>
        </w:rPr>
        <w:t xml:space="preserve">Please complete our </w:t>
      </w:r>
      <w:hyperlink r:id="rId25" w:history="1">
        <w:r w:rsidRPr="001C3DF9">
          <w:rPr>
            <w:rStyle w:val="Hyperlink"/>
            <w:rFonts w:ascii="Arial" w:hAnsi="Arial" w:cs="Arial"/>
            <w:b/>
            <w:bCs/>
            <w:color w:val="2C7B8F"/>
          </w:rPr>
          <w:t>short survey</w:t>
        </w:r>
      </w:hyperlink>
      <w:r>
        <w:rPr>
          <w:rFonts w:ascii="Arial" w:hAnsi="Arial" w:cs="Arial"/>
        </w:rPr>
        <w:t xml:space="preserve"> to give your feedback</w:t>
      </w:r>
    </w:p>
    <w:sectPr w:rsidR="0034643E" w:rsidRPr="0034643E">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0621" w14:textId="77777777" w:rsidR="00A91886" w:rsidRDefault="00A91886" w:rsidP="00A91886">
      <w:pPr>
        <w:spacing w:after="0" w:line="240" w:lineRule="auto"/>
      </w:pPr>
      <w:r>
        <w:separator/>
      </w:r>
    </w:p>
  </w:endnote>
  <w:endnote w:type="continuationSeparator" w:id="0">
    <w:p w14:paraId="60A651E7" w14:textId="77777777" w:rsidR="00A91886" w:rsidRDefault="00A91886" w:rsidP="00A9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96036"/>
      <w:docPartObj>
        <w:docPartGallery w:val="Page Numbers (Bottom of Page)"/>
        <w:docPartUnique/>
      </w:docPartObj>
    </w:sdtPr>
    <w:sdtEndPr>
      <w:rPr>
        <w:noProof/>
      </w:rPr>
    </w:sdtEndPr>
    <w:sdtContent>
      <w:p w14:paraId="5C26D252" w14:textId="43625017" w:rsidR="00B412CD" w:rsidRDefault="00B41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A0AD2" w14:textId="77777777" w:rsidR="00B412CD" w:rsidRDefault="00B4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66E4" w14:textId="77777777" w:rsidR="00A91886" w:rsidRDefault="00A91886" w:rsidP="00A91886">
      <w:pPr>
        <w:spacing w:after="0" w:line="240" w:lineRule="auto"/>
      </w:pPr>
      <w:r>
        <w:separator/>
      </w:r>
    </w:p>
  </w:footnote>
  <w:footnote w:type="continuationSeparator" w:id="0">
    <w:p w14:paraId="1667D3D6" w14:textId="77777777" w:rsidR="00A91886" w:rsidRDefault="00A91886" w:rsidP="00A91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4266" w14:textId="4B3A1083" w:rsidR="00232568" w:rsidRDefault="003D235F" w:rsidP="00232568">
    <w:pPr>
      <w:spacing w:after="0"/>
      <w:jc w:val="center"/>
      <w:rPr>
        <w:b/>
        <w:bCs/>
        <w:sz w:val="32"/>
        <w:szCs w:val="32"/>
      </w:rPr>
    </w:pPr>
    <w:r>
      <w:rPr>
        <w:noProof/>
      </w:rPr>
      <w:drawing>
        <wp:anchor distT="0" distB="0" distL="114300" distR="114300" simplePos="0" relativeHeight="251664896" behindDoc="0" locked="0" layoutInCell="1" allowOverlap="1" wp14:anchorId="6606E514" wp14:editId="6803FAF8">
          <wp:simplePos x="0" y="0"/>
          <wp:positionH relativeFrom="margin">
            <wp:posOffset>4787900</wp:posOffset>
          </wp:positionH>
          <wp:positionV relativeFrom="paragraph">
            <wp:posOffset>-108585</wp:posOffset>
          </wp:positionV>
          <wp:extent cx="1327150" cy="753110"/>
          <wp:effectExtent l="0" t="0" r="6350" b="889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886">
      <w:rPr>
        <w:b/>
        <w:bCs/>
        <w:sz w:val="32"/>
        <w:szCs w:val="32"/>
      </w:rPr>
      <w:t xml:space="preserve"> </w:t>
    </w:r>
    <w:r w:rsidR="00232568">
      <w:rPr>
        <w:b/>
        <w:bCs/>
        <w:sz w:val="32"/>
        <w:szCs w:val="32"/>
      </w:rPr>
      <w:t>London Public Health</w:t>
    </w:r>
  </w:p>
  <w:p w14:paraId="28A487B5" w14:textId="35CE5951" w:rsidR="00A91886" w:rsidRDefault="00232568" w:rsidP="00232568">
    <w:pPr>
      <w:spacing w:after="0"/>
      <w:jc w:val="center"/>
      <w:rPr>
        <w:b/>
        <w:bCs/>
        <w:sz w:val="32"/>
        <w:szCs w:val="32"/>
      </w:rPr>
    </w:pPr>
    <w:r>
      <w:rPr>
        <w:b/>
        <w:bCs/>
        <w:sz w:val="32"/>
        <w:szCs w:val="32"/>
      </w:rPr>
      <w:t>Communications Network Meeting</w:t>
    </w:r>
    <w:r w:rsidR="00A91886">
      <w:rPr>
        <w:b/>
        <w:bCs/>
        <w:sz w:val="32"/>
        <w:szCs w:val="32"/>
      </w:rPr>
      <w:br/>
    </w:r>
    <w:r w:rsidR="00A673C1">
      <w:rPr>
        <w:b/>
        <w:bCs/>
        <w:sz w:val="32"/>
        <w:szCs w:val="32"/>
      </w:rPr>
      <w:t>9</w:t>
    </w:r>
    <w:r w:rsidR="00486F7C">
      <w:rPr>
        <w:b/>
        <w:bCs/>
        <w:sz w:val="32"/>
        <w:szCs w:val="32"/>
      </w:rPr>
      <w:t xml:space="preserve"> December</w:t>
    </w:r>
    <w:r w:rsidR="00915D2D">
      <w:rPr>
        <w:b/>
        <w:bCs/>
        <w:sz w:val="32"/>
        <w:szCs w:val="32"/>
      </w:rPr>
      <w:t xml:space="preserve"> </w:t>
    </w:r>
    <w:r w:rsidR="00A91886">
      <w:rPr>
        <w:b/>
        <w:bCs/>
        <w:sz w:val="32"/>
        <w:szCs w:val="32"/>
      </w:rPr>
      <w:t>202</w:t>
    </w:r>
    <w:r w:rsidR="00A673C1">
      <w:rPr>
        <w:b/>
        <w:bCs/>
        <w:sz w:val="32"/>
        <w:szCs w:val="32"/>
      </w:rPr>
      <w:t>5</w:t>
    </w:r>
    <w:r>
      <w:rPr>
        <w:b/>
        <w:bCs/>
        <w:sz w:val="32"/>
        <w:szCs w:val="32"/>
      </w:rPr>
      <w:t xml:space="preserve">, </w:t>
    </w:r>
    <w:r w:rsidR="00A673C1">
      <w:rPr>
        <w:b/>
        <w:bCs/>
        <w:sz w:val="32"/>
        <w:szCs w:val="32"/>
      </w:rPr>
      <w:t>1</w:t>
    </w:r>
    <w:r>
      <w:rPr>
        <w:b/>
        <w:bCs/>
        <w:sz w:val="32"/>
        <w:szCs w:val="32"/>
      </w:rPr>
      <w:t xml:space="preserve">.30pm </w:t>
    </w:r>
    <w:r w:rsidR="00A673C1">
      <w:rPr>
        <w:b/>
        <w:bCs/>
        <w:sz w:val="32"/>
        <w:szCs w:val="32"/>
      </w:rPr>
      <w:t>–</w:t>
    </w:r>
    <w:r>
      <w:rPr>
        <w:b/>
        <w:bCs/>
        <w:sz w:val="32"/>
        <w:szCs w:val="32"/>
      </w:rPr>
      <w:t xml:space="preserve"> </w:t>
    </w:r>
    <w:r w:rsidR="00A673C1">
      <w:rPr>
        <w:b/>
        <w:bCs/>
        <w:sz w:val="32"/>
        <w:szCs w:val="32"/>
      </w:rPr>
      <w:t>2.30</w:t>
    </w:r>
    <w:r>
      <w:rPr>
        <w:b/>
        <w:bCs/>
        <w:sz w:val="32"/>
        <w:szCs w:val="32"/>
      </w:rPr>
      <w:t>pm</w:t>
    </w:r>
  </w:p>
  <w:p w14:paraId="36DBCB80" w14:textId="77777777" w:rsidR="00A91886" w:rsidRDefault="00A91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DEC"/>
    <w:multiLevelType w:val="multilevel"/>
    <w:tmpl w:val="7B0C0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6E20"/>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664C1"/>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37067"/>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E455CA"/>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D762E"/>
    <w:multiLevelType w:val="hybridMultilevel"/>
    <w:tmpl w:val="E9E21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F082D"/>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8509F"/>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62E96"/>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132D3"/>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E3AB9"/>
    <w:multiLevelType w:val="multilevel"/>
    <w:tmpl w:val="01347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E3566"/>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13460"/>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F67910"/>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721A5"/>
    <w:multiLevelType w:val="hybridMultilevel"/>
    <w:tmpl w:val="B1E66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65FF"/>
    <w:multiLevelType w:val="hybridMultilevel"/>
    <w:tmpl w:val="CBB21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53E2E"/>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0E834E4"/>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AB6FE5"/>
    <w:multiLevelType w:val="hybridMultilevel"/>
    <w:tmpl w:val="02F8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E4A23"/>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C34A5"/>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92A"/>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43FF9"/>
    <w:multiLevelType w:val="hybridMultilevel"/>
    <w:tmpl w:val="7250C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BD1AF0"/>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44B4DEC"/>
    <w:multiLevelType w:val="hybridMultilevel"/>
    <w:tmpl w:val="3C760F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9C0A44"/>
    <w:multiLevelType w:val="multilevel"/>
    <w:tmpl w:val="0FB4A8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5B9438C"/>
    <w:multiLevelType w:val="multilevel"/>
    <w:tmpl w:val="27C0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90C2E"/>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518AE"/>
    <w:multiLevelType w:val="multilevel"/>
    <w:tmpl w:val="E44836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F573625"/>
    <w:multiLevelType w:val="multilevel"/>
    <w:tmpl w:val="89B42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EA78A2"/>
    <w:multiLevelType w:val="multilevel"/>
    <w:tmpl w:val="89B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40234"/>
    <w:multiLevelType w:val="hybridMultilevel"/>
    <w:tmpl w:val="59348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E1770C"/>
    <w:multiLevelType w:val="multilevel"/>
    <w:tmpl w:val="C39E4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696425">
    <w:abstractNumId w:val="5"/>
  </w:num>
  <w:num w:numId="2" w16cid:durableId="1496650137">
    <w:abstractNumId w:val="22"/>
  </w:num>
  <w:num w:numId="3" w16cid:durableId="71241979">
    <w:abstractNumId w:val="14"/>
  </w:num>
  <w:num w:numId="4" w16cid:durableId="2135126283">
    <w:abstractNumId w:val="31"/>
  </w:num>
  <w:num w:numId="5" w16cid:durableId="1261992114">
    <w:abstractNumId w:val="24"/>
  </w:num>
  <w:num w:numId="6" w16cid:durableId="705256191">
    <w:abstractNumId w:val="15"/>
  </w:num>
  <w:num w:numId="7" w16cid:durableId="2023237165">
    <w:abstractNumId w:val="18"/>
  </w:num>
  <w:num w:numId="8" w16cid:durableId="1725325528">
    <w:abstractNumId w:val="28"/>
  </w:num>
  <w:num w:numId="9" w16cid:durableId="962078580">
    <w:abstractNumId w:val="26"/>
  </w:num>
  <w:num w:numId="10" w16cid:durableId="1452818887">
    <w:abstractNumId w:val="6"/>
  </w:num>
  <w:num w:numId="11" w16cid:durableId="1478261073">
    <w:abstractNumId w:val="10"/>
  </w:num>
  <w:num w:numId="12" w16cid:durableId="1901209265">
    <w:abstractNumId w:val="32"/>
  </w:num>
  <w:num w:numId="13" w16cid:durableId="1398822670">
    <w:abstractNumId w:val="25"/>
  </w:num>
  <w:num w:numId="14" w16cid:durableId="2112816920">
    <w:abstractNumId w:val="0"/>
  </w:num>
  <w:num w:numId="15" w16cid:durableId="1596479007">
    <w:abstractNumId w:val="9"/>
  </w:num>
  <w:num w:numId="16" w16cid:durableId="1130130162">
    <w:abstractNumId w:val="8"/>
  </w:num>
  <w:num w:numId="17" w16cid:durableId="330068472">
    <w:abstractNumId w:val="3"/>
  </w:num>
  <w:num w:numId="18" w16cid:durableId="35468392">
    <w:abstractNumId w:val="16"/>
  </w:num>
  <w:num w:numId="19" w16cid:durableId="539826237">
    <w:abstractNumId w:val="1"/>
  </w:num>
  <w:num w:numId="20" w16cid:durableId="541942824">
    <w:abstractNumId w:val="30"/>
  </w:num>
  <w:num w:numId="21" w16cid:durableId="1004623943">
    <w:abstractNumId w:val="13"/>
  </w:num>
  <w:num w:numId="22" w16cid:durableId="1172791534">
    <w:abstractNumId w:val="21"/>
  </w:num>
  <w:num w:numId="23" w16cid:durableId="1727290471">
    <w:abstractNumId w:val="27"/>
  </w:num>
  <w:num w:numId="24" w16cid:durableId="1555849454">
    <w:abstractNumId w:val="4"/>
  </w:num>
  <w:num w:numId="25" w16cid:durableId="1502895314">
    <w:abstractNumId w:val="20"/>
  </w:num>
  <w:num w:numId="26" w16cid:durableId="1870874889">
    <w:abstractNumId w:val="19"/>
  </w:num>
  <w:num w:numId="27" w16cid:durableId="957639677">
    <w:abstractNumId w:val="7"/>
  </w:num>
  <w:num w:numId="28" w16cid:durableId="1829252154">
    <w:abstractNumId w:val="23"/>
  </w:num>
  <w:num w:numId="29" w16cid:durableId="1808165434">
    <w:abstractNumId w:val="29"/>
  </w:num>
  <w:num w:numId="30" w16cid:durableId="1352487745">
    <w:abstractNumId w:val="12"/>
  </w:num>
  <w:num w:numId="31" w16cid:durableId="25061260">
    <w:abstractNumId w:val="17"/>
  </w:num>
  <w:num w:numId="32" w16cid:durableId="2044477571">
    <w:abstractNumId w:val="11"/>
  </w:num>
  <w:num w:numId="33" w16cid:durableId="55936499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86"/>
    <w:rsid w:val="00000B32"/>
    <w:rsid w:val="00003FF4"/>
    <w:rsid w:val="000065E9"/>
    <w:rsid w:val="00006C78"/>
    <w:rsid w:val="00007F39"/>
    <w:rsid w:val="000158D2"/>
    <w:rsid w:val="000207D8"/>
    <w:rsid w:val="000234F9"/>
    <w:rsid w:val="000249EF"/>
    <w:rsid w:val="00026A49"/>
    <w:rsid w:val="000309E4"/>
    <w:rsid w:val="0003148D"/>
    <w:rsid w:val="00033F60"/>
    <w:rsid w:val="000420ED"/>
    <w:rsid w:val="000440F2"/>
    <w:rsid w:val="00046075"/>
    <w:rsid w:val="00046B85"/>
    <w:rsid w:val="000473A1"/>
    <w:rsid w:val="00047D0E"/>
    <w:rsid w:val="000533CB"/>
    <w:rsid w:val="00082909"/>
    <w:rsid w:val="000A276E"/>
    <w:rsid w:val="000A5906"/>
    <w:rsid w:val="000A7C9F"/>
    <w:rsid w:val="000B0E12"/>
    <w:rsid w:val="000B47BA"/>
    <w:rsid w:val="000C1686"/>
    <w:rsid w:val="000C46B7"/>
    <w:rsid w:val="000D2CC1"/>
    <w:rsid w:val="000D537D"/>
    <w:rsid w:val="000F62BF"/>
    <w:rsid w:val="001048FC"/>
    <w:rsid w:val="0015732B"/>
    <w:rsid w:val="00163861"/>
    <w:rsid w:val="001643DA"/>
    <w:rsid w:val="00186A7B"/>
    <w:rsid w:val="001C190F"/>
    <w:rsid w:val="001C3DF9"/>
    <w:rsid w:val="001D3858"/>
    <w:rsid w:val="001D5207"/>
    <w:rsid w:val="001E4CC2"/>
    <w:rsid w:val="001E53A0"/>
    <w:rsid w:val="00206708"/>
    <w:rsid w:val="002239B9"/>
    <w:rsid w:val="00224623"/>
    <w:rsid w:val="0023192C"/>
    <w:rsid w:val="00231EF6"/>
    <w:rsid w:val="00232568"/>
    <w:rsid w:val="00240A21"/>
    <w:rsid w:val="00243FBB"/>
    <w:rsid w:val="00244177"/>
    <w:rsid w:val="0024702C"/>
    <w:rsid w:val="00251363"/>
    <w:rsid w:val="00253218"/>
    <w:rsid w:val="00253F4A"/>
    <w:rsid w:val="00261457"/>
    <w:rsid w:val="00261583"/>
    <w:rsid w:val="00263804"/>
    <w:rsid w:val="00277BC7"/>
    <w:rsid w:val="002924C6"/>
    <w:rsid w:val="002A1FDA"/>
    <w:rsid w:val="002A4A06"/>
    <w:rsid w:val="002B4D1A"/>
    <w:rsid w:val="002B77C6"/>
    <w:rsid w:val="002C0225"/>
    <w:rsid w:val="002C14FA"/>
    <w:rsid w:val="002D5C3E"/>
    <w:rsid w:val="002E26A2"/>
    <w:rsid w:val="002E4D18"/>
    <w:rsid w:val="002E4E70"/>
    <w:rsid w:val="002E50CC"/>
    <w:rsid w:val="002E63FB"/>
    <w:rsid w:val="002E6716"/>
    <w:rsid w:val="002E6FB8"/>
    <w:rsid w:val="002E7485"/>
    <w:rsid w:val="002F336C"/>
    <w:rsid w:val="003116E8"/>
    <w:rsid w:val="003308F3"/>
    <w:rsid w:val="003353E6"/>
    <w:rsid w:val="00335439"/>
    <w:rsid w:val="0033755C"/>
    <w:rsid w:val="00337792"/>
    <w:rsid w:val="003422E8"/>
    <w:rsid w:val="0034643E"/>
    <w:rsid w:val="003534B1"/>
    <w:rsid w:val="003541F2"/>
    <w:rsid w:val="003577C5"/>
    <w:rsid w:val="00357E0E"/>
    <w:rsid w:val="00360BEA"/>
    <w:rsid w:val="003640CD"/>
    <w:rsid w:val="003726FE"/>
    <w:rsid w:val="0037531E"/>
    <w:rsid w:val="003974B4"/>
    <w:rsid w:val="003A2A3A"/>
    <w:rsid w:val="003A4111"/>
    <w:rsid w:val="003B5D6A"/>
    <w:rsid w:val="003B6302"/>
    <w:rsid w:val="003C768F"/>
    <w:rsid w:val="003D1C6C"/>
    <w:rsid w:val="003D235F"/>
    <w:rsid w:val="003E21EE"/>
    <w:rsid w:val="003E39BB"/>
    <w:rsid w:val="003F0025"/>
    <w:rsid w:val="003F0D12"/>
    <w:rsid w:val="003F12E3"/>
    <w:rsid w:val="003F1F5C"/>
    <w:rsid w:val="003F6505"/>
    <w:rsid w:val="004005F7"/>
    <w:rsid w:val="00407BAF"/>
    <w:rsid w:val="00415A0A"/>
    <w:rsid w:val="00424892"/>
    <w:rsid w:val="00435ED2"/>
    <w:rsid w:val="004366DF"/>
    <w:rsid w:val="00442E1D"/>
    <w:rsid w:val="00444137"/>
    <w:rsid w:val="00445BFA"/>
    <w:rsid w:val="004468F8"/>
    <w:rsid w:val="00446921"/>
    <w:rsid w:val="00452384"/>
    <w:rsid w:val="004717F3"/>
    <w:rsid w:val="00480F99"/>
    <w:rsid w:val="00486F7C"/>
    <w:rsid w:val="004872BE"/>
    <w:rsid w:val="00490F51"/>
    <w:rsid w:val="004A1437"/>
    <w:rsid w:val="004A1464"/>
    <w:rsid w:val="004A53EB"/>
    <w:rsid w:val="004B3C0B"/>
    <w:rsid w:val="004B41B8"/>
    <w:rsid w:val="004B46D4"/>
    <w:rsid w:val="004B5072"/>
    <w:rsid w:val="004B512C"/>
    <w:rsid w:val="004C125E"/>
    <w:rsid w:val="004C3D88"/>
    <w:rsid w:val="004D14B5"/>
    <w:rsid w:val="004E2D8D"/>
    <w:rsid w:val="004E32CE"/>
    <w:rsid w:val="0051163E"/>
    <w:rsid w:val="00514D11"/>
    <w:rsid w:val="005159CF"/>
    <w:rsid w:val="00527923"/>
    <w:rsid w:val="005346B2"/>
    <w:rsid w:val="005371DB"/>
    <w:rsid w:val="00557191"/>
    <w:rsid w:val="00557ED3"/>
    <w:rsid w:val="00572383"/>
    <w:rsid w:val="00574440"/>
    <w:rsid w:val="00580E9F"/>
    <w:rsid w:val="00584A3D"/>
    <w:rsid w:val="00593451"/>
    <w:rsid w:val="005A0C53"/>
    <w:rsid w:val="005B5131"/>
    <w:rsid w:val="005D696C"/>
    <w:rsid w:val="005E1B30"/>
    <w:rsid w:val="005E342C"/>
    <w:rsid w:val="005F59F1"/>
    <w:rsid w:val="005F6873"/>
    <w:rsid w:val="00610C98"/>
    <w:rsid w:val="00612A0F"/>
    <w:rsid w:val="006206EC"/>
    <w:rsid w:val="00624592"/>
    <w:rsid w:val="0062742E"/>
    <w:rsid w:val="006319FD"/>
    <w:rsid w:val="006322C5"/>
    <w:rsid w:val="00635DE7"/>
    <w:rsid w:val="00644892"/>
    <w:rsid w:val="00645451"/>
    <w:rsid w:val="00650DE5"/>
    <w:rsid w:val="006521A7"/>
    <w:rsid w:val="00652980"/>
    <w:rsid w:val="0066627F"/>
    <w:rsid w:val="006816F9"/>
    <w:rsid w:val="00682149"/>
    <w:rsid w:val="00682314"/>
    <w:rsid w:val="00686DD0"/>
    <w:rsid w:val="00697267"/>
    <w:rsid w:val="006A0419"/>
    <w:rsid w:val="006A2DD1"/>
    <w:rsid w:val="006B0492"/>
    <w:rsid w:val="006B3ACB"/>
    <w:rsid w:val="006C2A89"/>
    <w:rsid w:val="006D4B30"/>
    <w:rsid w:val="006D66E5"/>
    <w:rsid w:val="006E5136"/>
    <w:rsid w:val="006F110E"/>
    <w:rsid w:val="006F1BF5"/>
    <w:rsid w:val="00704628"/>
    <w:rsid w:val="00704C82"/>
    <w:rsid w:val="00712C24"/>
    <w:rsid w:val="00713E81"/>
    <w:rsid w:val="00715277"/>
    <w:rsid w:val="00724C01"/>
    <w:rsid w:val="0073174D"/>
    <w:rsid w:val="00731B83"/>
    <w:rsid w:val="0073703C"/>
    <w:rsid w:val="00740DC9"/>
    <w:rsid w:val="00750632"/>
    <w:rsid w:val="00755356"/>
    <w:rsid w:val="00761DE3"/>
    <w:rsid w:val="00762B77"/>
    <w:rsid w:val="00763FC5"/>
    <w:rsid w:val="0076649F"/>
    <w:rsid w:val="00767100"/>
    <w:rsid w:val="0077365D"/>
    <w:rsid w:val="007743C1"/>
    <w:rsid w:val="00775DE4"/>
    <w:rsid w:val="00780F72"/>
    <w:rsid w:val="00781CEC"/>
    <w:rsid w:val="00792445"/>
    <w:rsid w:val="007A1C45"/>
    <w:rsid w:val="007B6E17"/>
    <w:rsid w:val="007C49ED"/>
    <w:rsid w:val="007D43A7"/>
    <w:rsid w:val="007E514F"/>
    <w:rsid w:val="007E6114"/>
    <w:rsid w:val="007E6A2C"/>
    <w:rsid w:val="007F0A5B"/>
    <w:rsid w:val="007F2A78"/>
    <w:rsid w:val="008135FB"/>
    <w:rsid w:val="008250C7"/>
    <w:rsid w:val="00833AFC"/>
    <w:rsid w:val="00836130"/>
    <w:rsid w:val="00852383"/>
    <w:rsid w:val="00852747"/>
    <w:rsid w:val="00862281"/>
    <w:rsid w:val="00865785"/>
    <w:rsid w:val="008704A6"/>
    <w:rsid w:val="00871548"/>
    <w:rsid w:val="00897290"/>
    <w:rsid w:val="008A349C"/>
    <w:rsid w:val="008B123B"/>
    <w:rsid w:val="008B1586"/>
    <w:rsid w:val="008B66D2"/>
    <w:rsid w:val="008B7F80"/>
    <w:rsid w:val="008C1F0A"/>
    <w:rsid w:val="008C2E81"/>
    <w:rsid w:val="008C2EFC"/>
    <w:rsid w:val="008D0640"/>
    <w:rsid w:val="008D53E9"/>
    <w:rsid w:val="008D5768"/>
    <w:rsid w:val="008D7975"/>
    <w:rsid w:val="008E7220"/>
    <w:rsid w:val="008F7527"/>
    <w:rsid w:val="0090069A"/>
    <w:rsid w:val="0091148B"/>
    <w:rsid w:val="00913F87"/>
    <w:rsid w:val="00914B54"/>
    <w:rsid w:val="00915D2D"/>
    <w:rsid w:val="00922DEA"/>
    <w:rsid w:val="00931581"/>
    <w:rsid w:val="00935714"/>
    <w:rsid w:val="00936AEB"/>
    <w:rsid w:val="00952B7B"/>
    <w:rsid w:val="00953F34"/>
    <w:rsid w:val="00955DEE"/>
    <w:rsid w:val="00956238"/>
    <w:rsid w:val="0095766E"/>
    <w:rsid w:val="009715C7"/>
    <w:rsid w:val="00971FE0"/>
    <w:rsid w:val="0097654F"/>
    <w:rsid w:val="009822E3"/>
    <w:rsid w:val="0098643D"/>
    <w:rsid w:val="009923A7"/>
    <w:rsid w:val="00995385"/>
    <w:rsid w:val="00995490"/>
    <w:rsid w:val="009B1EBA"/>
    <w:rsid w:val="009B5351"/>
    <w:rsid w:val="009C756C"/>
    <w:rsid w:val="009E204E"/>
    <w:rsid w:val="009F1190"/>
    <w:rsid w:val="009F1FF5"/>
    <w:rsid w:val="00A0343C"/>
    <w:rsid w:val="00A05D10"/>
    <w:rsid w:val="00A1173E"/>
    <w:rsid w:val="00A22DB1"/>
    <w:rsid w:val="00A27E42"/>
    <w:rsid w:val="00A320F7"/>
    <w:rsid w:val="00A33055"/>
    <w:rsid w:val="00A34392"/>
    <w:rsid w:val="00A3442F"/>
    <w:rsid w:val="00A35E0D"/>
    <w:rsid w:val="00A35E63"/>
    <w:rsid w:val="00A4724B"/>
    <w:rsid w:val="00A561B4"/>
    <w:rsid w:val="00A6701A"/>
    <w:rsid w:val="00A673C1"/>
    <w:rsid w:val="00A723FA"/>
    <w:rsid w:val="00A734D9"/>
    <w:rsid w:val="00A75FBA"/>
    <w:rsid w:val="00A77EFE"/>
    <w:rsid w:val="00A839BE"/>
    <w:rsid w:val="00A84553"/>
    <w:rsid w:val="00A904A0"/>
    <w:rsid w:val="00A907D1"/>
    <w:rsid w:val="00A91886"/>
    <w:rsid w:val="00A919FD"/>
    <w:rsid w:val="00A94481"/>
    <w:rsid w:val="00AA0787"/>
    <w:rsid w:val="00AB2A7E"/>
    <w:rsid w:val="00AC3363"/>
    <w:rsid w:val="00AD2B15"/>
    <w:rsid w:val="00AE33D2"/>
    <w:rsid w:val="00AE6727"/>
    <w:rsid w:val="00AF02E6"/>
    <w:rsid w:val="00AF67F8"/>
    <w:rsid w:val="00B11813"/>
    <w:rsid w:val="00B12D95"/>
    <w:rsid w:val="00B13D99"/>
    <w:rsid w:val="00B17A30"/>
    <w:rsid w:val="00B21307"/>
    <w:rsid w:val="00B25E11"/>
    <w:rsid w:val="00B2775E"/>
    <w:rsid w:val="00B412CD"/>
    <w:rsid w:val="00B41B81"/>
    <w:rsid w:val="00B605FB"/>
    <w:rsid w:val="00B61272"/>
    <w:rsid w:val="00B61DCD"/>
    <w:rsid w:val="00B62C3F"/>
    <w:rsid w:val="00B659C4"/>
    <w:rsid w:val="00B70236"/>
    <w:rsid w:val="00B70276"/>
    <w:rsid w:val="00B7152C"/>
    <w:rsid w:val="00B825CD"/>
    <w:rsid w:val="00B8355A"/>
    <w:rsid w:val="00B878F8"/>
    <w:rsid w:val="00B90F28"/>
    <w:rsid w:val="00B97909"/>
    <w:rsid w:val="00BA31D3"/>
    <w:rsid w:val="00BB21E4"/>
    <w:rsid w:val="00BB29F9"/>
    <w:rsid w:val="00BB2DBE"/>
    <w:rsid w:val="00BC3779"/>
    <w:rsid w:val="00BD1B52"/>
    <w:rsid w:val="00BD4079"/>
    <w:rsid w:val="00BD4CA2"/>
    <w:rsid w:val="00BD5D75"/>
    <w:rsid w:val="00BE3333"/>
    <w:rsid w:val="00BE463D"/>
    <w:rsid w:val="00BE557F"/>
    <w:rsid w:val="00BE5ED5"/>
    <w:rsid w:val="00BE74C5"/>
    <w:rsid w:val="00BF373E"/>
    <w:rsid w:val="00BF3E83"/>
    <w:rsid w:val="00C01705"/>
    <w:rsid w:val="00C01BB2"/>
    <w:rsid w:val="00C21360"/>
    <w:rsid w:val="00C25E3B"/>
    <w:rsid w:val="00C315EE"/>
    <w:rsid w:val="00C416DB"/>
    <w:rsid w:val="00C63A3E"/>
    <w:rsid w:val="00C66EB1"/>
    <w:rsid w:val="00C70E3B"/>
    <w:rsid w:val="00C74C2B"/>
    <w:rsid w:val="00C75C14"/>
    <w:rsid w:val="00C80F80"/>
    <w:rsid w:val="00C93093"/>
    <w:rsid w:val="00C93928"/>
    <w:rsid w:val="00CA1C61"/>
    <w:rsid w:val="00CA22F9"/>
    <w:rsid w:val="00CA2350"/>
    <w:rsid w:val="00CA60AD"/>
    <w:rsid w:val="00CA7EB5"/>
    <w:rsid w:val="00CB46EE"/>
    <w:rsid w:val="00CB7C53"/>
    <w:rsid w:val="00CC0DFD"/>
    <w:rsid w:val="00CC2C58"/>
    <w:rsid w:val="00CC3E39"/>
    <w:rsid w:val="00CC5CA3"/>
    <w:rsid w:val="00CC5D14"/>
    <w:rsid w:val="00CD295B"/>
    <w:rsid w:val="00CE0F85"/>
    <w:rsid w:val="00CE2494"/>
    <w:rsid w:val="00CF5D92"/>
    <w:rsid w:val="00D00107"/>
    <w:rsid w:val="00D01D80"/>
    <w:rsid w:val="00D04090"/>
    <w:rsid w:val="00D23360"/>
    <w:rsid w:val="00D34A84"/>
    <w:rsid w:val="00D430DC"/>
    <w:rsid w:val="00D445C3"/>
    <w:rsid w:val="00D5718C"/>
    <w:rsid w:val="00D5756E"/>
    <w:rsid w:val="00D6303B"/>
    <w:rsid w:val="00D72617"/>
    <w:rsid w:val="00D753A7"/>
    <w:rsid w:val="00D80D7C"/>
    <w:rsid w:val="00D9089F"/>
    <w:rsid w:val="00D94F2F"/>
    <w:rsid w:val="00D97F59"/>
    <w:rsid w:val="00DA19E6"/>
    <w:rsid w:val="00DA40E4"/>
    <w:rsid w:val="00DB0FEB"/>
    <w:rsid w:val="00DC2A3D"/>
    <w:rsid w:val="00DD363B"/>
    <w:rsid w:val="00DE05D3"/>
    <w:rsid w:val="00DE5CF6"/>
    <w:rsid w:val="00DF2419"/>
    <w:rsid w:val="00DF4FE5"/>
    <w:rsid w:val="00E038EA"/>
    <w:rsid w:val="00E04517"/>
    <w:rsid w:val="00E068DB"/>
    <w:rsid w:val="00E11347"/>
    <w:rsid w:val="00E12678"/>
    <w:rsid w:val="00E12F05"/>
    <w:rsid w:val="00E14C80"/>
    <w:rsid w:val="00E168DD"/>
    <w:rsid w:val="00E175FF"/>
    <w:rsid w:val="00E21C55"/>
    <w:rsid w:val="00E22111"/>
    <w:rsid w:val="00E31302"/>
    <w:rsid w:val="00E31AB6"/>
    <w:rsid w:val="00E5527F"/>
    <w:rsid w:val="00E75B2A"/>
    <w:rsid w:val="00E83E9E"/>
    <w:rsid w:val="00E87C32"/>
    <w:rsid w:val="00E90B11"/>
    <w:rsid w:val="00E9713E"/>
    <w:rsid w:val="00E97D0F"/>
    <w:rsid w:val="00EA4174"/>
    <w:rsid w:val="00EA7A2C"/>
    <w:rsid w:val="00EB0BFB"/>
    <w:rsid w:val="00ED1DD4"/>
    <w:rsid w:val="00ED57D1"/>
    <w:rsid w:val="00EE4B93"/>
    <w:rsid w:val="00EF0F2C"/>
    <w:rsid w:val="00EF2DAA"/>
    <w:rsid w:val="00EF308E"/>
    <w:rsid w:val="00EF66B7"/>
    <w:rsid w:val="00EF7F29"/>
    <w:rsid w:val="00F030BC"/>
    <w:rsid w:val="00F0508A"/>
    <w:rsid w:val="00F0509A"/>
    <w:rsid w:val="00F17E15"/>
    <w:rsid w:val="00F2114E"/>
    <w:rsid w:val="00F4572F"/>
    <w:rsid w:val="00F46296"/>
    <w:rsid w:val="00F5217D"/>
    <w:rsid w:val="00F53BBF"/>
    <w:rsid w:val="00F55A6C"/>
    <w:rsid w:val="00F57803"/>
    <w:rsid w:val="00F656E8"/>
    <w:rsid w:val="00F720CE"/>
    <w:rsid w:val="00F72C01"/>
    <w:rsid w:val="00F73856"/>
    <w:rsid w:val="00F825A8"/>
    <w:rsid w:val="00F830D0"/>
    <w:rsid w:val="00FA0091"/>
    <w:rsid w:val="00FA2035"/>
    <w:rsid w:val="00FA381F"/>
    <w:rsid w:val="00FB00AE"/>
    <w:rsid w:val="00FC7180"/>
    <w:rsid w:val="00FC7A0D"/>
    <w:rsid w:val="00FD3E9B"/>
    <w:rsid w:val="00FD4202"/>
    <w:rsid w:val="00FD78DC"/>
    <w:rsid w:val="00FE7402"/>
    <w:rsid w:val="00FF3281"/>
    <w:rsid w:val="00FF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31F0D5"/>
  <w15:chartTrackingRefBased/>
  <w15:docId w15:val="{E4D054B2-4109-4DA7-A9D7-CD621086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86"/>
  </w:style>
  <w:style w:type="paragraph" w:styleId="Footer">
    <w:name w:val="footer"/>
    <w:basedOn w:val="Normal"/>
    <w:link w:val="FooterChar"/>
    <w:uiPriority w:val="99"/>
    <w:unhideWhenUsed/>
    <w:rsid w:val="00A9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86"/>
  </w:style>
  <w:style w:type="paragraph" w:customStyle="1" w:styleId="xmsolistparagraph">
    <w:name w:val="x_msolistparagraph"/>
    <w:basedOn w:val="Normal"/>
    <w:rsid w:val="00A91886"/>
    <w:pPr>
      <w:spacing w:after="0" w:line="240" w:lineRule="auto"/>
      <w:ind w:left="720"/>
    </w:pPr>
    <w:rPr>
      <w:rFonts w:ascii="Calibri" w:hAnsi="Calibri" w:cs="Calibri"/>
      <w:lang w:eastAsia="en-GB"/>
    </w:rPr>
  </w:style>
  <w:style w:type="table" w:styleId="TableGrid">
    <w:name w:val="Table Grid"/>
    <w:basedOn w:val="TableNormal"/>
    <w:uiPriority w:val="59"/>
    <w:rsid w:val="00A9188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886"/>
    <w:rPr>
      <w:color w:val="0563C1" w:themeColor="hyperlink"/>
      <w:u w:val="single"/>
    </w:rPr>
  </w:style>
  <w:style w:type="paragraph" w:customStyle="1" w:styleId="MediumGrid21">
    <w:name w:val="Medium Grid 21"/>
    <w:link w:val="MediumGrid2Char"/>
    <w:uiPriority w:val="1"/>
    <w:qFormat/>
    <w:rsid w:val="00A91886"/>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A91886"/>
    <w:rPr>
      <w:rFonts w:ascii="Calibri" w:eastAsia="Times New Roman" w:hAnsi="Calibri" w:cs="Times New Roman"/>
      <w:lang w:val="en-US"/>
    </w:rPr>
  </w:style>
  <w:style w:type="paragraph" w:styleId="ListParagraph">
    <w:name w:val="List Paragraph"/>
    <w:basedOn w:val="Normal"/>
    <w:uiPriority w:val="34"/>
    <w:qFormat/>
    <w:rsid w:val="002E6FB8"/>
    <w:pPr>
      <w:ind w:left="720"/>
      <w:contextualSpacing/>
    </w:pPr>
  </w:style>
  <w:style w:type="paragraph" w:customStyle="1" w:styleId="xmsonormal">
    <w:name w:val="x_msonormal"/>
    <w:basedOn w:val="Normal"/>
    <w:rsid w:val="00AA0787"/>
    <w:pPr>
      <w:spacing w:after="0" w:line="240" w:lineRule="auto"/>
    </w:pPr>
    <w:rPr>
      <w:rFonts w:ascii="Calibri" w:hAnsi="Calibri" w:cs="Calibri"/>
      <w:lang w:eastAsia="en-GB"/>
    </w:rPr>
  </w:style>
  <w:style w:type="paragraph" w:styleId="Revision">
    <w:name w:val="Revision"/>
    <w:hidden/>
    <w:uiPriority w:val="99"/>
    <w:semiHidden/>
    <w:rsid w:val="007E514F"/>
    <w:pPr>
      <w:spacing w:after="0" w:line="240" w:lineRule="auto"/>
    </w:pPr>
  </w:style>
  <w:style w:type="character" w:styleId="CommentReference">
    <w:name w:val="annotation reference"/>
    <w:basedOn w:val="DefaultParagraphFont"/>
    <w:uiPriority w:val="99"/>
    <w:semiHidden/>
    <w:unhideWhenUsed/>
    <w:rsid w:val="007E514F"/>
    <w:rPr>
      <w:sz w:val="16"/>
      <w:szCs w:val="16"/>
    </w:rPr>
  </w:style>
  <w:style w:type="paragraph" w:styleId="CommentText">
    <w:name w:val="annotation text"/>
    <w:basedOn w:val="Normal"/>
    <w:link w:val="CommentTextChar"/>
    <w:uiPriority w:val="99"/>
    <w:unhideWhenUsed/>
    <w:rsid w:val="007E514F"/>
    <w:pPr>
      <w:spacing w:line="240" w:lineRule="auto"/>
    </w:pPr>
    <w:rPr>
      <w:sz w:val="20"/>
      <w:szCs w:val="20"/>
    </w:rPr>
  </w:style>
  <w:style w:type="character" w:customStyle="1" w:styleId="CommentTextChar">
    <w:name w:val="Comment Text Char"/>
    <w:basedOn w:val="DefaultParagraphFont"/>
    <w:link w:val="CommentText"/>
    <w:uiPriority w:val="99"/>
    <w:rsid w:val="007E514F"/>
    <w:rPr>
      <w:sz w:val="20"/>
      <w:szCs w:val="20"/>
    </w:rPr>
  </w:style>
  <w:style w:type="paragraph" w:styleId="CommentSubject">
    <w:name w:val="annotation subject"/>
    <w:basedOn w:val="CommentText"/>
    <w:next w:val="CommentText"/>
    <w:link w:val="CommentSubjectChar"/>
    <w:uiPriority w:val="99"/>
    <w:semiHidden/>
    <w:unhideWhenUsed/>
    <w:rsid w:val="007E514F"/>
    <w:rPr>
      <w:b/>
      <w:bCs/>
    </w:rPr>
  </w:style>
  <w:style w:type="character" w:customStyle="1" w:styleId="CommentSubjectChar">
    <w:name w:val="Comment Subject Char"/>
    <w:basedOn w:val="CommentTextChar"/>
    <w:link w:val="CommentSubject"/>
    <w:uiPriority w:val="99"/>
    <w:semiHidden/>
    <w:rsid w:val="007E514F"/>
    <w:rPr>
      <w:b/>
      <w:bCs/>
      <w:sz w:val="20"/>
      <w:szCs w:val="20"/>
    </w:rPr>
  </w:style>
  <w:style w:type="character" w:styleId="UnresolvedMention">
    <w:name w:val="Unresolved Mention"/>
    <w:basedOn w:val="DefaultParagraphFont"/>
    <w:uiPriority w:val="99"/>
    <w:semiHidden/>
    <w:unhideWhenUsed/>
    <w:rsid w:val="00CA1C61"/>
    <w:rPr>
      <w:color w:val="605E5C"/>
      <w:shd w:val="clear" w:color="auto" w:fill="E1DFDD"/>
    </w:rPr>
  </w:style>
  <w:style w:type="character" w:customStyle="1" w:styleId="ui-provider">
    <w:name w:val="ui-provider"/>
    <w:basedOn w:val="DefaultParagraphFont"/>
    <w:rsid w:val="00CD295B"/>
  </w:style>
  <w:style w:type="paragraph" w:styleId="NormalWeb">
    <w:name w:val="Normal (Web)"/>
    <w:basedOn w:val="Normal"/>
    <w:uiPriority w:val="99"/>
    <w:unhideWhenUsed/>
    <w:rsid w:val="00C31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936AEB"/>
    <w:pPr>
      <w:spacing w:after="0" w:line="240" w:lineRule="auto"/>
    </w:pPr>
    <w:rPr>
      <w:rFonts w:ascii="Calibri" w:hAnsi="Calibri" w:cs="Calibri"/>
      <w:lang w:eastAsia="en-GB"/>
    </w:rPr>
  </w:style>
  <w:style w:type="character" w:styleId="Strong">
    <w:name w:val="Strong"/>
    <w:basedOn w:val="DefaultParagraphFont"/>
    <w:uiPriority w:val="22"/>
    <w:qFormat/>
    <w:rsid w:val="000C46B7"/>
    <w:rPr>
      <w:b/>
      <w:bCs/>
    </w:rPr>
  </w:style>
  <w:style w:type="character" w:styleId="FollowedHyperlink">
    <w:name w:val="FollowedHyperlink"/>
    <w:basedOn w:val="DefaultParagraphFont"/>
    <w:uiPriority w:val="99"/>
    <w:semiHidden/>
    <w:unhideWhenUsed/>
    <w:rsid w:val="000C4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5475">
      <w:bodyDiv w:val="1"/>
      <w:marLeft w:val="0"/>
      <w:marRight w:val="0"/>
      <w:marTop w:val="0"/>
      <w:marBottom w:val="0"/>
      <w:divBdr>
        <w:top w:val="none" w:sz="0" w:space="0" w:color="auto"/>
        <w:left w:val="none" w:sz="0" w:space="0" w:color="auto"/>
        <w:bottom w:val="none" w:sz="0" w:space="0" w:color="auto"/>
        <w:right w:val="none" w:sz="0" w:space="0" w:color="auto"/>
      </w:divBdr>
    </w:div>
    <w:div w:id="422338058">
      <w:bodyDiv w:val="1"/>
      <w:marLeft w:val="0"/>
      <w:marRight w:val="0"/>
      <w:marTop w:val="0"/>
      <w:marBottom w:val="0"/>
      <w:divBdr>
        <w:top w:val="none" w:sz="0" w:space="0" w:color="auto"/>
        <w:left w:val="none" w:sz="0" w:space="0" w:color="auto"/>
        <w:bottom w:val="none" w:sz="0" w:space="0" w:color="auto"/>
        <w:right w:val="none" w:sz="0" w:space="0" w:color="auto"/>
      </w:divBdr>
    </w:div>
    <w:div w:id="1067651934">
      <w:bodyDiv w:val="1"/>
      <w:marLeft w:val="0"/>
      <w:marRight w:val="0"/>
      <w:marTop w:val="0"/>
      <w:marBottom w:val="0"/>
      <w:divBdr>
        <w:top w:val="none" w:sz="0" w:space="0" w:color="auto"/>
        <w:left w:val="none" w:sz="0" w:space="0" w:color="auto"/>
        <w:bottom w:val="none" w:sz="0" w:space="0" w:color="auto"/>
        <w:right w:val="none" w:sz="0" w:space="0" w:color="auto"/>
      </w:divBdr>
    </w:div>
    <w:div w:id="1247689417">
      <w:bodyDiv w:val="1"/>
      <w:marLeft w:val="0"/>
      <w:marRight w:val="0"/>
      <w:marTop w:val="0"/>
      <w:marBottom w:val="0"/>
      <w:divBdr>
        <w:top w:val="none" w:sz="0" w:space="0" w:color="auto"/>
        <w:left w:val="none" w:sz="0" w:space="0" w:color="auto"/>
        <w:bottom w:val="none" w:sz="0" w:space="0" w:color="auto"/>
        <w:right w:val="none" w:sz="0" w:space="0" w:color="auto"/>
      </w:divBdr>
    </w:div>
    <w:div w:id="1473674952">
      <w:bodyDiv w:val="1"/>
      <w:marLeft w:val="0"/>
      <w:marRight w:val="0"/>
      <w:marTop w:val="0"/>
      <w:marBottom w:val="0"/>
      <w:divBdr>
        <w:top w:val="none" w:sz="0" w:space="0" w:color="auto"/>
        <w:left w:val="none" w:sz="0" w:space="0" w:color="auto"/>
        <w:bottom w:val="none" w:sz="0" w:space="0" w:color="auto"/>
        <w:right w:val="none" w:sz="0" w:space="0" w:color="auto"/>
      </w:divBdr>
    </w:div>
    <w:div w:id="1497456801">
      <w:bodyDiv w:val="1"/>
      <w:marLeft w:val="0"/>
      <w:marRight w:val="0"/>
      <w:marTop w:val="0"/>
      <w:marBottom w:val="0"/>
      <w:divBdr>
        <w:top w:val="none" w:sz="0" w:space="0" w:color="auto"/>
        <w:left w:val="none" w:sz="0" w:space="0" w:color="auto"/>
        <w:bottom w:val="none" w:sz="0" w:space="0" w:color="auto"/>
        <w:right w:val="none" w:sz="0" w:space="0" w:color="auto"/>
      </w:divBdr>
    </w:div>
    <w:div w:id="1810585202">
      <w:bodyDiv w:val="1"/>
      <w:marLeft w:val="0"/>
      <w:marRight w:val="0"/>
      <w:marTop w:val="0"/>
      <w:marBottom w:val="0"/>
      <w:divBdr>
        <w:top w:val="none" w:sz="0" w:space="0" w:color="auto"/>
        <w:left w:val="none" w:sz="0" w:space="0" w:color="auto"/>
        <w:bottom w:val="none" w:sz="0" w:space="0" w:color="auto"/>
        <w:right w:val="none" w:sz="0" w:space="0" w:color="auto"/>
      </w:divBdr>
    </w:div>
    <w:div w:id="1823346643">
      <w:bodyDiv w:val="1"/>
      <w:marLeft w:val="0"/>
      <w:marRight w:val="0"/>
      <w:marTop w:val="0"/>
      <w:marBottom w:val="0"/>
      <w:divBdr>
        <w:top w:val="none" w:sz="0" w:space="0" w:color="auto"/>
        <w:left w:val="none" w:sz="0" w:space="0" w:color="auto"/>
        <w:bottom w:val="none" w:sz="0" w:space="0" w:color="auto"/>
        <w:right w:val="none" w:sz="0" w:space="0" w:color="auto"/>
      </w:divBdr>
    </w:div>
    <w:div w:id="1898472417">
      <w:bodyDiv w:val="1"/>
      <w:marLeft w:val="0"/>
      <w:marRight w:val="0"/>
      <w:marTop w:val="0"/>
      <w:marBottom w:val="0"/>
      <w:divBdr>
        <w:top w:val="none" w:sz="0" w:space="0" w:color="auto"/>
        <w:left w:val="none" w:sz="0" w:space="0" w:color="auto"/>
        <w:bottom w:val="none" w:sz="0" w:space="0" w:color="auto"/>
        <w:right w:val="none" w:sz="0" w:space="0" w:color="auto"/>
      </w:divBdr>
    </w:div>
    <w:div w:id="21286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9.list-manage.com/survey?u=b78196e957668285b037c302f&amp;id=6ad69c005f&amp;e=*|UNIQID|*" TargetMode="External"/><Relationship Id="rId18" Type="http://schemas.openxmlformats.org/officeDocument/2006/relationships/hyperlink" Target="https://quidsinpro.com/qipro-network/sign-u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isa.woodman@cleanslateltd.co.uk" TargetMode="External"/><Relationship Id="rId7" Type="http://schemas.openxmlformats.org/officeDocument/2006/relationships/settings" Target="settings.xml"/><Relationship Id="rId12" Type="http://schemas.openxmlformats.org/officeDocument/2006/relationships/hyperlink" Target="https://www.menti.com/alp8bnq432h8" TargetMode="External"/><Relationship Id="rId17" Type="http://schemas.openxmlformats.org/officeDocument/2006/relationships/hyperlink" Target="https://www.adph.org.uk/networks/london/resources/clean-slate-take-whats-yours-stigma-campaign/" TargetMode="External"/><Relationship Id="rId25" Type="http://schemas.openxmlformats.org/officeDocument/2006/relationships/hyperlink" Target="https://us9.list-manage.com/survey?u=b78196e957668285b037c302f&amp;id=6ad69c005f&amp;e=*|UNIQID|*" TargetMode="External"/><Relationship Id="rId2" Type="http://schemas.openxmlformats.org/officeDocument/2006/relationships/customXml" Target="../customXml/item2.xml"/><Relationship Id="rId16" Type="http://schemas.openxmlformats.org/officeDocument/2006/relationships/hyperlink" Target="https://www.gov.uk/government/publications/communicable-disease-outbreak-management-guidance" TargetMode="External"/><Relationship Id="rId20" Type="http://schemas.openxmlformats.org/officeDocument/2006/relationships/hyperlink" Target="mailto:madeleine.caravaggio@cleanslateltd.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idsinpro.com/qipro-network/sign-up/" TargetMode="External"/><Relationship Id="rId24" Type="http://schemas.openxmlformats.org/officeDocument/2006/relationships/hyperlink" Target="https://www.menti.com/alp8bnq432h8" TargetMode="External"/><Relationship Id="rId5" Type="http://schemas.openxmlformats.org/officeDocument/2006/relationships/numbering" Target="numbering.xml"/><Relationship Id="rId15" Type="http://schemas.openxmlformats.org/officeDocument/2006/relationships/hyperlink" Target="https://assets.publishing.service.gov.uk/media/68e78a471c8b2a3b50690782/TAPIE_Toolkit_FINAL_June_2025_v2.pdf" TargetMode="External"/><Relationship Id="rId23" Type="http://schemas.openxmlformats.org/officeDocument/2006/relationships/hyperlink" Target="https://thriveldn.co.uk/latest/news-and-blog/all/thrive-ldn-and-partners-launch-signpost-a-new-digital-tool-connecting-those-seeking-sanctuary-with-vital-suppor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quidsinpro.com/2025/08/20/substance-over-sympathy-tackling-stigma-through-accessible-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ph.org.uk/networks/london/resources/introducing-the-tapie-pandemic-response-toolkit/" TargetMode="External"/><Relationship Id="rId22" Type="http://schemas.openxmlformats.org/officeDocument/2006/relationships/hyperlink" Target="https://www.adph.org.uk/networks/london/resources/thrive-ldn-signpost-introduction-december-2025/"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1f266-c8e0-48b7-ae4c-e49694ad42d6" xsi:nil="true"/>
    <lcf76f155ced4ddcb4097134ff3c332f xmlns="e29299b3-7961-4a3f-846a-a68e5fef23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F5C960F169E04DB144BC6ED5A47BDA" ma:contentTypeVersion="16" ma:contentTypeDescription="Create a new document." ma:contentTypeScope="" ma:versionID="9f21db37dacee3b4b6f20ba1575c096b">
  <xsd:schema xmlns:xsd="http://www.w3.org/2001/XMLSchema" xmlns:xs="http://www.w3.org/2001/XMLSchema" xmlns:p="http://schemas.microsoft.com/office/2006/metadata/properties" xmlns:ns2="e29299b3-7961-4a3f-846a-a68e5fef2348" xmlns:ns3="f6f1f266-c8e0-48b7-ae4c-e49694ad42d6" targetNamespace="http://schemas.microsoft.com/office/2006/metadata/properties" ma:root="true" ma:fieldsID="090261c64b68d31b20e4837f558e4526" ns2:_="" ns3:_="">
    <xsd:import namespace="e29299b3-7961-4a3f-846a-a68e5fef2348"/>
    <xsd:import namespace="f6f1f266-c8e0-48b7-ae4c-e49694ad4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99b3-7961-4a3f-846a-a68e5fef2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1f266-c8e0-48b7-ae4c-e49694ad42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4ac3da-6b7d-492e-a613-c11fc3032417}" ma:internalName="TaxCatchAll" ma:showField="CatchAllData" ma:web="f6f1f266-c8e0-48b7-ae4c-e49694ad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51B6-C304-4D4F-B40F-418A079D63A6}">
  <ds:schemaRefs>
    <ds:schemaRef ds:uri="http://purl.org/dc/terms/"/>
    <ds:schemaRef ds:uri="http://schemas.openxmlformats.org/package/2006/metadata/core-properties"/>
    <ds:schemaRef ds:uri="http://schemas.microsoft.com/office/2006/metadata/properties"/>
    <ds:schemaRef ds:uri="e29299b3-7961-4a3f-846a-a68e5fef2348"/>
    <ds:schemaRef ds:uri="http://schemas.microsoft.com/office/infopath/2007/PartnerControls"/>
    <ds:schemaRef ds:uri="http://purl.org/dc/dcmitype/"/>
    <ds:schemaRef ds:uri="http://purl.org/dc/elements/1.1/"/>
    <ds:schemaRef ds:uri="http://schemas.microsoft.com/office/2006/documentManagement/types"/>
    <ds:schemaRef ds:uri="f6f1f266-c8e0-48b7-ae4c-e49694ad42d6"/>
    <ds:schemaRef ds:uri="http://www.w3.org/XML/1998/namespace"/>
  </ds:schemaRefs>
</ds:datastoreItem>
</file>

<file path=customXml/itemProps2.xml><?xml version="1.0" encoding="utf-8"?>
<ds:datastoreItem xmlns:ds="http://schemas.openxmlformats.org/officeDocument/2006/customXml" ds:itemID="{A1C651A4-D5BA-4B08-9943-8B5CF8B4C4D8}">
  <ds:schemaRefs>
    <ds:schemaRef ds:uri="http://schemas.microsoft.com/sharepoint/v3/contenttype/forms"/>
  </ds:schemaRefs>
</ds:datastoreItem>
</file>

<file path=customXml/itemProps3.xml><?xml version="1.0" encoding="utf-8"?>
<ds:datastoreItem xmlns:ds="http://schemas.openxmlformats.org/officeDocument/2006/customXml" ds:itemID="{2EA8FE93-9A30-4A4E-92ED-16BB996F8203}">
  <ds:schemaRefs>
    <ds:schemaRef ds:uri="http://schemas.openxmlformats.org/officeDocument/2006/bibliography"/>
  </ds:schemaRefs>
</ds:datastoreItem>
</file>

<file path=customXml/itemProps4.xml><?xml version="1.0" encoding="utf-8"?>
<ds:datastoreItem xmlns:ds="http://schemas.openxmlformats.org/officeDocument/2006/customXml" ds:itemID="{D16B1F91-6B9A-42F1-918B-9519D0F7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99b3-7961-4a3f-846a-a68e5fef2348"/>
    <ds:schemaRef ds:uri="f6f1f266-c8e0-48b7-ae4c-e49694ad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2043</Words>
  <Characters>13306</Characters>
  <Application>Microsoft Office Word</Application>
  <DocSecurity>0</DocSecurity>
  <Lines>458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Adanna Davis</dc:creator>
  <cp:keywords/>
  <dc:description/>
  <cp:lastModifiedBy>Emer Forrest (ADPH London)</cp:lastModifiedBy>
  <cp:revision>3</cp:revision>
  <cp:lastPrinted>2023-05-15T17:01:00Z</cp:lastPrinted>
  <dcterms:created xsi:type="dcterms:W3CDTF">2025-12-11T12:42:00Z</dcterms:created>
  <dcterms:modified xsi:type="dcterms:W3CDTF">2025-12-11T13:02:00Z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0x010100CBF5C960F169E04DB144BC6ED5A47BDA</vt:lpwstr>
  </property>
  <property fmtid="{D5CDD505-2E9C-101B-9397-08002B2CF9AE}" pid="3" name="Order">
    <vt:r8>179800</vt:r8>
  </property>
  <property fmtid="{D5CDD505-2E9C-101B-9397-08002B2CF9AE}" pid="4" name="MediaServiceImageTags">
    <vt:lpwstr/>
  </property>
</Properties>
</file>