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908" w:type="dxa"/>
        <w:tblInd w:w="-1423" w:type="dxa"/>
        <w:tblBorders>
          <w:top w:val="single" w:sz="4" w:space="0" w:color="007C91"/>
          <w:left w:val="single" w:sz="4" w:space="0" w:color="007C91"/>
          <w:bottom w:val="single" w:sz="4" w:space="0" w:color="007C91"/>
          <w:right w:val="single" w:sz="4" w:space="0" w:color="007C91"/>
          <w:insideH w:val="single" w:sz="4" w:space="0" w:color="007C91"/>
          <w:insideV w:val="single" w:sz="4" w:space="0" w:color="007C91"/>
        </w:tblBorders>
        <w:shd w:val="clear" w:color="auto" w:fill="007C91"/>
        <w:tblLook w:val="04A0" w:firstRow="1" w:lastRow="0" w:firstColumn="1" w:lastColumn="0" w:noHBand="0" w:noVBand="1"/>
      </w:tblPr>
      <w:tblGrid>
        <w:gridCol w:w="1276"/>
        <w:gridCol w:w="10632"/>
      </w:tblGrid>
      <w:tr w:rsidR="00A13268" w14:paraId="46FE6F7C" w14:textId="77777777" w:rsidTr="00A13268">
        <w:tc>
          <w:tcPr>
            <w:tcW w:w="1276" w:type="dxa"/>
            <w:shd w:val="clear" w:color="auto" w:fill="007C91"/>
          </w:tcPr>
          <w:p w14:paraId="298C9F37" w14:textId="77777777" w:rsidR="00A13268" w:rsidRDefault="00A13268" w:rsidP="00AE097D">
            <w:pPr>
              <w:pStyle w:val="PressreleaseEmbargo"/>
              <w:rPr>
                <w:sz w:val="24"/>
                <w:szCs w:val="24"/>
                <w:u w:val="none"/>
              </w:rPr>
            </w:pPr>
          </w:p>
          <w:p w14:paraId="75E44CB8" w14:textId="7C60D307" w:rsidR="00A13268" w:rsidRPr="00A13268" w:rsidRDefault="00A13268" w:rsidP="00AE097D">
            <w:pPr>
              <w:pStyle w:val="PressreleaseEmbargo"/>
              <w:rPr>
                <w:sz w:val="24"/>
                <w:szCs w:val="24"/>
                <w:u w:val="none"/>
              </w:rPr>
            </w:pPr>
          </w:p>
        </w:tc>
        <w:tc>
          <w:tcPr>
            <w:tcW w:w="10632" w:type="dxa"/>
            <w:shd w:val="clear" w:color="auto" w:fill="007C91"/>
          </w:tcPr>
          <w:p w14:paraId="780BD554" w14:textId="77777777" w:rsidR="00A13268" w:rsidRPr="00A13268" w:rsidRDefault="00A13268" w:rsidP="00A13268">
            <w:pPr>
              <w:pStyle w:val="PressreleaseMainpageheading"/>
              <w:shd w:val="clear" w:color="auto" w:fill="007C91"/>
              <w:ind w:left="0"/>
              <w:rPr>
                <w:color w:val="FFFFFF" w:themeColor="background1"/>
                <w:sz w:val="6"/>
                <w:szCs w:val="6"/>
              </w:rPr>
            </w:pPr>
          </w:p>
          <w:p w14:paraId="13389DA9" w14:textId="285E89D5" w:rsidR="00A13268" w:rsidRDefault="001433FA" w:rsidP="00A13268">
            <w:pPr>
              <w:pStyle w:val="PressreleaseMainpageheading"/>
              <w:shd w:val="clear" w:color="auto" w:fill="007C91"/>
              <w:ind w:left="0"/>
              <w:rPr>
                <w:color w:val="FFFFFF" w:themeColor="background1"/>
                <w:sz w:val="48"/>
                <w:szCs w:val="48"/>
              </w:rPr>
            </w:pPr>
            <w:r>
              <w:rPr>
                <w:color w:val="FFFFFF" w:themeColor="background1"/>
                <w:sz w:val="48"/>
                <w:szCs w:val="48"/>
              </w:rPr>
              <w:t>News Release</w:t>
            </w:r>
          </w:p>
          <w:p w14:paraId="4B423BD6" w14:textId="43BBB5C2" w:rsidR="00A13268" w:rsidRPr="00A13268" w:rsidRDefault="00A13268" w:rsidP="00A13268">
            <w:pPr>
              <w:pStyle w:val="PressreleaseMainpageheading"/>
              <w:shd w:val="clear" w:color="auto" w:fill="007C91"/>
              <w:ind w:left="0"/>
              <w:rPr>
                <w:color w:val="FFFFFF" w:themeColor="background1"/>
                <w:sz w:val="12"/>
                <w:szCs w:val="12"/>
              </w:rPr>
            </w:pPr>
          </w:p>
        </w:tc>
      </w:tr>
    </w:tbl>
    <w:p w14:paraId="3514E6DB" w14:textId="77777777" w:rsidR="00A13268" w:rsidRPr="00546995" w:rsidRDefault="00A13268" w:rsidP="009F73E0">
      <w:pPr>
        <w:pStyle w:val="PressreleaseEmbargo"/>
        <w:spacing w:line="120" w:lineRule="auto"/>
        <w:rPr>
          <w:sz w:val="32"/>
          <w:szCs w:val="32"/>
          <w:u w:val="none"/>
        </w:rPr>
      </w:pPr>
    </w:p>
    <w:p w14:paraId="34EC4178" w14:textId="1464E5CB" w:rsidR="0045183E" w:rsidRDefault="0005663E" w:rsidP="007E285F">
      <w:pPr>
        <w:pStyle w:val="PressreleaseEmbargo"/>
        <w:spacing w:before="240" w:line="360" w:lineRule="auto"/>
        <w:rPr>
          <w:color w:val="007C91"/>
          <w:sz w:val="24"/>
          <w:szCs w:val="24"/>
          <w:u w:val="none"/>
        </w:rPr>
      </w:pPr>
      <w:r>
        <w:rPr>
          <w:color w:val="007C91"/>
          <w:sz w:val="24"/>
          <w:szCs w:val="24"/>
          <w:u w:val="none"/>
        </w:rPr>
        <w:t>TUES</w:t>
      </w:r>
      <w:r w:rsidR="006D7E1F">
        <w:rPr>
          <w:color w:val="007C91"/>
          <w:sz w:val="24"/>
          <w:szCs w:val="24"/>
          <w:u w:val="none"/>
        </w:rPr>
        <w:t xml:space="preserve">DAY </w:t>
      </w:r>
      <w:r w:rsidR="00BE4794">
        <w:rPr>
          <w:color w:val="007C91"/>
          <w:sz w:val="24"/>
          <w:szCs w:val="24"/>
          <w:u w:val="none"/>
        </w:rPr>
        <w:t>1</w:t>
      </w:r>
      <w:r>
        <w:rPr>
          <w:color w:val="007C91"/>
          <w:sz w:val="24"/>
          <w:szCs w:val="24"/>
          <w:u w:val="none"/>
        </w:rPr>
        <w:t>2</w:t>
      </w:r>
      <w:r w:rsidR="00BE4794">
        <w:rPr>
          <w:color w:val="007C91"/>
          <w:sz w:val="24"/>
          <w:szCs w:val="24"/>
          <w:u w:val="none"/>
        </w:rPr>
        <w:t xml:space="preserve"> AUGUST</w:t>
      </w:r>
      <w:r w:rsidR="001433FA">
        <w:rPr>
          <w:color w:val="007C91"/>
          <w:sz w:val="24"/>
          <w:szCs w:val="24"/>
          <w:u w:val="none"/>
        </w:rPr>
        <w:t xml:space="preserve"> 2025</w:t>
      </w:r>
    </w:p>
    <w:p w14:paraId="20CD8305" w14:textId="77777777" w:rsidR="009F73E0" w:rsidRPr="009F73E0" w:rsidRDefault="009F73E0" w:rsidP="007E285F">
      <w:pPr>
        <w:pStyle w:val="PressreleaseEmbargo"/>
        <w:spacing w:line="360" w:lineRule="auto"/>
        <w:rPr>
          <w:color w:val="007C91"/>
          <w:u w:val="none"/>
        </w:rPr>
      </w:pPr>
    </w:p>
    <w:p w14:paraId="5AC734AA" w14:textId="1BD5514A" w:rsidR="008B33DF" w:rsidRDefault="006D4CE1" w:rsidP="00BF1B89">
      <w:pPr>
        <w:jc w:val="center"/>
        <w:rPr>
          <w:rFonts w:cs="Arial"/>
          <w:b/>
          <w:bCs/>
          <w:sz w:val="32"/>
          <w:szCs w:val="32"/>
        </w:rPr>
      </w:pPr>
      <w:r>
        <w:rPr>
          <w:rFonts w:cs="Arial"/>
          <w:b/>
          <w:bCs/>
          <w:sz w:val="32"/>
          <w:szCs w:val="32"/>
        </w:rPr>
        <w:t xml:space="preserve">Families in </w:t>
      </w:r>
      <w:r w:rsidR="00E91F40">
        <w:rPr>
          <w:rFonts w:cs="Arial"/>
          <w:b/>
          <w:bCs/>
          <w:sz w:val="32"/>
          <w:szCs w:val="32"/>
        </w:rPr>
        <w:t>London</w:t>
      </w:r>
      <w:r w:rsidR="00E76E11" w:rsidRPr="00E76E11">
        <w:rPr>
          <w:rFonts w:cs="Arial"/>
          <w:b/>
          <w:bCs/>
          <w:sz w:val="32"/>
          <w:szCs w:val="32"/>
        </w:rPr>
        <w:t xml:space="preserve"> </w:t>
      </w:r>
      <w:r>
        <w:rPr>
          <w:rFonts w:cs="Arial"/>
          <w:b/>
          <w:bCs/>
          <w:sz w:val="32"/>
          <w:szCs w:val="32"/>
        </w:rPr>
        <w:t>urged</w:t>
      </w:r>
      <w:r w:rsidR="008B33DF" w:rsidRPr="00E76E11">
        <w:rPr>
          <w:rFonts w:cs="Arial"/>
          <w:b/>
          <w:bCs/>
          <w:sz w:val="32"/>
          <w:szCs w:val="32"/>
        </w:rPr>
        <w:t xml:space="preserve"> to prioritise vaccine catch-ups before children go back to school</w:t>
      </w:r>
    </w:p>
    <w:p w14:paraId="35377F4A" w14:textId="77777777" w:rsidR="00BF1B89" w:rsidRPr="00E76E11" w:rsidRDefault="00BF1B89" w:rsidP="00BF1B89">
      <w:pPr>
        <w:jc w:val="center"/>
        <w:rPr>
          <w:rFonts w:cs="Arial"/>
          <w:b/>
          <w:bCs/>
          <w:sz w:val="32"/>
          <w:szCs w:val="32"/>
        </w:rPr>
      </w:pPr>
    </w:p>
    <w:p w14:paraId="655FC168" w14:textId="73A99996" w:rsidR="002C0EA8" w:rsidRPr="00BF1B89" w:rsidRDefault="00E91F40" w:rsidP="00BF1B89">
      <w:pPr>
        <w:spacing w:line="320" w:lineRule="exact"/>
        <w:jc w:val="both"/>
        <w:rPr>
          <w:rFonts w:cs="Arial"/>
          <w:sz w:val="24"/>
          <w:szCs w:val="24"/>
        </w:rPr>
      </w:pPr>
      <w:r>
        <w:rPr>
          <w:rFonts w:cs="Arial"/>
          <w:sz w:val="24"/>
          <w:szCs w:val="24"/>
        </w:rPr>
        <w:t>P</w:t>
      </w:r>
      <w:r w:rsidR="002C0EA8" w:rsidRPr="00BF1B89">
        <w:rPr>
          <w:rFonts w:cs="Arial"/>
          <w:sz w:val="24"/>
          <w:szCs w:val="24"/>
        </w:rPr>
        <w:t xml:space="preserve">arents </w:t>
      </w:r>
      <w:r>
        <w:rPr>
          <w:rFonts w:cs="Arial"/>
          <w:sz w:val="24"/>
          <w:szCs w:val="24"/>
        </w:rPr>
        <w:t xml:space="preserve">in London </w:t>
      </w:r>
      <w:r w:rsidR="002C0EA8" w:rsidRPr="00BF1B89">
        <w:rPr>
          <w:rFonts w:cs="Arial"/>
          <w:sz w:val="24"/>
          <w:szCs w:val="24"/>
        </w:rPr>
        <w:t xml:space="preserve">are being urged to use the summer holidays to get children </w:t>
      </w:r>
      <w:r w:rsidR="005E1367" w:rsidRPr="00BF1B89">
        <w:rPr>
          <w:rFonts w:cs="Arial"/>
          <w:sz w:val="24"/>
          <w:szCs w:val="24"/>
        </w:rPr>
        <w:t>up to date</w:t>
      </w:r>
      <w:r w:rsidR="002C0EA8" w:rsidRPr="00BF1B89">
        <w:rPr>
          <w:rFonts w:cs="Arial"/>
          <w:sz w:val="24"/>
          <w:szCs w:val="24"/>
        </w:rPr>
        <w:t xml:space="preserve"> with routine vaccinations before the new school </w:t>
      </w:r>
      <w:r w:rsidR="00F326F8" w:rsidRPr="00BF1B89">
        <w:rPr>
          <w:rFonts w:cs="Arial"/>
          <w:sz w:val="24"/>
          <w:szCs w:val="24"/>
        </w:rPr>
        <w:t>term begins.</w:t>
      </w:r>
    </w:p>
    <w:p w14:paraId="773C6ECF" w14:textId="77777777" w:rsidR="002C0EA8" w:rsidRPr="00BF1B89" w:rsidRDefault="002C0EA8" w:rsidP="00BF1B89">
      <w:pPr>
        <w:spacing w:line="320" w:lineRule="exact"/>
        <w:jc w:val="both"/>
        <w:rPr>
          <w:rFonts w:cs="Arial"/>
          <w:sz w:val="24"/>
          <w:szCs w:val="24"/>
        </w:rPr>
      </w:pPr>
    </w:p>
    <w:p w14:paraId="1EA1471A" w14:textId="48AEA641" w:rsidR="002C0EA8" w:rsidRPr="00BF1B89" w:rsidRDefault="002C0EA8" w:rsidP="00BF1B89">
      <w:pPr>
        <w:spacing w:line="320" w:lineRule="exact"/>
        <w:jc w:val="both"/>
        <w:rPr>
          <w:rFonts w:cs="Arial"/>
          <w:sz w:val="24"/>
          <w:szCs w:val="24"/>
        </w:rPr>
      </w:pPr>
      <w:r w:rsidRPr="00BF1B89">
        <w:rPr>
          <w:rFonts w:cs="Arial"/>
          <w:sz w:val="24"/>
          <w:szCs w:val="24"/>
        </w:rPr>
        <w:t xml:space="preserve">The UK Health Security Agency (UKHSA) is calling on families to </w:t>
      </w:r>
      <w:r w:rsidR="00D214DA" w:rsidRPr="00BF1B89">
        <w:rPr>
          <w:rFonts w:cs="Arial"/>
          <w:sz w:val="24"/>
          <w:szCs w:val="24"/>
        </w:rPr>
        <w:t xml:space="preserve">make sure </w:t>
      </w:r>
      <w:r w:rsidR="007A59E6" w:rsidRPr="00BF1B89">
        <w:rPr>
          <w:rFonts w:cs="Arial"/>
          <w:sz w:val="24"/>
          <w:szCs w:val="24"/>
        </w:rPr>
        <w:t xml:space="preserve">children </w:t>
      </w:r>
      <w:r w:rsidR="00793BDF" w:rsidRPr="00BF1B89">
        <w:rPr>
          <w:rFonts w:cs="Arial"/>
          <w:sz w:val="24"/>
          <w:szCs w:val="24"/>
        </w:rPr>
        <w:t xml:space="preserve">are </w:t>
      </w:r>
      <w:r w:rsidRPr="00BF1B89">
        <w:rPr>
          <w:rFonts w:cs="Arial"/>
          <w:sz w:val="24"/>
          <w:szCs w:val="24"/>
        </w:rPr>
        <w:t>protected as</w:t>
      </w:r>
      <w:r w:rsidR="00A05847" w:rsidRPr="00BF1B89">
        <w:rPr>
          <w:rFonts w:cs="Arial"/>
          <w:sz w:val="24"/>
          <w:szCs w:val="24"/>
        </w:rPr>
        <w:t xml:space="preserve"> </w:t>
      </w:r>
      <w:r w:rsidRPr="00BF1B89">
        <w:rPr>
          <w:rFonts w:cs="Arial"/>
          <w:sz w:val="24"/>
          <w:szCs w:val="24"/>
        </w:rPr>
        <w:t xml:space="preserve">latest data shows continued high levels of measles cases </w:t>
      </w:r>
      <w:r w:rsidR="0071153A">
        <w:rPr>
          <w:rFonts w:cs="Arial"/>
          <w:sz w:val="24"/>
          <w:szCs w:val="24"/>
        </w:rPr>
        <w:t>in some parts of</w:t>
      </w:r>
      <w:r w:rsidRPr="00BF1B89">
        <w:rPr>
          <w:rFonts w:cs="Arial"/>
          <w:sz w:val="24"/>
          <w:szCs w:val="24"/>
        </w:rPr>
        <w:t xml:space="preserve"> the country, </w:t>
      </w:r>
      <w:r w:rsidR="009E1A74" w:rsidRPr="00BF1B89">
        <w:rPr>
          <w:rFonts w:cs="Arial"/>
          <w:sz w:val="24"/>
          <w:szCs w:val="24"/>
        </w:rPr>
        <w:t xml:space="preserve">prompting </w:t>
      </w:r>
      <w:r w:rsidRPr="00BF1B89">
        <w:rPr>
          <w:rFonts w:cs="Arial"/>
          <w:sz w:val="24"/>
          <w:szCs w:val="24"/>
        </w:rPr>
        <w:t xml:space="preserve">fears of </w:t>
      </w:r>
      <w:r w:rsidR="0071153A">
        <w:rPr>
          <w:rFonts w:cs="Arial"/>
          <w:sz w:val="24"/>
          <w:szCs w:val="24"/>
        </w:rPr>
        <w:t>more outbreaks and a further</w:t>
      </w:r>
      <w:r w:rsidRPr="00BF1B89">
        <w:rPr>
          <w:rFonts w:cs="Arial"/>
          <w:sz w:val="24"/>
          <w:szCs w:val="24"/>
        </w:rPr>
        <w:t xml:space="preserve"> surge </w:t>
      </w:r>
      <w:r w:rsidR="0071153A">
        <w:rPr>
          <w:rFonts w:cs="Arial"/>
          <w:sz w:val="24"/>
          <w:szCs w:val="24"/>
        </w:rPr>
        <w:t xml:space="preserve">in cases </w:t>
      </w:r>
      <w:r w:rsidRPr="00BF1B89">
        <w:rPr>
          <w:rFonts w:cs="Arial"/>
          <w:sz w:val="24"/>
          <w:szCs w:val="24"/>
        </w:rPr>
        <w:t xml:space="preserve">once </w:t>
      </w:r>
      <w:r w:rsidR="002E67D1" w:rsidRPr="00BF1B89">
        <w:rPr>
          <w:rFonts w:cs="Arial"/>
          <w:sz w:val="24"/>
          <w:szCs w:val="24"/>
        </w:rPr>
        <w:t>children return to the classroom.</w:t>
      </w:r>
      <w:r w:rsidRPr="00BF1B89">
        <w:rPr>
          <w:rFonts w:cs="Arial"/>
          <w:sz w:val="24"/>
          <w:szCs w:val="24"/>
        </w:rPr>
        <w:t xml:space="preserve"> </w:t>
      </w:r>
    </w:p>
    <w:p w14:paraId="017C3C40" w14:textId="77777777" w:rsidR="002C0EA8" w:rsidRPr="00BF1B89" w:rsidRDefault="002C0EA8" w:rsidP="00BF1B89">
      <w:pPr>
        <w:spacing w:line="320" w:lineRule="exact"/>
        <w:jc w:val="both"/>
        <w:rPr>
          <w:rFonts w:cs="Arial"/>
          <w:sz w:val="24"/>
          <w:szCs w:val="24"/>
        </w:rPr>
      </w:pPr>
    </w:p>
    <w:p w14:paraId="10453D2E" w14:textId="2FB84809" w:rsidR="0071153A" w:rsidRDefault="007A59E6" w:rsidP="00BF1B89">
      <w:pPr>
        <w:spacing w:line="320" w:lineRule="exact"/>
        <w:jc w:val="both"/>
        <w:rPr>
          <w:rFonts w:cs="Arial"/>
          <w:color w:val="000000" w:themeColor="text1"/>
          <w:sz w:val="24"/>
          <w:szCs w:val="24"/>
        </w:rPr>
      </w:pPr>
      <w:r w:rsidRPr="00BF1B89">
        <w:rPr>
          <w:rFonts w:cs="Arial"/>
          <w:color w:val="000000" w:themeColor="text1"/>
          <w:sz w:val="24"/>
          <w:szCs w:val="24"/>
        </w:rPr>
        <w:t xml:space="preserve">Regions with the lowest </w:t>
      </w:r>
      <w:hyperlink r:id="rId11" w:history="1">
        <w:r w:rsidRPr="00BF1B89">
          <w:rPr>
            <w:rStyle w:val="Hyperlink"/>
            <w:rFonts w:cs="Arial"/>
            <w:color w:val="007C91"/>
            <w:sz w:val="24"/>
            <w:szCs w:val="24"/>
          </w:rPr>
          <w:t>rates of vaccine uptake</w:t>
        </w:r>
      </w:hyperlink>
      <w:r w:rsidRPr="00BF1B89">
        <w:rPr>
          <w:rFonts w:cs="Arial"/>
          <w:color w:val="000000" w:themeColor="text1"/>
          <w:sz w:val="24"/>
          <w:szCs w:val="24"/>
        </w:rPr>
        <w:t xml:space="preserve"> are of particular concern,</w:t>
      </w:r>
      <w:r w:rsidR="00932D63">
        <w:rPr>
          <w:rFonts w:cs="Arial"/>
          <w:color w:val="000000" w:themeColor="text1"/>
          <w:sz w:val="24"/>
          <w:szCs w:val="24"/>
        </w:rPr>
        <w:t xml:space="preserve"> </w:t>
      </w:r>
      <w:r w:rsidR="000D4DB7" w:rsidRPr="00AB2CBE">
        <w:rPr>
          <w:rFonts w:cs="Arial"/>
          <w:color w:val="000000" w:themeColor="text1"/>
          <w:sz w:val="24"/>
          <w:szCs w:val="24"/>
        </w:rPr>
        <w:t>including</w:t>
      </w:r>
      <w:r w:rsidRPr="00BF1B89">
        <w:rPr>
          <w:rFonts w:cs="Arial"/>
          <w:color w:val="000000" w:themeColor="text1"/>
          <w:sz w:val="24"/>
          <w:szCs w:val="24"/>
        </w:rPr>
        <w:t xml:space="preserve"> in </w:t>
      </w:r>
      <w:r w:rsidR="00E91F40">
        <w:rPr>
          <w:rFonts w:cs="Arial"/>
          <w:color w:val="000000" w:themeColor="text1"/>
          <w:sz w:val="24"/>
          <w:szCs w:val="24"/>
        </w:rPr>
        <w:t>London</w:t>
      </w:r>
      <w:r w:rsidR="0071153A">
        <w:rPr>
          <w:rFonts w:cs="Arial"/>
          <w:color w:val="000000" w:themeColor="text1"/>
          <w:sz w:val="24"/>
          <w:szCs w:val="24"/>
        </w:rPr>
        <w:t>,</w:t>
      </w:r>
      <w:r w:rsidRPr="00BF1B89">
        <w:rPr>
          <w:rFonts w:cs="Arial"/>
          <w:color w:val="000000" w:themeColor="text1"/>
          <w:sz w:val="24"/>
          <w:szCs w:val="24"/>
        </w:rPr>
        <w:t xml:space="preserve"> where the average uptake </w:t>
      </w:r>
      <w:r w:rsidR="00B96514" w:rsidRPr="00BF1B89">
        <w:rPr>
          <w:rFonts w:cs="Arial"/>
          <w:color w:val="000000" w:themeColor="text1"/>
          <w:sz w:val="24"/>
          <w:szCs w:val="24"/>
        </w:rPr>
        <w:t>of two</w:t>
      </w:r>
      <w:r w:rsidRPr="00BF1B89">
        <w:rPr>
          <w:rFonts w:cs="Arial"/>
          <w:color w:val="000000" w:themeColor="text1"/>
          <w:sz w:val="24"/>
          <w:szCs w:val="24"/>
        </w:rPr>
        <w:t xml:space="preserve"> doses of </w:t>
      </w:r>
      <w:r w:rsidR="00412D14" w:rsidRPr="00BF1B89">
        <w:rPr>
          <w:rFonts w:cs="Arial"/>
          <w:color w:val="000000" w:themeColor="text1"/>
          <w:sz w:val="24"/>
          <w:szCs w:val="24"/>
        </w:rPr>
        <w:t xml:space="preserve">the </w:t>
      </w:r>
      <w:r w:rsidR="00BA09D5" w:rsidRPr="00BF1B89">
        <w:rPr>
          <w:rFonts w:cs="Arial"/>
          <w:color w:val="000000" w:themeColor="text1"/>
          <w:sz w:val="24"/>
          <w:szCs w:val="24"/>
        </w:rPr>
        <w:t>m</w:t>
      </w:r>
      <w:r w:rsidR="00412D14" w:rsidRPr="00BF1B89">
        <w:rPr>
          <w:rFonts w:cs="Arial"/>
          <w:color w:val="000000" w:themeColor="text1"/>
          <w:sz w:val="24"/>
          <w:szCs w:val="24"/>
        </w:rPr>
        <w:t xml:space="preserve">easles, mumps and rubella </w:t>
      </w:r>
      <w:r w:rsidR="00D214DA" w:rsidRPr="00BF1B89">
        <w:rPr>
          <w:rFonts w:cs="Arial"/>
          <w:color w:val="000000" w:themeColor="text1"/>
          <w:sz w:val="24"/>
          <w:szCs w:val="24"/>
        </w:rPr>
        <w:t xml:space="preserve">(MMR) </w:t>
      </w:r>
      <w:r w:rsidR="00412D14" w:rsidRPr="00BF1B89">
        <w:rPr>
          <w:rFonts w:cs="Arial"/>
          <w:color w:val="000000" w:themeColor="text1"/>
          <w:sz w:val="24"/>
          <w:szCs w:val="24"/>
        </w:rPr>
        <w:t xml:space="preserve">vaccine </w:t>
      </w:r>
      <w:r w:rsidRPr="00BF1B89">
        <w:rPr>
          <w:rFonts w:cs="Arial"/>
          <w:color w:val="000000" w:themeColor="text1"/>
          <w:sz w:val="24"/>
          <w:szCs w:val="24"/>
        </w:rPr>
        <w:t xml:space="preserve">by </w:t>
      </w:r>
      <w:r w:rsidR="00B34E7F" w:rsidRPr="00BF1B89">
        <w:rPr>
          <w:rFonts w:cs="Arial"/>
          <w:color w:val="000000" w:themeColor="text1"/>
          <w:sz w:val="24"/>
          <w:szCs w:val="24"/>
        </w:rPr>
        <w:t xml:space="preserve">age </w:t>
      </w:r>
      <w:r w:rsidRPr="00BF1B89">
        <w:rPr>
          <w:rFonts w:cs="Arial"/>
          <w:color w:val="000000" w:themeColor="text1"/>
          <w:sz w:val="24"/>
          <w:szCs w:val="24"/>
        </w:rPr>
        <w:t xml:space="preserve">5 is </w:t>
      </w:r>
      <w:r w:rsidR="00E91F40" w:rsidRPr="00E91F40">
        <w:rPr>
          <w:rFonts w:cs="Arial"/>
          <w:color w:val="000000" w:themeColor="text1"/>
          <w:sz w:val="24"/>
          <w:szCs w:val="24"/>
        </w:rPr>
        <w:t>71</w:t>
      </w:r>
      <w:r w:rsidRPr="00E91F40">
        <w:rPr>
          <w:rFonts w:cs="Arial"/>
          <w:color w:val="000000" w:themeColor="text1"/>
          <w:sz w:val="24"/>
          <w:szCs w:val="24"/>
        </w:rPr>
        <w:t>%</w:t>
      </w:r>
      <w:r w:rsidR="00B34E7F" w:rsidRPr="00E91F40">
        <w:rPr>
          <w:rFonts w:cs="Arial"/>
          <w:color w:val="000000" w:themeColor="text1"/>
          <w:sz w:val="24"/>
          <w:szCs w:val="24"/>
        </w:rPr>
        <w:t>,</w:t>
      </w:r>
      <w:r w:rsidR="00FD522A" w:rsidRPr="00E91F40">
        <w:rPr>
          <w:rFonts w:cs="Arial"/>
          <w:color w:val="000000" w:themeColor="text1"/>
          <w:sz w:val="24"/>
          <w:szCs w:val="24"/>
        </w:rPr>
        <w:t xml:space="preserve"> dropping </w:t>
      </w:r>
      <w:r w:rsidR="00B34E7F" w:rsidRPr="00E91F40">
        <w:rPr>
          <w:rFonts w:cs="Arial"/>
          <w:color w:val="000000" w:themeColor="text1"/>
          <w:sz w:val="24"/>
          <w:szCs w:val="24"/>
        </w:rPr>
        <w:t xml:space="preserve">as low as </w:t>
      </w:r>
      <w:r w:rsidR="00E91F40" w:rsidRPr="00E91F40">
        <w:rPr>
          <w:rFonts w:cs="Arial"/>
          <w:color w:val="000000" w:themeColor="text1"/>
          <w:sz w:val="24"/>
          <w:szCs w:val="24"/>
        </w:rPr>
        <w:t>57.2</w:t>
      </w:r>
      <w:r w:rsidR="00B34E7F" w:rsidRPr="00E91F40">
        <w:rPr>
          <w:rFonts w:cs="Arial"/>
          <w:color w:val="000000" w:themeColor="text1"/>
          <w:sz w:val="24"/>
          <w:szCs w:val="24"/>
        </w:rPr>
        <w:t xml:space="preserve">% in some </w:t>
      </w:r>
      <w:r w:rsidR="0086340F">
        <w:rPr>
          <w:rFonts w:cs="Arial"/>
          <w:color w:val="000000" w:themeColor="text1"/>
          <w:sz w:val="24"/>
          <w:szCs w:val="24"/>
        </w:rPr>
        <w:t>b</w:t>
      </w:r>
      <w:r w:rsidR="00FF69D7">
        <w:rPr>
          <w:rFonts w:cs="Arial"/>
          <w:color w:val="000000" w:themeColor="text1"/>
          <w:sz w:val="24"/>
          <w:szCs w:val="24"/>
        </w:rPr>
        <w:t>oroughs</w:t>
      </w:r>
      <w:r w:rsidR="00BA09D5" w:rsidRPr="00BF1B89">
        <w:rPr>
          <w:rFonts w:cs="Arial"/>
          <w:color w:val="000000" w:themeColor="text1"/>
          <w:sz w:val="24"/>
          <w:szCs w:val="24"/>
        </w:rPr>
        <w:t xml:space="preserve">. </w:t>
      </w:r>
      <w:r w:rsidR="0071153A">
        <w:rPr>
          <w:rFonts w:cs="Arial"/>
          <w:color w:val="000000" w:themeColor="text1"/>
          <w:sz w:val="24"/>
          <w:szCs w:val="24"/>
        </w:rPr>
        <w:t>This means many thousands of children are unprotected against these diseases, and the risk of outbreaks occurring while measles is circulating around the country remains high.</w:t>
      </w:r>
    </w:p>
    <w:p w14:paraId="446F7A59" w14:textId="77777777" w:rsidR="0071153A" w:rsidRDefault="0071153A" w:rsidP="00BF1B89">
      <w:pPr>
        <w:spacing w:line="320" w:lineRule="exact"/>
        <w:jc w:val="both"/>
        <w:rPr>
          <w:rFonts w:cs="Arial"/>
          <w:color w:val="000000" w:themeColor="text1"/>
          <w:sz w:val="24"/>
          <w:szCs w:val="24"/>
        </w:rPr>
      </w:pPr>
    </w:p>
    <w:p w14:paraId="701D6C82" w14:textId="6D193493" w:rsidR="00965053" w:rsidRPr="00BF1B89" w:rsidRDefault="00BA09D5" w:rsidP="00E91F40">
      <w:pPr>
        <w:spacing w:line="320" w:lineRule="exact"/>
        <w:jc w:val="both"/>
        <w:rPr>
          <w:rFonts w:cs="Arial"/>
          <w:i/>
          <w:iCs/>
          <w:sz w:val="24"/>
          <w:szCs w:val="24"/>
        </w:rPr>
      </w:pPr>
      <w:r w:rsidRPr="00BF1B89">
        <w:rPr>
          <w:rFonts w:cs="Arial"/>
          <w:color w:val="000000" w:themeColor="text1"/>
          <w:sz w:val="24"/>
          <w:szCs w:val="24"/>
        </w:rPr>
        <w:t>Th</w:t>
      </w:r>
      <w:r w:rsidR="0071153A">
        <w:rPr>
          <w:rFonts w:cs="Arial"/>
          <w:color w:val="000000" w:themeColor="text1"/>
          <w:sz w:val="24"/>
          <w:szCs w:val="24"/>
        </w:rPr>
        <w:t>e</w:t>
      </w:r>
      <w:r w:rsidRPr="00BF1B89">
        <w:rPr>
          <w:rFonts w:cs="Arial"/>
          <w:color w:val="000000" w:themeColor="text1"/>
          <w:sz w:val="24"/>
          <w:szCs w:val="24"/>
        </w:rPr>
        <w:t xml:space="preserve"> </w:t>
      </w:r>
      <w:r w:rsidR="007A59E6" w:rsidRPr="00BF1B89">
        <w:rPr>
          <w:rFonts w:cs="Arial"/>
          <w:color w:val="000000" w:themeColor="text1"/>
          <w:sz w:val="24"/>
          <w:szCs w:val="24"/>
        </w:rPr>
        <w:t>World Health Organi</w:t>
      </w:r>
      <w:r w:rsidR="00BB724F">
        <w:rPr>
          <w:rFonts w:cs="Arial"/>
          <w:color w:val="000000" w:themeColor="text1"/>
          <w:sz w:val="24"/>
          <w:szCs w:val="24"/>
        </w:rPr>
        <w:t>z</w:t>
      </w:r>
      <w:r w:rsidR="007A59E6" w:rsidRPr="00BF1B89">
        <w:rPr>
          <w:rFonts w:cs="Arial"/>
          <w:color w:val="000000" w:themeColor="text1"/>
          <w:sz w:val="24"/>
          <w:szCs w:val="24"/>
        </w:rPr>
        <w:t xml:space="preserve">ation (WHO) </w:t>
      </w:r>
      <w:r w:rsidR="00FD522A" w:rsidRPr="00BF1B89">
        <w:rPr>
          <w:rFonts w:cs="Arial"/>
          <w:color w:val="000000" w:themeColor="text1"/>
          <w:sz w:val="24"/>
          <w:szCs w:val="24"/>
        </w:rPr>
        <w:t xml:space="preserve">recommends </w:t>
      </w:r>
      <w:r w:rsidR="0071153A">
        <w:rPr>
          <w:rFonts w:cs="Arial"/>
          <w:color w:val="000000" w:themeColor="text1"/>
          <w:sz w:val="24"/>
          <w:szCs w:val="24"/>
        </w:rPr>
        <w:t xml:space="preserve">that </w:t>
      </w:r>
      <w:r w:rsidR="007A59E6" w:rsidRPr="00BF1B89">
        <w:rPr>
          <w:rFonts w:cs="Arial"/>
          <w:color w:val="000000" w:themeColor="text1"/>
          <w:sz w:val="24"/>
          <w:szCs w:val="24"/>
        </w:rPr>
        <w:t xml:space="preserve">95% </w:t>
      </w:r>
      <w:r w:rsidR="00FD522A" w:rsidRPr="00BF1B89">
        <w:rPr>
          <w:rFonts w:cs="Arial"/>
          <w:color w:val="000000" w:themeColor="text1"/>
          <w:sz w:val="24"/>
          <w:szCs w:val="24"/>
        </w:rPr>
        <w:t xml:space="preserve">uptake is </w:t>
      </w:r>
      <w:r w:rsidR="00B34E7F" w:rsidRPr="00BF1B89">
        <w:rPr>
          <w:rFonts w:cs="Arial"/>
          <w:color w:val="000000" w:themeColor="text1"/>
          <w:sz w:val="24"/>
          <w:szCs w:val="24"/>
        </w:rPr>
        <w:t xml:space="preserve">needed </w:t>
      </w:r>
      <w:r w:rsidR="007A59E6" w:rsidRPr="00BF1B89">
        <w:rPr>
          <w:rFonts w:cs="Arial"/>
          <w:color w:val="000000" w:themeColor="text1"/>
          <w:sz w:val="24"/>
          <w:szCs w:val="24"/>
        </w:rPr>
        <w:t xml:space="preserve">to </w:t>
      </w:r>
      <w:r w:rsidR="0071153A">
        <w:rPr>
          <w:rFonts w:cs="Arial"/>
          <w:color w:val="000000" w:themeColor="text1"/>
          <w:sz w:val="24"/>
          <w:szCs w:val="24"/>
        </w:rPr>
        <w:t xml:space="preserve">stop outbreaks occurring and </w:t>
      </w:r>
      <w:r w:rsidR="007A59E6" w:rsidRPr="00BF1B89">
        <w:rPr>
          <w:rFonts w:cs="Arial"/>
          <w:color w:val="000000" w:themeColor="text1"/>
          <w:sz w:val="24"/>
          <w:szCs w:val="24"/>
        </w:rPr>
        <w:t xml:space="preserve">protect the population. </w:t>
      </w:r>
    </w:p>
    <w:p w14:paraId="4B8A2020" w14:textId="33D89B55" w:rsidR="00B34E7F" w:rsidRPr="00BF1B89" w:rsidRDefault="00B34E7F" w:rsidP="00BF1B89">
      <w:pPr>
        <w:spacing w:line="320" w:lineRule="exact"/>
        <w:jc w:val="both"/>
        <w:rPr>
          <w:rFonts w:cs="Arial"/>
          <w:color w:val="0070C0"/>
          <w:sz w:val="24"/>
          <w:szCs w:val="24"/>
        </w:rPr>
      </w:pPr>
    </w:p>
    <w:p w14:paraId="54DDD403" w14:textId="764B64B8" w:rsidR="007A59E6" w:rsidRPr="00BF1B89" w:rsidRDefault="00003AAD" w:rsidP="00BF1B89">
      <w:pPr>
        <w:spacing w:line="320" w:lineRule="exact"/>
        <w:jc w:val="both"/>
        <w:rPr>
          <w:rFonts w:cs="Arial"/>
          <w:i/>
          <w:iCs/>
          <w:sz w:val="24"/>
          <w:szCs w:val="24"/>
        </w:rPr>
      </w:pPr>
      <w:r w:rsidRPr="00BF1B89">
        <w:rPr>
          <w:rFonts w:cs="Arial"/>
          <w:sz w:val="24"/>
          <w:szCs w:val="24"/>
        </w:rPr>
        <w:t>T</w:t>
      </w:r>
      <w:r w:rsidR="00B34E7F" w:rsidRPr="00BF1B89">
        <w:rPr>
          <w:rFonts w:cs="Arial"/>
          <w:sz w:val="24"/>
          <w:szCs w:val="24"/>
        </w:rPr>
        <w:t>he</w:t>
      </w:r>
      <w:r w:rsidR="00352F4B" w:rsidRPr="00BF1B89">
        <w:rPr>
          <w:rFonts w:cs="Arial"/>
          <w:sz w:val="24"/>
          <w:szCs w:val="24"/>
        </w:rPr>
        <w:t xml:space="preserve"> </w:t>
      </w:r>
      <w:hyperlink r:id="rId12" w:history="1">
        <w:r w:rsidR="00352F4B" w:rsidRPr="00BF1B89">
          <w:rPr>
            <w:rStyle w:val="Hyperlink"/>
            <w:rFonts w:cs="Arial"/>
            <w:color w:val="007C91"/>
            <w:sz w:val="24"/>
            <w:szCs w:val="24"/>
          </w:rPr>
          <w:t xml:space="preserve">most recent </w:t>
        </w:r>
        <w:r w:rsidR="003C35B5" w:rsidRPr="00BF1B89">
          <w:rPr>
            <w:rStyle w:val="Hyperlink"/>
            <w:rFonts w:cs="Arial"/>
            <w:color w:val="007C91"/>
            <w:sz w:val="24"/>
            <w:szCs w:val="24"/>
          </w:rPr>
          <w:t xml:space="preserve">measles </w:t>
        </w:r>
        <w:r w:rsidR="00352F4B" w:rsidRPr="00BF1B89">
          <w:rPr>
            <w:rStyle w:val="Hyperlink"/>
            <w:rFonts w:cs="Arial"/>
            <w:color w:val="007C91"/>
            <w:sz w:val="24"/>
            <w:szCs w:val="24"/>
          </w:rPr>
          <w:t>data</w:t>
        </w:r>
      </w:hyperlink>
      <w:r w:rsidR="00352F4B" w:rsidRPr="00BF1B89">
        <w:rPr>
          <w:rFonts w:cs="Arial"/>
          <w:sz w:val="24"/>
          <w:szCs w:val="24"/>
        </w:rPr>
        <w:t xml:space="preserve"> show</w:t>
      </w:r>
      <w:r w:rsidR="009C6564" w:rsidRPr="00BF1B89">
        <w:rPr>
          <w:rFonts w:cs="Arial"/>
          <w:sz w:val="24"/>
          <w:szCs w:val="24"/>
        </w:rPr>
        <w:t>s</w:t>
      </w:r>
      <w:r w:rsidR="00B11BBF" w:rsidRPr="00BF1B89">
        <w:rPr>
          <w:rFonts w:cs="Arial"/>
          <w:sz w:val="24"/>
          <w:szCs w:val="24"/>
        </w:rPr>
        <w:t xml:space="preserve"> </w:t>
      </w:r>
      <w:r w:rsidR="00986E45" w:rsidRPr="00BF1B89">
        <w:rPr>
          <w:rFonts w:cs="Arial"/>
          <w:sz w:val="24"/>
          <w:szCs w:val="24"/>
        </w:rPr>
        <w:t xml:space="preserve">there </w:t>
      </w:r>
      <w:r w:rsidR="008F74B6" w:rsidRPr="00BF1B89">
        <w:rPr>
          <w:rFonts w:cs="Arial"/>
          <w:sz w:val="24"/>
          <w:szCs w:val="24"/>
        </w:rPr>
        <w:t>have been</w:t>
      </w:r>
      <w:r w:rsidR="00986E45" w:rsidRPr="00BF1B89">
        <w:rPr>
          <w:rFonts w:cs="Arial"/>
          <w:sz w:val="24"/>
          <w:szCs w:val="24"/>
        </w:rPr>
        <w:t xml:space="preserve"> </w:t>
      </w:r>
      <w:r w:rsidR="00352F4B" w:rsidRPr="00BF1B89">
        <w:rPr>
          <w:rFonts w:cs="Arial"/>
          <w:sz w:val="24"/>
          <w:szCs w:val="24"/>
        </w:rPr>
        <w:t>674 laboratory confirmed cases</w:t>
      </w:r>
      <w:r w:rsidR="002B53D6" w:rsidRPr="00BF1B89">
        <w:rPr>
          <w:rFonts w:cs="Arial"/>
          <w:sz w:val="24"/>
          <w:szCs w:val="24"/>
        </w:rPr>
        <w:t xml:space="preserve"> reported</w:t>
      </w:r>
      <w:r w:rsidR="00352F4B" w:rsidRPr="00BF1B89">
        <w:rPr>
          <w:rFonts w:cs="Arial"/>
          <w:sz w:val="24"/>
          <w:szCs w:val="24"/>
        </w:rPr>
        <w:t xml:space="preserve"> in England s</w:t>
      </w:r>
      <w:r w:rsidR="00A2142B" w:rsidRPr="00BF1B89">
        <w:rPr>
          <w:rFonts w:cs="Arial"/>
          <w:sz w:val="24"/>
          <w:szCs w:val="24"/>
        </w:rPr>
        <w:t>ince 1 January</w:t>
      </w:r>
      <w:r w:rsidR="00112484" w:rsidRPr="00BF1B89">
        <w:rPr>
          <w:rFonts w:cs="Arial"/>
          <w:sz w:val="24"/>
          <w:szCs w:val="24"/>
        </w:rPr>
        <w:t>, with</w:t>
      </w:r>
      <w:r w:rsidR="00352F4B" w:rsidRPr="00BF1B89">
        <w:rPr>
          <w:rFonts w:cs="Arial"/>
          <w:sz w:val="24"/>
          <w:szCs w:val="24"/>
        </w:rPr>
        <w:t xml:space="preserve"> 145 notified between 3 and 31 July 2025. Almost half </w:t>
      </w:r>
      <w:r w:rsidRPr="00BF1B89">
        <w:rPr>
          <w:rFonts w:cs="Arial"/>
          <w:sz w:val="24"/>
          <w:szCs w:val="24"/>
        </w:rPr>
        <w:t xml:space="preserve">of all cases </w:t>
      </w:r>
      <w:r w:rsidR="00352F4B" w:rsidRPr="00BF1B89">
        <w:rPr>
          <w:rFonts w:cs="Arial"/>
          <w:sz w:val="24"/>
          <w:szCs w:val="24"/>
        </w:rPr>
        <w:t xml:space="preserve">(48%) </w:t>
      </w:r>
      <w:r w:rsidRPr="00BF1B89">
        <w:rPr>
          <w:rFonts w:cs="Arial"/>
          <w:sz w:val="24"/>
          <w:szCs w:val="24"/>
        </w:rPr>
        <w:t xml:space="preserve">have been seen in </w:t>
      </w:r>
      <w:r w:rsidR="00352F4B" w:rsidRPr="00BF1B89">
        <w:rPr>
          <w:rFonts w:cs="Arial"/>
          <w:sz w:val="24"/>
          <w:szCs w:val="24"/>
        </w:rPr>
        <w:t xml:space="preserve">London (322/674), with 16% in the </w:t>
      </w:r>
      <w:proofErr w:type="gramStart"/>
      <w:r w:rsidR="00352F4B" w:rsidRPr="00BF1B89">
        <w:rPr>
          <w:rFonts w:cs="Arial"/>
          <w:sz w:val="24"/>
          <w:szCs w:val="24"/>
        </w:rPr>
        <w:t>North West</w:t>
      </w:r>
      <w:proofErr w:type="gramEnd"/>
      <w:r w:rsidR="00352F4B" w:rsidRPr="00BF1B89">
        <w:rPr>
          <w:rFonts w:cs="Arial"/>
          <w:sz w:val="24"/>
          <w:szCs w:val="24"/>
        </w:rPr>
        <w:t xml:space="preserve"> (111/674), and 10% in the East of England (65/674). </w:t>
      </w:r>
    </w:p>
    <w:p w14:paraId="7BBA6F1B" w14:textId="77777777" w:rsidR="007A59E6" w:rsidRPr="00BF1B89" w:rsidRDefault="007A59E6" w:rsidP="00BF1B89">
      <w:pPr>
        <w:spacing w:line="320" w:lineRule="exact"/>
        <w:jc w:val="both"/>
        <w:rPr>
          <w:rFonts w:cs="Arial"/>
          <w:i/>
          <w:iCs/>
          <w:sz w:val="24"/>
          <w:szCs w:val="24"/>
        </w:rPr>
      </w:pPr>
    </w:p>
    <w:p w14:paraId="3DB1BC40" w14:textId="37A258A0" w:rsidR="00C5384C" w:rsidRPr="00BF1B89" w:rsidRDefault="00E91F40" w:rsidP="00BF1B89">
      <w:pPr>
        <w:spacing w:line="320" w:lineRule="exact"/>
        <w:jc w:val="both"/>
        <w:rPr>
          <w:rFonts w:cs="Arial"/>
          <w:color w:val="000000" w:themeColor="text1"/>
          <w:sz w:val="24"/>
          <w:szCs w:val="24"/>
        </w:rPr>
      </w:pPr>
      <w:r w:rsidRPr="00E91F40">
        <w:rPr>
          <w:rFonts w:cs="Arial"/>
          <w:color w:val="000000" w:themeColor="text1"/>
          <w:sz w:val="24"/>
          <w:szCs w:val="24"/>
        </w:rPr>
        <w:t>There have been 96 laboratory confirmed measles cases with symptom onset date in the 4 weeks since 30 June 2025</w:t>
      </w:r>
      <w:r w:rsidRPr="00212CAC">
        <w:rPr>
          <w:rFonts w:cs="Arial"/>
          <w:color w:val="000000" w:themeColor="text1"/>
          <w:sz w:val="24"/>
          <w:szCs w:val="24"/>
        </w:rPr>
        <w:t>. London</w:t>
      </w:r>
      <w:r w:rsidR="0065364E" w:rsidRPr="00212CAC">
        <w:rPr>
          <w:rFonts w:cs="Arial"/>
          <w:color w:val="000000" w:themeColor="text1"/>
          <w:sz w:val="24"/>
          <w:szCs w:val="24"/>
        </w:rPr>
        <w:t xml:space="preserve"> </w:t>
      </w:r>
      <w:r w:rsidR="000E1E77" w:rsidRPr="00212CAC">
        <w:rPr>
          <w:rFonts w:cs="Arial"/>
          <w:color w:val="000000" w:themeColor="text1"/>
          <w:sz w:val="24"/>
          <w:szCs w:val="24"/>
        </w:rPr>
        <w:t>saw</w:t>
      </w:r>
      <w:r w:rsidR="0065364E" w:rsidRPr="00212CAC">
        <w:rPr>
          <w:rFonts w:cs="Arial"/>
          <w:color w:val="000000" w:themeColor="text1"/>
          <w:sz w:val="24"/>
          <w:szCs w:val="24"/>
        </w:rPr>
        <w:t xml:space="preserve"> </w:t>
      </w:r>
      <w:r w:rsidRPr="00212CAC">
        <w:rPr>
          <w:rFonts w:cs="Arial"/>
          <w:color w:val="000000" w:themeColor="text1"/>
          <w:sz w:val="24"/>
          <w:szCs w:val="24"/>
        </w:rPr>
        <w:t xml:space="preserve">the highest number of cases, accounting for 64% of </w:t>
      </w:r>
      <w:r w:rsidR="0065364E" w:rsidRPr="00212CAC">
        <w:rPr>
          <w:rFonts w:cs="Arial"/>
          <w:color w:val="000000" w:themeColor="text1"/>
          <w:sz w:val="24"/>
          <w:szCs w:val="24"/>
        </w:rPr>
        <w:t>cases (</w:t>
      </w:r>
      <w:r w:rsidRPr="00212CAC">
        <w:rPr>
          <w:rFonts w:cs="Arial"/>
          <w:color w:val="000000" w:themeColor="text1"/>
          <w:sz w:val="24"/>
          <w:szCs w:val="24"/>
        </w:rPr>
        <w:t>61/96</w:t>
      </w:r>
      <w:r w:rsidR="0065364E" w:rsidRPr="00212CAC">
        <w:rPr>
          <w:rFonts w:cs="Arial"/>
          <w:color w:val="000000" w:themeColor="text1"/>
          <w:sz w:val="24"/>
          <w:szCs w:val="24"/>
        </w:rPr>
        <w:t xml:space="preserve">) </w:t>
      </w:r>
      <w:r w:rsidR="00B11BBF" w:rsidRPr="00212CAC">
        <w:rPr>
          <w:rFonts w:cs="Arial"/>
          <w:color w:val="000000" w:themeColor="text1"/>
          <w:sz w:val="24"/>
          <w:szCs w:val="24"/>
        </w:rPr>
        <w:t>during</w:t>
      </w:r>
      <w:r w:rsidR="00112484" w:rsidRPr="00212CAC">
        <w:rPr>
          <w:rFonts w:cs="Arial"/>
          <w:color w:val="000000" w:themeColor="text1"/>
          <w:sz w:val="24"/>
          <w:szCs w:val="24"/>
        </w:rPr>
        <w:t xml:space="preserve"> this period</w:t>
      </w:r>
      <w:r w:rsidR="0065364E" w:rsidRPr="00212CAC">
        <w:rPr>
          <w:rFonts w:cs="Arial"/>
          <w:color w:val="000000" w:themeColor="text1"/>
          <w:sz w:val="24"/>
          <w:szCs w:val="24"/>
        </w:rPr>
        <w:t xml:space="preserve">, </w:t>
      </w:r>
      <w:r w:rsidR="00BF4A77" w:rsidRPr="00212CAC">
        <w:rPr>
          <w:rFonts w:cs="Arial"/>
          <w:color w:val="000000" w:themeColor="text1"/>
          <w:sz w:val="24"/>
          <w:szCs w:val="24"/>
        </w:rPr>
        <w:t xml:space="preserve">especially in </w:t>
      </w:r>
      <w:r w:rsidRPr="00212CAC">
        <w:rPr>
          <w:rFonts w:cs="Arial"/>
          <w:color w:val="000000" w:themeColor="text1"/>
          <w:sz w:val="24"/>
          <w:szCs w:val="24"/>
        </w:rPr>
        <w:t>boroughs</w:t>
      </w:r>
      <w:r w:rsidR="00BF4A77" w:rsidRPr="00212CAC">
        <w:rPr>
          <w:rFonts w:cs="Arial"/>
          <w:color w:val="000000" w:themeColor="text1"/>
          <w:sz w:val="24"/>
          <w:szCs w:val="24"/>
        </w:rPr>
        <w:t xml:space="preserve"> of low vaccine uptake.</w:t>
      </w:r>
    </w:p>
    <w:p w14:paraId="792EAF5A" w14:textId="77777777" w:rsidR="00A171F5" w:rsidRPr="00BF1B89" w:rsidRDefault="00A171F5" w:rsidP="00BF1B89">
      <w:pPr>
        <w:spacing w:line="320" w:lineRule="exact"/>
        <w:jc w:val="both"/>
        <w:rPr>
          <w:rFonts w:cs="Arial"/>
          <w:color w:val="0070C0"/>
          <w:sz w:val="24"/>
          <w:szCs w:val="24"/>
        </w:rPr>
      </w:pPr>
    </w:p>
    <w:p w14:paraId="225E6DCB" w14:textId="456EBD46" w:rsidR="000E1E77" w:rsidRDefault="00EE45A1" w:rsidP="00BF1B89">
      <w:pPr>
        <w:spacing w:line="320" w:lineRule="exact"/>
        <w:jc w:val="both"/>
        <w:rPr>
          <w:rFonts w:cs="Arial"/>
          <w:sz w:val="24"/>
          <w:szCs w:val="24"/>
        </w:rPr>
      </w:pPr>
      <w:r w:rsidRPr="00BF1B89">
        <w:rPr>
          <w:rFonts w:cs="Arial"/>
          <w:color w:val="000000" w:themeColor="text1"/>
          <w:sz w:val="24"/>
          <w:szCs w:val="24"/>
        </w:rPr>
        <w:t>A</w:t>
      </w:r>
      <w:r w:rsidR="00BF4A77" w:rsidRPr="00BF1B89">
        <w:rPr>
          <w:rFonts w:cs="Arial"/>
          <w:color w:val="000000" w:themeColor="text1"/>
          <w:sz w:val="24"/>
          <w:szCs w:val="24"/>
        </w:rPr>
        <w:t xml:space="preserve">s </w:t>
      </w:r>
      <w:r w:rsidR="0016015C" w:rsidRPr="00BF1B89">
        <w:rPr>
          <w:rFonts w:cs="Arial"/>
          <w:color w:val="000000" w:themeColor="text1"/>
          <w:sz w:val="24"/>
          <w:szCs w:val="24"/>
        </w:rPr>
        <w:t xml:space="preserve">there has been </w:t>
      </w:r>
      <w:r w:rsidR="00AA243F" w:rsidRPr="00BF1B89">
        <w:rPr>
          <w:rFonts w:cs="Arial"/>
          <w:color w:val="000000" w:themeColor="text1"/>
          <w:sz w:val="24"/>
          <w:szCs w:val="24"/>
        </w:rPr>
        <w:t>a rise</w:t>
      </w:r>
      <w:r w:rsidR="0016015C" w:rsidRPr="00BF1B89">
        <w:rPr>
          <w:rFonts w:cs="Arial"/>
          <w:color w:val="000000" w:themeColor="text1"/>
          <w:sz w:val="24"/>
          <w:szCs w:val="24"/>
        </w:rPr>
        <w:t xml:space="preserve"> in </w:t>
      </w:r>
      <w:r w:rsidR="00766E80" w:rsidRPr="00BF1B89">
        <w:rPr>
          <w:rFonts w:cs="Arial"/>
          <w:sz w:val="24"/>
          <w:szCs w:val="24"/>
        </w:rPr>
        <w:t>measles cases</w:t>
      </w:r>
      <w:r w:rsidR="00BF4A77" w:rsidRPr="00BF1B89">
        <w:rPr>
          <w:rFonts w:cs="Arial"/>
          <w:sz w:val="24"/>
          <w:szCs w:val="24"/>
        </w:rPr>
        <w:t xml:space="preserve"> </w:t>
      </w:r>
      <w:r w:rsidR="0016015C" w:rsidRPr="00BF1B89">
        <w:rPr>
          <w:rFonts w:cs="Arial"/>
          <w:sz w:val="24"/>
          <w:szCs w:val="24"/>
        </w:rPr>
        <w:t>globally,</w:t>
      </w:r>
      <w:r w:rsidR="00766E80" w:rsidRPr="00BF1B89">
        <w:rPr>
          <w:rFonts w:cs="Arial"/>
          <w:sz w:val="24"/>
          <w:szCs w:val="24"/>
        </w:rPr>
        <w:t xml:space="preserve"> including Europe, over the last year</w:t>
      </w:r>
      <w:r w:rsidR="00F835CE" w:rsidRPr="00BF1B89">
        <w:rPr>
          <w:rFonts w:cs="Arial"/>
          <w:sz w:val="24"/>
          <w:szCs w:val="24"/>
        </w:rPr>
        <w:t>,</w:t>
      </w:r>
      <w:r w:rsidR="00A439A7" w:rsidRPr="00BF1B89">
        <w:rPr>
          <w:rFonts w:cs="Arial"/>
          <w:sz w:val="24"/>
          <w:szCs w:val="24"/>
        </w:rPr>
        <w:t xml:space="preserve"> </w:t>
      </w:r>
      <w:r w:rsidR="00A378D7" w:rsidRPr="00BF1B89">
        <w:rPr>
          <w:rFonts w:cs="Arial"/>
          <w:sz w:val="24"/>
          <w:szCs w:val="24"/>
        </w:rPr>
        <w:t>there are concerns</w:t>
      </w:r>
      <w:r w:rsidR="00F35A0D" w:rsidRPr="00BF1B89">
        <w:rPr>
          <w:rFonts w:cs="Arial"/>
          <w:sz w:val="24"/>
          <w:szCs w:val="24"/>
        </w:rPr>
        <w:t xml:space="preserve"> that</w:t>
      </w:r>
      <w:r w:rsidR="00A439A7" w:rsidRPr="00BF1B89">
        <w:rPr>
          <w:rFonts w:cs="Arial"/>
          <w:sz w:val="24"/>
          <w:szCs w:val="24"/>
        </w:rPr>
        <w:t xml:space="preserve"> </w:t>
      </w:r>
      <w:r w:rsidR="00F835CE" w:rsidRPr="00BF1B89">
        <w:rPr>
          <w:rFonts w:cs="Arial"/>
          <w:sz w:val="24"/>
          <w:szCs w:val="24"/>
        </w:rPr>
        <w:t xml:space="preserve">anyone unvaccinated going on holiday abroad could </w:t>
      </w:r>
      <w:r w:rsidR="00F835CE" w:rsidRPr="00BF1B89">
        <w:rPr>
          <w:rFonts w:cs="Arial"/>
          <w:sz w:val="24"/>
          <w:szCs w:val="24"/>
        </w:rPr>
        <w:lastRenderedPageBreak/>
        <w:t xml:space="preserve">easily pick up measles and bring it back home, potentially leading to </w:t>
      </w:r>
      <w:r w:rsidR="00F35A0D" w:rsidRPr="00BF1B89">
        <w:rPr>
          <w:rFonts w:cs="Arial"/>
          <w:sz w:val="24"/>
          <w:szCs w:val="24"/>
        </w:rPr>
        <w:t xml:space="preserve">further </w:t>
      </w:r>
      <w:r w:rsidR="00F835CE" w:rsidRPr="00BF1B89">
        <w:rPr>
          <w:rFonts w:cs="Arial"/>
          <w:sz w:val="24"/>
          <w:szCs w:val="24"/>
        </w:rPr>
        <w:t>outbreaks in areas with low MMR uptak</w:t>
      </w:r>
      <w:r w:rsidR="006A5A39" w:rsidRPr="00BF1B89">
        <w:rPr>
          <w:rFonts w:cs="Arial"/>
          <w:sz w:val="24"/>
          <w:szCs w:val="24"/>
        </w:rPr>
        <w:t>e.</w:t>
      </w:r>
    </w:p>
    <w:p w14:paraId="6B57F27E" w14:textId="77777777" w:rsidR="0071153A" w:rsidRDefault="0071153A" w:rsidP="00BF1B89">
      <w:pPr>
        <w:spacing w:line="320" w:lineRule="exact"/>
        <w:jc w:val="both"/>
        <w:rPr>
          <w:rFonts w:cs="Arial"/>
          <w:sz w:val="24"/>
          <w:szCs w:val="24"/>
        </w:rPr>
      </w:pPr>
    </w:p>
    <w:p w14:paraId="74516E16" w14:textId="58A2ACE2" w:rsidR="0071153A" w:rsidRPr="0071153A" w:rsidRDefault="0071153A" w:rsidP="00BF1B89">
      <w:pPr>
        <w:spacing w:line="320" w:lineRule="exact"/>
        <w:jc w:val="both"/>
        <w:rPr>
          <w:rFonts w:cs="Arial"/>
          <w:sz w:val="24"/>
          <w:szCs w:val="24"/>
        </w:rPr>
      </w:pPr>
      <w:r w:rsidRPr="0071153A">
        <w:rPr>
          <w:rFonts w:cs="Arial"/>
          <w:sz w:val="24"/>
          <w:szCs w:val="24"/>
        </w:rPr>
        <w:t>This year measles outbreaks have been seen in several other European countries, including France, Italy, Spain and Germany, and WHO recently reported that Romania, Pakistan, India, Thailand, Indonesia and Nigeria currently have some of the largest numbers of measles cases worldwide.</w:t>
      </w:r>
    </w:p>
    <w:p w14:paraId="0101C3FA" w14:textId="77777777" w:rsidR="00A95FDE" w:rsidRPr="00BF1B89" w:rsidRDefault="00A95FDE" w:rsidP="00BF1B89">
      <w:pPr>
        <w:spacing w:line="320" w:lineRule="exact"/>
        <w:jc w:val="both"/>
        <w:rPr>
          <w:rFonts w:cs="Arial"/>
          <w:color w:val="0070C0"/>
          <w:sz w:val="24"/>
          <w:szCs w:val="24"/>
        </w:rPr>
      </w:pPr>
    </w:p>
    <w:p w14:paraId="7CC911B9" w14:textId="77777777" w:rsidR="00DF3C6D" w:rsidRPr="00DF3C6D" w:rsidRDefault="00DC6002" w:rsidP="00DF3C6D">
      <w:pPr>
        <w:spacing w:line="320" w:lineRule="exact"/>
        <w:jc w:val="both"/>
        <w:rPr>
          <w:rFonts w:cs="Arial"/>
          <w:sz w:val="24"/>
          <w:szCs w:val="24"/>
        </w:rPr>
      </w:pPr>
      <w:r>
        <w:rPr>
          <w:rFonts w:cs="Arial"/>
          <w:b/>
          <w:bCs/>
          <w:sz w:val="24"/>
          <w:szCs w:val="24"/>
        </w:rPr>
        <w:t>Nalini Iyanger</w:t>
      </w:r>
      <w:r w:rsidR="00B11BBF" w:rsidRPr="00E91F40">
        <w:rPr>
          <w:rFonts w:cs="Arial"/>
          <w:b/>
          <w:bCs/>
          <w:sz w:val="24"/>
          <w:szCs w:val="24"/>
        </w:rPr>
        <w:t xml:space="preserve">, </w:t>
      </w:r>
      <w:r w:rsidRPr="00DC6002">
        <w:rPr>
          <w:rFonts w:cs="Arial"/>
          <w:b/>
          <w:bCs/>
          <w:sz w:val="24"/>
          <w:szCs w:val="24"/>
        </w:rPr>
        <w:t>Consultant in Health Protection</w:t>
      </w:r>
      <w:r>
        <w:rPr>
          <w:rFonts w:cs="Arial"/>
          <w:b/>
          <w:bCs/>
          <w:sz w:val="24"/>
          <w:szCs w:val="24"/>
        </w:rPr>
        <w:t xml:space="preserve"> </w:t>
      </w:r>
      <w:r w:rsidR="00B11BBF" w:rsidRPr="00E91F40">
        <w:rPr>
          <w:rFonts w:cs="Arial"/>
          <w:b/>
          <w:bCs/>
          <w:sz w:val="24"/>
          <w:szCs w:val="24"/>
        </w:rPr>
        <w:t xml:space="preserve">for </w:t>
      </w:r>
      <w:r>
        <w:rPr>
          <w:rFonts w:cs="Arial"/>
          <w:b/>
          <w:bCs/>
          <w:sz w:val="24"/>
          <w:szCs w:val="24"/>
        </w:rPr>
        <w:t xml:space="preserve">UKHSA </w:t>
      </w:r>
      <w:r w:rsidR="00E91F40" w:rsidRPr="00E91F40">
        <w:rPr>
          <w:rFonts w:cs="Arial"/>
          <w:b/>
          <w:bCs/>
          <w:sz w:val="24"/>
          <w:szCs w:val="24"/>
        </w:rPr>
        <w:t>London</w:t>
      </w:r>
      <w:r w:rsidR="00B11BBF" w:rsidRPr="00E91F40">
        <w:rPr>
          <w:rFonts w:cs="Arial"/>
          <w:b/>
          <w:bCs/>
          <w:sz w:val="24"/>
          <w:szCs w:val="24"/>
        </w:rPr>
        <w:t>, said:</w:t>
      </w:r>
      <w:r w:rsidR="000C4E2F" w:rsidRPr="00E91F40">
        <w:rPr>
          <w:rFonts w:cs="Arial"/>
          <w:b/>
          <w:bCs/>
          <w:sz w:val="24"/>
          <w:szCs w:val="24"/>
        </w:rPr>
        <w:t xml:space="preserve"> </w:t>
      </w:r>
      <w:r w:rsidR="00DF3C6D" w:rsidRPr="00DF3C6D">
        <w:rPr>
          <w:rFonts w:cs="Arial"/>
          <w:sz w:val="24"/>
          <w:szCs w:val="24"/>
        </w:rPr>
        <w:t xml:space="preserve">“Measles is a nasty virus which spreads very quickly amongst unvaccinated children and adults, especially in nurseries and schools.  It can lead to serious health problems including ear and chest infections and inflammation of the brain. Some children need hospital admissions and can be left with permanent disabilities. Tragically, in rare cases, it can be fatal. </w:t>
      </w:r>
    </w:p>
    <w:p w14:paraId="48B9ED27" w14:textId="77777777" w:rsidR="00DF3C6D" w:rsidRPr="00DF3C6D" w:rsidRDefault="00DF3C6D" w:rsidP="00DF3C6D">
      <w:pPr>
        <w:spacing w:line="320" w:lineRule="exact"/>
        <w:jc w:val="both"/>
        <w:rPr>
          <w:rFonts w:cs="Arial"/>
          <w:sz w:val="24"/>
          <w:szCs w:val="24"/>
        </w:rPr>
      </w:pPr>
    </w:p>
    <w:p w14:paraId="1FCBD041" w14:textId="77777777" w:rsidR="00DF3C6D" w:rsidRPr="00DF3C6D" w:rsidRDefault="00DF3C6D" w:rsidP="00DF3C6D">
      <w:pPr>
        <w:spacing w:line="320" w:lineRule="exact"/>
        <w:jc w:val="both"/>
        <w:rPr>
          <w:rFonts w:cs="Arial"/>
          <w:sz w:val="24"/>
          <w:szCs w:val="24"/>
        </w:rPr>
      </w:pPr>
      <w:r w:rsidRPr="00DF3C6D">
        <w:rPr>
          <w:rFonts w:cs="Arial"/>
          <w:sz w:val="24"/>
          <w:szCs w:val="24"/>
        </w:rPr>
        <w:t>“As children under the age of one cannot be vaccinated against measles, it is important siblings are vaccinated to protect little ones and other vulnerable people – including those with weakened immune systems – who are unable to have the MMR vaccine and rely on the rest of us to protect them from measles.</w:t>
      </w:r>
    </w:p>
    <w:p w14:paraId="69011458" w14:textId="77777777" w:rsidR="00DF3C6D" w:rsidRPr="00DF3C6D" w:rsidRDefault="00DF3C6D" w:rsidP="00DF3C6D">
      <w:pPr>
        <w:spacing w:line="320" w:lineRule="exact"/>
        <w:jc w:val="both"/>
        <w:rPr>
          <w:rFonts w:cs="Arial"/>
          <w:sz w:val="24"/>
          <w:szCs w:val="24"/>
        </w:rPr>
      </w:pPr>
    </w:p>
    <w:p w14:paraId="69765FCA" w14:textId="77777777" w:rsidR="00DF3C6D" w:rsidRPr="00DF3C6D" w:rsidRDefault="00DF3C6D" w:rsidP="00DF3C6D">
      <w:pPr>
        <w:spacing w:line="320" w:lineRule="exact"/>
        <w:jc w:val="both"/>
        <w:rPr>
          <w:rFonts w:cs="Arial"/>
          <w:sz w:val="24"/>
          <w:szCs w:val="24"/>
        </w:rPr>
      </w:pPr>
      <w:r w:rsidRPr="00DF3C6D">
        <w:rPr>
          <w:rFonts w:cs="Arial"/>
          <w:sz w:val="24"/>
          <w:szCs w:val="24"/>
        </w:rPr>
        <w:t xml:space="preserve">“Before children start full-time school, they should have had two MMR vaccines, giving them the best protection against measles, mumps and rubella. </w:t>
      </w:r>
    </w:p>
    <w:p w14:paraId="7D45B0D4" w14:textId="77777777" w:rsidR="00DF3C6D" w:rsidRPr="00DF3C6D" w:rsidRDefault="00DF3C6D" w:rsidP="00DF3C6D">
      <w:pPr>
        <w:spacing w:line="320" w:lineRule="exact"/>
        <w:jc w:val="both"/>
        <w:rPr>
          <w:rFonts w:cs="Arial"/>
          <w:sz w:val="24"/>
          <w:szCs w:val="24"/>
        </w:rPr>
      </w:pPr>
    </w:p>
    <w:p w14:paraId="7E321D99" w14:textId="759DBD28" w:rsidR="003D6E68" w:rsidRDefault="00DF3C6D" w:rsidP="00DF3C6D">
      <w:pPr>
        <w:spacing w:line="320" w:lineRule="exact"/>
        <w:jc w:val="both"/>
        <w:rPr>
          <w:rFonts w:cs="Arial"/>
          <w:sz w:val="24"/>
          <w:szCs w:val="24"/>
        </w:rPr>
      </w:pPr>
      <w:r w:rsidRPr="00DF3C6D">
        <w:rPr>
          <w:rFonts w:cs="Arial"/>
          <w:sz w:val="24"/>
          <w:szCs w:val="24"/>
        </w:rPr>
        <w:t xml:space="preserve">“Please take advantage of the summer break to check your children are </w:t>
      </w:r>
      <w:proofErr w:type="gramStart"/>
      <w:r w:rsidRPr="00DF3C6D">
        <w:rPr>
          <w:rFonts w:cs="Arial"/>
          <w:sz w:val="24"/>
          <w:szCs w:val="24"/>
        </w:rPr>
        <w:t>up-to-date</w:t>
      </w:r>
      <w:proofErr w:type="gramEnd"/>
      <w:r w:rsidRPr="00DF3C6D">
        <w:rPr>
          <w:rFonts w:cs="Arial"/>
          <w:sz w:val="24"/>
          <w:szCs w:val="24"/>
        </w:rPr>
        <w:t xml:space="preserve"> with all their vaccinations, including the MMR. If parents are unsure about their child’s vaccination record, they can check their Red Book, the NHS app or contact their GP surgery. It takes around two weeks, following vaccination to ensure strong protection, so please book an appointment as soon as possible.”</w:t>
      </w:r>
    </w:p>
    <w:p w14:paraId="69CC5E6A" w14:textId="77777777" w:rsidR="00DF3C6D" w:rsidRPr="00BF1B89" w:rsidRDefault="00DF3C6D" w:rsidP="00DF3C6D">
      <w:pPr>
        <w:spacing w:line="320" w:lineRule="exact"/>
        <w:jc w:val="both"/>
        <w:rPr>
          <w:rFonts w:cs="Arial"/>
          <w:sz w:val="24"/>
          <w:szCs w:val="24"/>
        </w:rPr>
      </w:pPr>
    </w:p>
    <w:p w14:paraId="24CD4D35" w14:textId="06C8C85D" w:rsidR="003D6E68" w:rsidRPr="00BF1B89" w:rsidRDefault="00CE1630" w:rsidP="00BF1B89">
      <w:pPr>
        <w:spacing w:line="320" w:lineRule="exact"/>
        <w:jc w:val="both"/>
        <w:rPr>
          <w:rFonts w:cs="Arial"/>
          <w:sz w:val="24"/>
          <w:szCs w:val="24"/>
        </w:rPr>
      </w:pPr>
      <w:r w:rsidRPr="00BF1B89">
        <w:rPr>
          <w:rFonts w:cs="Arial"/>
          <w:sz w:val="24"/>
          <w:szCs w:val="24"/>
        </w:rPr>
        <w:t xml:space="preserve">Further information on </w:t>
      </w:r>
      <w:r w:rsidR="003D727D" w:rsidRPr="00BF1B89">
        <w:rPr>
          <w:rFonts w:cs="Arial"/>
          <w:sz w:val="24"/>
          <w:szCs w:val="24"/>
        </w:rPr>
        <w:t>when to have</w:t>
      </w:r>
      <w:r w:rsidR="00CF4695" w:rsidRPr="00BF1B89">
        <w:rPr>
          <w:rFonts w:cs="Arial"/>
          <w:sz w:val="24"/>
          <w:szCs w:val="24"/>
        </w:rPr>
        <w:t xml:space="preserve"> </w:t>
      </w:r>
      <w:r w:rsidR="003664BE" w:rsidRPr="00BF1B89">
        <w:rPr>
          <w:rFonts w:cs="Arial"/>
          <w:sz w:val="24"/>
          <w:szCs w:val="24"/>
        </w:rPr>
        <w:t>MMR and other</w:t>
      </w:r>
      <w:r w:rsidRPr="00BF1B89">
        <w:rPr>
          <w:rFonts w:cs="Arial"/>
          <w:sz w:val="24"/>
          <w:szCs w:val="24"/>
        </w:rPr>
        <w:t xml:space="preserve"> </w:t>
      </w:r>
      <w:hyperlink r:id="rId13" w:history="1">
        <w:r w:rsidRPr="00BF1B89">
          <w:rPr>
            <w:rStyle w:val="Hyperlink"/>
            <w:rFonts w:cs="Arial"/>
            <w:color w:val="007C91"/>
            <w:sz w:val="24"/>
            <w:szCs w:val="24"/>
          </w:rPr>
          <w:t>childhood immunisations</w:t>
        </w:r>
      </w:hyperlink>
      <w:r w:rsidRPr="00BF1B89">
        <w:rPr>
          <w:rFonts w:cs="Arial"/>
          <w:sz w:val="24"/>
          <w:szCs w:val="24"/>
        </w:rPr>
        <w:t xml:space="preserve"> is available on the NHS website.</w:t>
      </w:r>
    </w:p>
    <w:p w14:paraId="0A9E90D8" w14:textId="77777777" w:rsidR="001433FA" w:rsidRDefault="001433FA" w:rsidP="007E285F">
      <w:pPr>
        <w:spacing w:line="360" w:lineRule="auto"/>
        <w:jc w:val="both"/>
        <w:rPr>
          <w:b/>
          <w:sz w:val="28"/>
          <w:szCs w:val="28"/>
        </w:rPr>
      </w:pPr>
    </w:p>
    <w:p w14:paraId="71F6F171" w14:textId="5D7D049A" w:rsidR="001433FA" w:rsidRPr="000171A4" w:rsidRDefault="001433FA" w:rsidP="007E285F">
      <w:pPr>
        <w:spacing w:line="360" w:lineRule="auto"/>
        <w:jc w:val="both"/>
        <w:rPr>
          <w:rFonts w:eastAsiaTheme="minorEastAsia" w:cs="Arial"/>
          <w:b/>
          <w:noProof/>
          <w:sz w:val="21"/>
          <w:szCs w:val="21"/>
        </w:rPr>
      </w:pPr>
      <w:r w:rsidRPr="000171A4">
        <w:rPr>
          <w:rFonts w:eastAsiaTheme="minorEastAsia" w:cs="Arial"/>
          <w:b/>
          <w:noProof/>
          <w:sz w:val="21"/>
          <w:szCs w:val="21"/>
        </w:rPr>
        <w:t>Notes to Editors</w:t>
      </w:r>
    </w:p>
    <w:p w14:paraId="00015E36" w14:textId="302BA7C8" w:rsidR="001433FA" w:rsidRPr="00BF1B89" w:rsidRDefault="00377CC6" w:rsidP="00BF1B89">
      <w:pPr>
        <w:pStyle w:val="ListParagraph"/>
        <w:numPr>
          <w:ilvl w:val="0"/>
          <w:numId w:val="21"/>
        </w:numPr>
        <w:spacing w:before="180" w:after="0" w:line="240" w:lineRule="auto"/>
        <w:jc w:val="both"/>
        <w:rPr>
          <w:sz w:val="22"/>
        </w:rPr>
      </w:pPr>
      <w:r w:rsidRPr="00BF1B89">
        <w:rPr>
          <w:sz w:val="22"/>
        </w:rPr>
        <w:t xml:space="preserve">Latest number of lab confirmed measles cases: </w:t>
      </w:r>
      <w:hyperlink r:id="rId14" w:history="1">
        <w:r w:rsidRPr="00BF1B89">
          <w:rPr>
            <w:rStyle w:val="Hyperlink"/>
            <w:rFonts w:cs="Arial"/>
            <w:color w:val="007C91"/>
            <w:sz w:val="22"/>
          </w:rPr>
          <w:t>Confirmed cases of measles in England by month, age, region and upper-tier local authority: 2025 - GOV.UK</w:t>
        </w:r>
      </w:hyperlink>
    </w:p>
    <w:p w14:paraId="1FF4F15A" w14:textId="3A67B4D8" w:rsidR="00F242E2" w:rsidRPr="00BF1B89" w:rsidRDefault="00F242E2" w:rsidP="00BF1B89">
      <w:pPr>
        <w:pStyle w:val="ListParagraph"/>
        <w:numPr>
          <w:ilvl w:val="0"/>
          <w:numId w:val="21"/>
        </w:numPr>
        <w:spacing w:before="180" w:after="0" w:line="240" w:lineRule="auto"/>
        <w:jc w:val="both"/>
        <w:rPr>
          <w:sz w:val="22"/>
        </w:rPr>
      </w:pPr>
      <w:r w:rsidRPr="00BF1B89">
        <w:rPr>
          <w:sz w:val="22"/>
        </w:rPr>
        <w:t xml:space="preserve">Measles data dashboard: </w:t>
      </w:r>
      <w:hyperlink r:id="rId15" w:history="1">
        <w:r w:rsidRPr="00BF1B89">
          <w:rPr>
            <w:rStyle w:val="Hyperlink"/>
            <w:rFonts w:cs="Arial"/>
            <w:color w:val="007C91"/>
            <w:sz w:val="22"/>
          </w:rPr>
          <w:t>Measles | UKHSA data dashboard</w:t>
        </w:r>
      </w:hyperlink>
    </w:p>
    <w:p w14:paraId="5A5E30A3" w14:textId="5054A050" w:rsidR="00F242E2" w:rsidRPr="00BF1B89" w:rsidRDefault="00377CC6" w:rsidP="00BF1B89">
      <w:pPr>
        <w:pStyle w:val="ListParagraph"/>
        <w:numPr>
          <w:ilvl w:val="0"/>
          <w:numId w:val="21"/>
        </w:numPr>
        <w:spacing w:before="180" w:after="0" w:line="240" w:lineRule="auto"/>
        <w:jc w:val="both"/>
        <w:rPr>
          <w:sz w:val="22"/>
        </w:rPr>
      </w:pPr>
      <w:r w:rsidRPr="00BF1B89">
        <w:rPr>
          <w:sz w:val="22"/>
        </w:rPr>
        <w:t xml:space="preserve">Latest quarterly COVER data for child vaccines up to 5 years old (last updated (30 July) </w:t>
      </w:r>
      <w:hyperlink r:id="rId16" w:history="1">
        <w:r w:rsidR="00AC6F1A" w:rsidRPr="00AC6F1A">
          <w:rPr>
            <w:rStyle w:val="Hyperlink"/>
            <w:rFonts w:cs="Arial"/>
            <w:color w:val="007C91"/>
            <w:sz w:val="22"/>
          </w:rPr>
          <w:t>Quarterly vaccination coverage statistics for children aged up to 5 years in the UK (COVER programme): January to March 2025 - GOV.UK</w:t>
        </w:r>
      </w:hyperlink>
    </w:p>
    <w:p w14:paraId="47C15F08" w14:textId="6E130AF2" w:rsidR="007D4125" w:rsidRPr="00BF1B89" w:rsidRDefault="007D4125" w:rsidP="00BF1B89">
      <w:pPr>
        <w:pStyle w:val="ListParagraph"/>
        <w:numPr>
          <w:ilvl w:val="0"/>
          <w:numId w:val="21"/>
        </w:numPr>
        <w:spacing w:before="180" w:after="0" w:line="240" w:lineRule="auto"/>
        <w:jc w:val="both"/>
        <w:rPr>
          <w:sz w:val="22"/>
        </w:rPr>
      </w:pPr>
      <w:r w:rsidRPr="00BF1B89">
        <w:rPr>
          <w:sz w:val="22"/>
        </w:rPr>
        <w:t xml:space="preserve">The most recent annual COVER data is available here: </w:t>
      </w:r>
      <w:hyperlink r:id="rId17" w:history="1">
        <w:r w:rsidRPr="00BF1B89">
          <w:rPr>
            <w:rStyle w:val="Hyperlink"/>
            <w:rFonts w:cs="Arial"/>
            <w:color w:val="007C91"/>
            <w:sz w:val="22"/>
          </w:rPr>
          <w:t>Childhood Vaccination Coverage Statistics, England, 2023-24 - NHS England Digital</w:t>
        </w:r>
      </w:hyperlink>
      <w:r w:rsidR="006200B3" w:rsidRPr="00BF1B89">
        <w:rPr>
          <w:color w:val="007C91"/>
          <w:sz w:val="22"/>
        </w:rPr>
        <w:t xml:space="preserve"> </w:t>
      </w:r>
      <w:r w:rsidR="006200B3" w:rsidRPr="00BF1B89">
        <w:rPr>
          <w:sz w:val="22"/>
        </w:rPr>
        <w:t>Th</w:t>
      </w:r>
      <w:r w:rsidR="00FB3D45" w:rsidRPr="00BF1B89">
        <w:rPr>
          <w:sz w:val="22"/>
        </w:rPr>
        <w:t>e</w:t>
      </w:r>
      <w:r w:rsidR="006200B3" w:rsidRPr="00BF1B89">
        <w:rPr>
          <w:sz w:val="22"/>
        </w:rPr>
        <w:t xml:space="preserve"> annual data</w:t>
      </w:r>
      <w:r w:rsidR="00FB3D45" w:rsidRPr="00BF1B89">
        <w:rPr>
          <w:sz w:val="22"/>
        </w:rPr>
        <w:t xml:space="preserve"> for 2024-25</w:t>
      </w:r>
      <w:r w:rsidR="006200B3" w:rsidRPr="00BF1B89">
        <w:rPr>
          <w:sz w:val="22"/>
        </w:rPr>
        <w:t xml:space="preserve"> will be released by UKHSA on 28 August 2025.</w:t>
      </w:r>
    </w:p>
    <w:p w14:paraId="4DFA6096" w14:textId="152A3E92" w:rsidR="00F242E2" w:rsidRPr="00BF1B89" w:rsidRDefault="00F242E2" w:rsidP="00BF1B89">
      <w:pPr>
        <w:pStyle w:val="ListParagraph"/>
        <w:numPr>
          <w:ilvl w:val="0"/>
          <w:numId w:val="21"/>
        </w:numPr>
        <w:spacing w:before="180" w:after="120" w:line="240" w:lineRule="auto"/>
        <w:ind w:left="357" w:hanging="357"/>
        <w:jc w:val="both"/>
        <w:rPr>
          <w:sz w:val="22"/>
        </w:rPr>
      </w:pPr>
      <w:r w:rsidRPr="00BF1B89">
        <w:rPr>
          <w:sz w:val="22"/>
        </w:rPr>
        <w:t xml:space="preserve">The UK Health Security Agency (UKHSA) is responsible for protecting every member of every community from the impact of infectious diseases, chemical, biological, radiological and nuclear incidents and other health threats. We provide intellectual, scientific and </w:t>
      </w:r>
      <w:r w:rsidRPr="00BF1B89">
        <w:rPr>
          <w:sz w:val="22"/>
        </w:rPr>
        <w:lastRenderedPageBreak/>
        <w:t xml:space="preserve">operational leadership at national and local level, as well as on the global stage, to make the nation’s health secure. UKHSA is an executive agency, sponsored by the </w:t>
      </w:r>
      <w:hyperlink r:id="rId18" w:history="1">
        <w:r w:rsidRPr="00212CAC">
          <w:rPr>
            <w:rStyle w:val="Hyperlink"/>
            <w:rFonts w:cs="Arial"/>
            <w:color w:val="007C91"/>
            <w:sz w:val="22"/>
          </w:rPr>
          <w:t>Department</w:t>
        </w:r>
        <w:r w:rsidRPr="00BF1B89">
          <w:rPr>
            <w:rStyle w:val="Hyperlink"/>
            <w:rFonts w:cs="Arial"/>
            <w:color w:val="007C91"/>
            <w:sz w:val="22"/>
          </w:rPr>
          <w:t xml:space="preserve"> of Health and Social Care</w:t>
        </w:r>
      </w:hyperlink>
      <w:r w:rsidRPr="00BF1B89">
        <w:rPr>
          <w:sz w:val="22"/>
        </w:rPr>
        <w:t xml:space="preserve">. </w:t>
      </w:r>
    </w:p>
    <w:p w14:paraId="5A94F15A" w14:textId="77777777" w:rsidR="00212CAC" w:rsidRDefault="00212CAC" w:rsidP="00212CAC">
      <w:pPr>
        <w:jc w:val="both"/>
        <w:rPr>
          <w:sz w:val="22"/>
          <w:szCs w:val="22"/>
        </w:rPr>
      </w:pPr>
    </w:p>
    <w:p w14:paraId="32DD70FA" w14:textId="7515A62D" w:rsidR="00E91F40" w:rsidRPr="00E91F40" w:rsidRDefault="00E91F40" w:rsidP="00212CAC">
      <w:pPr>
        <w:jc w:val="both"/>
        <w:rPr>
          <w:bCs/>
          <w:sz w:val="22"/>
          <w:szCs w:val="22"/>
        </w:rPr>
      </w:pPr>
      <w:r w:rsidRPr="00E91F40">
        <w:rPr>
          <w:b/>
          <w:sz w:val="22"/>
          <w:szCs w:val="22"/>
        </w:rPr>
        <w:t>Media contacts:</w:t>
      </w:r>
      <w:r w:rsidRPr="00E91F40">
        <w:rPr>
          <w:bCs/>
          <w:sz w:val="22"/>
          <w:szCs w:val="22"/>
        </w:rPr>
        <w:t xml:space="preserve"> </w:t>
      </w:r>
      <w:hyperlink r:id="rId19" w:history="1">
        <w:r w:rsidRPr="00E91F40">
          <w:rPr>
            <w:rStyle w:val="Hyperlink"/>
            <w:bCs/>
            <w:color w:val="007C91"/>
            <w:sz w:val="22"/>
            <w:szCs w:val="22"/>
          </w:rPr>
          <w:t>tycie.west@ukhsa.gov.uk</w:t>
        </w:r>
      </w:hyperlink>
      <w:r w:rsidRPr="00E91F40">
        <w:rPr>
          <w:bCs/>
          <w:color w:val="007C91"/>
          <w:sz w:val="22"/>
          <w:szCs w:val="22"/>
        </w:rPr>
        <w:t xml:space="preserve"> </w:t>
      </w:r>
      <w:r w:rsidRPr="00E91F40">
        <w:rPr>
          <w:bCs/>
          <w:sz w:val="22"/>
          <w:szCs w:val="22"/>
        </w:rPr>
        <w:t xml:space="preserve">and </w:t>
      </w:r>
      <w:hyperlink r:id="rId20" w:history="1">
        <w:r w:rsidRPr="00E91F40">
          <w:rPr>
            <w:rStyle w:val="Hyperlink"/>
            <w:bCs/>
            <w:color w:val="007C91"/>
            <w:sz w:val="22"/>
            <w:szCs w:val="22"/>
          </w:rPr>
          <w:t>freya.gadsden-bolton@ukhsa.gov.uk</w:t>
        </w:r>
      </w:hyperlink>
      <w:r w:rsidRPr="00E91F40">
        <w:rPr>
          <w:bCs/>
          <w:color w:val="007C91"/>
          <w:sz w:val="22"/>
          <w:szCs w:val="22"/>
        </w:rPr>
        <w:t xml:space="preserve">  </w:t>
      </w:r>
    </w:p>
    <w:p w14:paraId="06DD296C" w14:textId="34F018C8" w:rsidR="00212CAC" w:rsidRPr="006232C7" w:rsidRDefault="00212CAC" w:rsidP="00E91F40">
      <w:pPr>
        <w:jc w:val="both"/>
        <w:rPr>
          <w:sz w:val="22"/>
          <w:szCs w:val="22"/>
        </w:rPr>
      </w:pPr>
    </w:p>
    <w:sectPr w:rsidR="00212CAC" w:rsidRPr="006232C7" w:rsidSect="006232C7">
      <w:headerReference w:type="first" r:id="rId21"/>
      <w:pgSz w:w="11906" w:h="16838" w:code="9"/>
      <w:pgMar w:top="1021" w:right="1418" w:bottom="907" w:left="1418"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0DC7" w14:textId="77777777" w:rsidR="004D21E6" w:rsidRDefault="004D21E6" w:rsidP="00294B61">
      <w:r>
        <w:separator/>
      </w:r>
    </w:p>
    <w:p w14:paraId="7C566188" w14:textId="77777777" w:rsidR="004D21E6" w:rsidRDefault="004D21E6"/>
    <w:p w14:paraId="18E8A13C" w14:textId="77777777" w:rsidR="004D21E6" w:rsidRDefault="004D21E6" w:rsidP="0009571E"/>
    <w:p w14:paraId="2F7E33F8" w14:textId="77777777" w:rsidR="004D21E6" w:rsidRDefault="004D21E6" w:rsidP="003F1A8E"/>
  </w:endnote>
  <w:endnote w:type="continuationSeparator" w:id="0">
    <w:p w14:paraId="6931FF86" w14:textId="77777777" w:rsidR="004D21E6" w:rsidRDefault="004D21E6" w:rsidP="00294B61">
      <w:r>
        <w:continuationSeparator/>
      </w:r>
    </w:p>
    <w:p w14:paraId="3E24A261" w14:textId="77777777" w:rsidR="004D21E6" w:rsidRDefault="004D21E6"/>
    <w:p w14:paraId="1E762FE4" w14:textId="77777777" w:rsidR="004D21E6" w:rsidRDefault="004D21E6" w:rsidP="0009571E"/>
    <w:p w14:paraId="371810B3" w14:textId="77777777" w:rsidR="004D21E6" w:rsidRDefault="004D21E6" w:rsidP="003F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913ED" w14:textId="77777777" w:rsidR="004D21E6" w:rsidRDefault="004D21E6" w:rsidP="00294B61">
      <w:r>
        <w:separator/>
      </w:r>
    </w:p>
    <w:p w14:paraId="00FE4E15" w14:textId="77777777" w:rsidR="004D21E6" w:rsidRDefault="004D21E6"/>
    <w:p w14:paraId="37062D15" w14:textId="77777777" w:rsidR="004D21E6" w:rsidRDefault="004D21E6" w:rsidP="0009571E"/>
    <w:p w14:paraId="02FC53FA" w14:textId="77777777" w:rsidR="004D21E6" w:rsidRDefault="004D21E6" w:rsidP="003F1A8E"/>
  </w:footnote>
  <w:footnote w:type="continuationSeparator" w:id="0">
    <w:p w14:paraId="7E0595DD" w14:textId="77777777" w:rsidR="004D21E6" w:rsidRDefault="004D21E6" w:rsidP="00294B61">
      <w:r>
        <w:continuationSeparator/>
      </w:r>
    </w:p>
    <w:p w14:paraId="37534A0E" w14:textId="77777777" w:rsidR="004D21E6" w:rsidRDefault="004D21E6"/>
    <w:p w14:paraId="114CBDDA" w14:textId="77777777" w:rsidR="004D21E6" w:rsidRDefault="004D21E6" w:rsidP="0009571E"/>
    <w:p w14:paraId="481C019A" w14:textId="77777777" w:rsidR="004D21E6" w:rsidRDefault="004D21E6" w:rsidP="003F1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40" w:type="dxa"/>
      <w:tblInd w:w="-289" w:type="dxa"/>
      <w:tblLook w:val="04A0" w:firstRow="1" w:lastRow="0" w:firstColumn="1" w:lastColumn="0" w:noHBand="0" w:noVBand="1"/>
    </w:tblPr>
    <w:tblGrid>
      <w:gridCol w:w="2362"/>
      <w:gridCol w:w="498"/>
      <w:gridCol w:w="2669"/>
      <w:gridCol w:w="4111"/>
    </w:tblGrid>
    <w:tr w:rsidR="00110185" w14:paraId="0D0E554B" w14:textId="77777777" w:rsidTr="00110185">
      <w:tc>
        <w:tcPr>
          <w:tcW w:w="2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7B4FCF" w14:textId="68C1C4BF" w:rsidR="004A0BA1" w:rsidRDefault="004A0BA1" w:rsidP="004A0BA1">
          <w:pPr>
            <w:spacing w:line="320" w:lineRule="exact"/>
            <w:jc w:val="both"/>
            <w:rPr>
              <w:rFonts w:eastAsia="Arial"/>
              <w:sz w:val="24"/>
              <w:szCs w:val="24"/>
            </w:rPr>
          </w:pPr>
        </w:p>
        <w:p w14:paraId="53737B60" w14:textId="77777777" w:rsidR="004A0BA1" w:rsidRDefault="004A0BA1" w:rsidP="004A0BA1">
          <w:pPr>
            <w:spacing w:line="320" w:lineRule="exact"/>
            <w:jc w:val="both"/>
            <w:rPr>
              <w:rFonts w:eastAsia="Arial"/>
              <w:sz w:val="24"/>
              <w:szCs w:val="24"/>
            </w:rPr>
          </w:pPr>
        </w:p>
        <w:p w14:paraId="0F0D3383" w14:textId="31A21402" w:rsidR="004A0BA1" w:rsidRDefault="004A0BA1" w:rsidP="004A0BA1">
          <w:pPr>
            <w:spacing w:line="320" w:lineRule="exact"/>
            <w:jc w:val="both"/>
            <w:rPr>
              <w:rFonts w:eastAsia="Arial"/>
              <w:sz w:val="24"/>
              <w:szCs w:val="24"/>
            </w:rPr>
          </w:pPr>
        </w:p>
        <w:p w14:paraId="61BAAF77" w14:textId="77777777" w:rsidR="004A0BA1" w:rsidRDefault="004A0BA1" w:rsidP="004A0BA1">
          <w:pPr>
            <w:spacing w:line="320" w:lineRule="exact"/>
            <w:jc w:val="both"/>
            <w:rPr>
              <w:rFonts w:eastAsia="Arial"/>
              <w:sz w:val="24"/>
              <w:szCs w:val="24"/>
            </w:rPr>
          </w:pPr>
        </w:p>
        <w:p w14:paraId="1ECFFF88" w14:textId="77777777" w:rsidR="004A0BA1" w:rsidRDefault="004A0BA1" w:rsidP="004A0BA1">
          <w:pPr>
            <w:spacing w:line="320" w:lineRule="exact"/>
            <w:jc w:val="both"/>
            <w:rPr>
              <w:rFonts w:eastAsia="Arial"/>
              <w:sz w:val="24"/>
              <w:szCs w:val="24"/>
            </w:rPr>
          </w:pPr>
        </w:p>
        <w:p w14:paraId="2362B94C" w14:textId="5DEF7A52" w:rsidR="004A0BA1" w:rsidRDefault="004A0BA1" w:rsidP="004A0BA1">
          <w:pPr>
            <w:spacing w:line="320" w:lineRule="exact"/>
            <w:jc w:val="both"/>
            <w:rPr>
              <w:rFonts w:eastAsia="Arial"/>
              <w:sz w:val="24"/>
              <w:szCs w:val="24"/>
            </w:rPr>
          </w:pPr>
        </w:p>
        <w:p w14:paraId="0CE2607D" w14:textId="69187A41" w:rsidR="004A0BA1" w:rsidRDefault="007221EF" w:rsidP="004A0BA1">
          <w:pPr>
            <w:spacing w:line="320" w:lineRule="exact"/>
            <w:jc w:val="both"/>
            <w:rPr>
              <w:rFonts w:eastAsia="Arial"/>
              <w:sz w:val="24"/>
              <w:szCs w:val="24"/>
            </w:rPr>
          </w:pPr>
          <w:r>
            <w:rPr>
              <w:noProof/>
            </w:rPr>
            <w:drawing>
              <wp:inline distT="0" distB="0" distL="0" distR="0" wp14:anchorId="6B16EEFF" wp14:editId="69DB8F3D">
                <wp:extent cx="1301741" cy="1337734"/>
                <wp:effectExtent l="0" t="0" r="0" b="0"/>
                <wp:docPr id="1"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098" cy="1343239"/>
                        </a:xfrm>
                        <a:prstGeom prst="rect">
                          <a:avLst/>
                        </a:prstGeom>
                        <a:noFill/>
                        <a:ln>
                          <a:noFill/>
                        </a:ln>
                      </pic:spPr>
                    </pic:pic>
                  </a:graphicData>
                </a:graphic>
              </wp:inline>
            </w:drawing>
          </w:r>
        </w:p>
      </w:tc>
      <w:tc>
        <w:tcPr>
          <w:tcW w:w="26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9C4897" w14:textId="77777777" w:rsidR="004A0BA1" w:rsidRDefault="004A0BA1" w:rsidP="004A0BA1">
          <w:pPr>
            <w:spacing w:line="320" w:lineRule="exact"/>
            <w:jc w:val="both"/>
            <w:rPr>
              <w:rFonts w:eastAsia="Arial"/>
              <w:sz w:val="24"/>
              <w:szCs w:val="24"/>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1E85914" w14:textId="77777777" w:rsidR="00110185" w:rsidRPr="007221EF" w:rsidRDefault="00110185" w:rsidP="007221EF">
          <w:pPr>
            <w:pStyle w:val="NormalWeb"/>
            <w:spacing w:before="0" w:beforeAutospacing="0" w:after="0" w:afterAutospacing="0"/>
            <w:rPr>
              <w:noProof/>
              <w:sz w:val="16"/>
              <w:szCs w:val="16"/>
            </w:rPr>
          </w:pPr>
        </w:p>
        <w:p w14:paraId="7D99B6FF" w14:textId="12AC434A" w:rsidR="004A0BA1" w:rsidRPr="00110185" w:rsidRDefault="004A0BA1" w:rsidP="00110185">
          <w:pPr>
            <w:pStyle w:val="NormalWeb"/>
            <w:rPr>
              <w:rFonts w:cs="Times New Roman"/>
            </w:rPr>
          </w:pPr>
        </w:p>
      </w:tc>
    </w:tr>
    <w:tr w:rsidR="00110185" w14:paraId="614B4334" w14:textId="77777777" w:rsidTr="00110185">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2362" w:type="dxa"/>
          <w:tcBorders>
            <w:top w:val="single" w:sz="4" w:space="0" w:color="FFFFFF" w:themeColor="background1"/>
          </w:tcBorders>
        </w:tcPr>
        <w:p w14:paraId="6A71D7B2" w14:textId="1B529B0F" w:rsidR="00262F79" w:rsidRPr="00110185" w:rsidRDefault="00262F79" w:rsidP="00110185">
          <w:pPr>
            <w:rPr>
              <w:sz w:val="12"/>
              <w:szCs w:val="12"/>
            </w:rPr>
          </w:pPr>
        </w:p>
      </w:tc>
      <w:tc>
        <w:tcPr>
          <w:tcW w:w="7278" w:type="dxa"/>
          <w:gridSpan w:val="3"/>
          <w:tcBorders>
            <w:top w:val="single" w:sz="4" w:space="0" w:color="FFFFFF" w:themeColor="background1"/>
          </w:tcBorders>
        </w:tcPr>
        <w:p w14:paraId="2C6CB43D" w14:textId="77777777" w:rsidR="00262F79" w:rsidRPr="00110185" w:rsidRDefault="00262F79" w:rsidP="00262F79">
          <w:pPr>
            <w:rPr>
              <w:sz w:val="12"/>
              <w:szCs w:val="12"/>
            </w:rPr>
          </w:pPr>
        </w:p>
      </w:tc>
    </w:tr>
  </w:tbl>
  <w:p w14:paraId="67AB727D" w14:textId="513867EF" w:rsidR="00BD645C" w:rsidRPr="00A13268" w:rsidRDefault="00BD645C" w:rsidP="0011018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02B"/>
    <w:multiLevelType w:val="hybridMultilevel"/>
    <w:tmpl w:val="9C086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95D8F"/>
    <w:multiLevelType w:val="multilevel"/>
    <w:tmpl w:val="182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765A5"/>
    <w:multiLevelType w:val="hybridMultilevel"/>
    <w:tmpl w:val="93721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1731F0C"/>
    <w:multiLevelType w:val="multilevel"/>
    <w:tmpl w:val="79566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C080BB2"/>
    <w:multiLevelType w:val="multilevel"/>
    <w:tmpl w:val="D87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E62D4"/>
    <w:multiLevelType w:val="hybridMultilevel"/>
    <w:tmpl w:val="9BF48A3C"/>
    <w:lvl w:ilvl="0" w:tplc="C82007DC">
      <w:start w:val="1"/>
      <w:numFmt w:val="decimal"/>
      <w:pStyle w:val="Pressreleasenotestoeditorstext"/>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40B90"/>
    <w:multiLevelType w:val="multilevel"/>
    <w:tmpl w:val="935E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E7E0D"/>
    <w:multiLevelType w:val="hybridMultilevel"/>
    <w:tmpl w:val="87789514"/>
    <w:lvl w:ilvl="0" w:tplc="E3EECA1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872CED"/>
    <w:multiLevelType w:val="hybridMultilevel"/>
    <w:tmpl w:val="7D2ED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547245"/>
    <w:multiLevelType w:val="hybridMultilevel"/>
    <w:tmpl w:val="8B84E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7A6C50"/>
    <w:multiLevelType w:val="hybridMultilevel"/>
    <w:tmpl w:val="CFA2194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27258F"/>
    <w:multiLevelType w:val="hybridMultilevel"/>
    <w:tmpl w:val="D9645F88"/>
    <w:lvl w:ilvl="0" w:tplc="99A0370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DB58C7"/>
    <w:multiLevelType w:val="multilevel"/>
    <w:tmpl w:val="3BFC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11B86"/>
    <w:multiLevelType w:val="hybridMultilevel"/>
    <w:tmpl w:val="AB125346"/>
    <w:lvl w:ilvl="0" w:tplc="953450C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4" w15:restartNumberingAfterBreak="0">
    <w:nsid w:val="498F2955"/>
    <w:multiLevelType w:val="multilevel"/>
    <w:tmpl w:val="DBA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77441"/>
    <w:multiLevelType w:val="hybridMultilevel"/>
    <w:tmpl w:val="703C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23136"/>
    <w:multiLevelType w:val="hybridMultilevel"/>
    <w:tmpl w:val="5A26F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0B110C"/>
    <w:multiLevelType w:val="multilevel"/>
    <w:tmpl w:val="600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E58CC"/>
    <w:multiLevelType w:val="multilevel"/>
    <w:tmpl w:val="9B0A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423BC"/>
    <w:multiLevelType w:val="hybridMultilevel"/>
    <w:tmpl w:val="4C329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762A93"/>
    <w:multiLevelType w:val="hybridMultilevel"/>
    <w:tmpl w:val="7714ACF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D02A3"/>
    <w:multiLevelType w:val="multilevel"/>
    <w:tmpl w:val="BA58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96399"/>
    <w:multiLevelType w:val="multilevel"/>
    <w:tmpl w:val="744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45EED"/>
    <w:multiLevelType w:val="hybridMultilevel"/>
    <w:tmpl w:val="4D1A52B6"/>
    <w:lvl w:ilvl="0" w:tplc="7D746C7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AF4608"/>
    <w:multiLevelType w:val="hybridMultilevel"/>
    <w:tmpl w:val="6B16AA30"/>
    <w:lvl w:ilvl="0" w:tplc="752A3BDA">
      <w:start w:val="1"/>
      <w:numFmt w:val="decimal"/>
      <w:pStyle w:val="Pressreleasenotestoeds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5621529">
    <w:abstractNumId w:val="5"/>
  </w:num>
  <w:num w:numId="2" w16cid:durableId="571699269">
    <w:abstractNumId w:val="20"/>
  </w:num>
  <w:num w:numId="3" w16cid:durableId="1732734231">
    <w:abstractNumId w:val="13"/>
  </w:num>
  <w:num w:numId="4" w16cid:durableId="1570729540">
    <w:abstractNumId w:val="7"/>
  </w:num>
  <w:num w:numId="5" w16cid:durableId="256132417">
    <w:abstractNumId w:val="3"/>
  </w:num>
  <w:num w:numId="6" w16cid:durableId="612636777">
    <w:abstractNumId w:val="15"/>
  </w:num>
  <w:num w:numId="7" w16cid:durableId="369572566">
    <w:abstractNumId w:val="24"/>
  </w:num>
  <w:num w:numId="8" w16cid:durableId="1484661793">
    <w:abstractNumId w:val="11"/>
  </w:num>
  <w:num w:numId="9" w16cid:durableId="1023941443">
    <w:abstractNumId w:val="10"/>
  </w:num>
  <w:num w:numId="10" w16cid:durableId="1011877008">
    <w:abstractNumId w:val="1"/>
  </w:num>
  <w:num w:numId="11" w16cid:durableId="634220156">
    <w:abstractNumId w:val="9"/>
  </w:num>
  <w:num w:numId="12" w16cid:durableId="1992826026">
    <w:abstractNumId w:val="19"/>
  </w:num>
  <w:num w:numId="13" w16cid:durableId="1426684301">
    <w:abstractNumId w:val="18"/>
  </w:num>
  <w:num w:numId="14" w16cid:durableId="763574985">
    <w:abstractNumId w:val="12"/>
  </w:num>
  <w:num w:numId="15" w16cid:durableId="1238054930">
    <w:abstractNumId w:val="17"/>
  </w:num>
  <w:num w:numId="16" w16cid:durableId="1893729173">
    <w:abstractNumId w:val="14"/>
  </w:num>
  <w:num w:numId="17" w16cid:durableId="1017392690">
    <w:abstractNumId w:val="21"/>
  </w:num>
  <w:num w:numId="18" w16cid:durableId="114251617">
    <w:abstractNumId w:val="22"/>
  </w:num>
  <w:num w:numId="19" w16cid:durableId="1400400083">
    <w:abstractNumId w:val="6"/>
  </w:num>
  <w:num w:numId="20" w16cid:durableId="1013456133">
    <w:abstractNumId w:val="4"/>
  </w:num>
  <w:num w:numId="21" w16cid:durableId="1155612152">
    <w:abstractNumId w:val="23"/>
  </w:num>
  <w:num w:numId="22" w16cid:durableId="1349796652">
    <w:abstractNumId w:val="0"/>
  </w:num>
  <w:num w:numId="23" w16cid:durableId="181630079">
    <w:abstractNumId w:val="16"/>
  </w:num>
  <w:num w:numId="24" w16cid:durableId="748387797">
    <w:abstractNumId w:val="8"/>
  </w:num>
  <w:num w:numId="25" w16cid:durableId="903637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C6"/>
    <w:rsid w:val="000036BA"/>
    <w:rsid w:val="00003AAD"/>
    <w:rsid w:val="0001276E"/>
    <w:rsid w:val="00013A65"/>
    <w:rsid w:val="00014C18"/>
    <w:rsid w:val="000171A4"/>
    <w:rsid w:val="0002277D"/>
    <w:rsid w:val="000230E0"/>
    <w:rsid w:val="0003290E"/>
    <w:rsid w:val="000423AE"/>
    <w:rsid w:val="0005237C"/>
    <w:rsid w:val="0005252C"/>
    <w:rsid w:val="000525D1"/>
    <w:rsid w:val="000537D6"/>
    <w:rsid w:val="0005663E"/>
    <w:rsid w:val="00065825"/>
    <w:rsid w:val="00066DEA"/>
    <w:rsid w:val="000742C2"/>
    <w:rsid w:val="00076BDD"/>
    <w:rsid w:val="00091D70"/>
    <w:rsid w:val="000925C1"/>
    <w:rsid w:val="00092A5E"/>
    <w:rsid w:val="000938C4"/>
    <w:rsid w:val="0009571E"/>
    <w:rsid w:val="00096FFC"/>
    <w:rsid w:val="000B0E5B"/>
    <w:rsid w:val="000B3249"/>
    <w:rsid w:val="000C049D"/>
    <w:rsid w:val="000C4B65"/>
    <w:rsid w:val="000C4B98"/>
    <w:rsid w:val="000C4E2F"/>
    <w:rsid w:val="000C50FB"/>
    <w:rsid w:val="000D0100"/>
    <w:rsid w:val="000D4DB7"/>
    <w:rsid w:val="000D5B3F"/>
    <w:rsid w:val="000E0F79"/>
    <w:rsid w:val="000E193A"/>
    <w:rsid w:val="000E1E77"/>
    <w:rsid w:val="000F14BF"/>
    <w:rsid w:val="000F1EC7"/>
    <w:rsid w:val="000F241E"/>
    <w:rsid w:val="000F72A6"/>
    <w:rsid w:val="00102336"/>
    <w:rsid w:val="001048DE"/>
    <w:rsid w:val="00104C8A"/>
    <w:rsid w:val="00110185"/>
    <w:rsid w:val="00112484"/>
    <w:rsid w:val="0011500E"/>
    <w:rsid w:val="00115D70"/>
    <w:rsid w:val="00122CDF"/>
    <w:rsid w:val="001239E7"/>
    <w:rsid w:val="0012437F"/>
    <w:rsid w:val="00126C24"/>
    <w:rsid w:val="00133FF9"/>
    <w:rsid w:val="0014154F"/>
    <w:rsid w:val="00141CFB"/>
    <w:rsid w:val="00142B7B"/>
    <w:rsid w:val="001433FA"/>
    <w:rsid w:val="00147BE2"/>
    <w:rsid w:val="00151BC5"/>
    <w:rsid w:val="00151D61"/>
    <w:rsid w:val="00153189"/>
    <w:rsid w:val="00154084"/>
    <w:rsid w:val="00157CB5"/>
    <w:rsid w:val="0016015C"/>
    <w:rsid w:val="001708B7"/>
    <w:rsid w:val="0017210F"/>
    <w:rsid w:val="00175608"/>
    <w:rsid w:val="0019479C"/>
    <w:rsid w:val="001A3E76"/>
    <w:rsid w:val="001A54F9"/>
    <w:rsid w:val="001A575C"/>
    <w:rsid w:val="001B359B"/>
    <w:rsid w:val="001B696A"/>
    <w:rsid w:val="001B70F7"/>
    <w:rsid w:val="001B72E4"/>
    <w:rsid w:val="001D6953"/>
    <w:rsid w:val="001E0D14"/>
    <w:rsid w:val="001E3184"/>
    <w:rsid w:val="001E3CDF"/>
    <w:rsid w:val="001E5B38"/>
    <w:rsid w:val="0020327E"/>
    <w:rsid w:val="00205B25"/>
    <w:rsid w:val="002065FB"/>
    <w:rsid w:val="0020672A"/>
    <w:rsid w:val="002111C8"/>
    <w:rsid w:val="00212CAC"/>
    <w:rsid w:val="00221728"/>
    <w:rsid w:val="00225691"/>
    <w:rsid w:val="00234533"/>
    <w:rsid w:val="0023486C"/>
    <w:rsid w:val="002365C5"/>
    <w:rsid w:val="002377E4"/>
    <w:rsid w:val="002379E6"/>
    <w:rsid w:val="00240223"/>
    <w:rsid w:val="00245DE2"/>
    <w:rsid w:val="00245FD1"/>
    <w:rsid w:val="002558E9"/>
    <w:rsid w:val="002617C9"/>
    <w:rsid w:val="00262F79"/>
    <w:rsid w:val="0026620A"/>
    <w:rsid w:val="00271194"/>
    <w:rsid w:val="002753C8"/>
    <w:rsid w:val="00287931"/>
    <w:rsid w:val="002916E2"/>
    <w:rsid w:val="00294B61"/>
    <w:rsid w:val="002A04E8"/>
    <w:rsid w:val="002A0F6D"/>
    <w:rsid w:val="002A2F8E"/>
    <w:rsid w:val="002A5FEA"/>
    <w:rsid w:val="002A60F5"/>
    <w:rsid w:val="002B25E3"/>
    <w:rsid w:val="002B284A"/>
    <w:rsid w:val="002B53D6"/>
    <w:rsid w:val="002C073D"/>
    <w:rsid w:val="002C0EA8"/>
    <w:rsid w:val="002C2E25"/>
    <w:rsid w:val="002C4493"/>
    <w:rsid w:val="002C631C"/>
    <w:rsid w:val="002D2764"/>
    <w:rsid w:val="002E67D1"/>
    <w:rsid w:val="002F055A"/>
    <w:rsid w:val="002F4242"/>
    <w:rsid w:val="002F43E4"/>
    <w:rsid w:val="0031055C"/>
    <w:rsid w:val="00325F21"/>
    <w:rsid w:val="0033032F"/>
    <w:rsid w:val="0034101E"/>
    <w:rsid w:val="003426A7"/>
    <w:rsid w:val="00342842"/>
    <w:rsid w:val="003519E2"/>
    <w:rsid w:val="00352F4B"/>
    <w:rsid w:val="00363EFE"/>
    <w:rsid w:val="003664BE"/>
    <w:rsid w:val="00372BCE"/>
    <w:rsid w:val="003759C5"/>
    <w:rsid w:val="00376734"/>
    <w:rsid w:val="00376FF4"/>
    <w:rsid w:val="00377CC6"/>
    <w:rsid w:val="00385C5A"/>
    <w:rsid w:val="00386E1E"/>
    <w:rsid w:val="00392B4E"/>
    <w:rsid w:val="00394631"/>
    <w:rsid w:val="0039483F"/>
    <w:rsid w:val="00395F9C"/>
    <w:rsid w:val="003A000A"/>
    <w:rsid w:val="003B4116"/>
    <w:rsid w:val="003C26D9"/>
    <w:rsid w:val="003C2A9B"/>
    <w:rsid w:val="003C35B5"/>
    <w:rsid w:val="003D04A6"/>
    <w:rsid w:val="003D08F2"/>
    <w:rsid w:val="003D14AA"/>
    <w:rsid w:val="003D3542"/>
    <w:rsid w:val="003D35ED"/>
    <w:rsid w:val="003D6E68"/>
    <w:rsid w:val="003D727D"/>
    <w:rsid w:val="003E37A5"/>
    <w:rsid w:val="003E3EBD"/>
    <w:rsid w:val="003F071F"/>
    <w:rsid w:val="003F1A8E"/>
    <w:rsid w:val="003F1EF9"/>
    <w:rsid w:val="003F4BD8"/>
    <w:rsid w:val="003F56F3"/>
    <w:rsid w:val="003F66F5"/>
    <w:rsid w:val="003F7058"/>
    <w:rsid w:val="004025A1"/>
    <w:rsid w:val="00406F2C"/>
    <w:rsid w:val="00411FD9"/>
    <w:rsid w:val="00412D14"/>
    <w:rsid w:val="00413904"/>
    <w:rsid w:val="00415F3E"/>
    <w:rsid w:val="004243D7"/>
    <w:rsid w:val="00425B35"/>
    <w:rsid w:val="004275F3"/>
    <w:rsid w:val="00430269"/>
    <w:rsid w:val="0045183E"/>
    <w:rsid w:val="0045241B"/>
    <w:rsid w:val="0045316E"/>
    <w:rsid w:val="0045505A"/>
    <w:rsid w:val="004555A1"/>
    <w:rsid w:val="00472DA4"/>
    <w:rsid w:val="00475060"/>
    <w:rsid w:val="00492F51"/>
    <w:rsid w:val="00495B69"/>
    <w:rsid w:val="00496D54"/>
    <w:rsid w:val="00497F63"/>
    <w:rsid w:val="004A048E"/>
    <w:rsid w:val="004A0BA1"/>
    <w:rsid w:val="004A1F86"/>
    <w:rsid w:val="004A6062"/>
    <w:rsid w:val="004D21E6"/>
    <w:rsid w:val="004D3C45"/>
    <w:rsid w:val="004D7B7B"/>
    <w:rsid w:val="004F01C2"/>
    <w:rsid w:val="00500610"/>
    <w:rsid w:val="00501186"/>
    <w:rsid w:val="005021C1"/>
    <w:rsid w:val="00505EC8"/>
    <w:rsid w:val="00513234"/>
    <w:rsid w:val="00520AB7"/>
    <w:rsid w:val="0052355F"/>
    <w:rsid w:val="00531147"/>
    <w:rsid w:val="005364DD"/>
    <w:rsid w:val="00541DE6"/>
    <w:rsid w:val="00545787"/>
    <w:rsid w:val="00546995"/>
    <w:rsid w:val="00550CAE"/>
    <w:rsid w:val="00552235"/>
    <w:rsid w:val="005624AF"/>
    <w:rsid w:val="005629A6"/>
    <w:rsid w:val="005642A0"/>
    <w:rsid w:val="00566A03"/>
    <w:rsid w:val="00572A3F"/>
    <w:rsid w:val="00576873"/>
    <w:rsid w:val="0058232B"/>
    <w:rsid w:val="005852B1"/>
    <w:rsid w:val="005A0D91"/>
    <w:rsid w:val="005A1ACF"/>
    <w:rsid w:val="005A2018"/>
    <w:rsid w:val="005A2BF2"/>
    <w:rsid w:val="005B0D4C"/>
    <w:rsid w:val="005B41CC"/>
    <w:rsid w:val="005B7ADD"/>
    <w:rsid w:val="005C4CD6"/>
    <w:rsid w:val="005C6114"/>
    <w:rsid w:val="005E1367"/>
    <w:rsid w:val="005E1680"/>
    <w:rsid w:val="005E5818"/>
    <w:rsid w:val="005F6939"/>
    <w:rsid w:val="00602CDA"/>
    <w:rsid w:val="006154F3"/>
    <w:rsid w:val="00616E6E"/>
    <w:rsid w:val="00617780"/>
    <w:rsid w:val="006200B3"/>
    <w:rsid w:val="006232C7"/>
    <w:rsid w:val="00627A9D"/>
    <w:rsid w:val="00636A73"/>
    <w:rsid w:val="00642C32"/>
    <w:rsid w:val="00651860"/>
    <w:rsid w:val="00651A56"/>
    <w:rsid w:val="0065364E"/>
    <w:rsid w:val="0065451E"/>
    <w:rsid w:val="00657758"/>
    <w:rsid w:val="00661564"/>
    <w:rsid w:val="00664971"/>
    <w:rsid w:val="0066498D"/>
    <w:rsid w:val="0067434C"/>
    <w:rsid w:val="006778CF"/>
    <w:rsid w:val="0068397C"/>
    <w:rsid w:val="00685EED"/>
    <w:rsid w:val="006865F3"/>
    <w:rsid w:val="006969DB"/>
    <w:rsid w:val="006A084F"/>
    <w:rsid w:val="006A1209"/>
    <w:rsid w:val="006A15BB"/>
    <w:rsid w:val="006A2B69"/>
    <w:rsid w:val="006A5A39"/>
    <w:rsid w:val="006B1EEC"/>
    <w:rsid w:val="006B3212"/>
    <w:rsid w:val="006B3EA8"/>
    <w:rsid w:val="006B5026"/>
    <w:rsid w:val="006D3FD0"/>
    <w:rsid w:val="006D4CE1"/>
    <w:rsid w:val="006D7E1F"/>
    <w:rsid w:val="006E4B6A"/>
    <w:rsid w:val="006E5D37"/>
    <w:rsid w:val="006E77AA"/>
    <w:rsid w:val="006F15D3"/>
    <w:rsid w:val="00700671"/>
    <w:rsid w:val="007014A2"/>
    <w:rsid w:val="00704EA5"/>
    <w:rsid w:val="00705BCD"/>
    <w:rsid w:val="00707F49"/>
    <w:rsid w:val="0071153A"/>
    <w:rsid w:val="00713811"/>
    <w:rsid w:val="00720B43"/>
    <w:rsid w:val="007221EF"/>
    <w:rsid w:val="0072399F"/>
    <w:rsid w:val="00724C7A"/>
    <w:rsid w:val="00725338"/>
    <w:rsid w:val="007268CC"/>
    <w:rsid w:val="007271E3"/>
    <w:rsid w:val="00732FD1"/>
    <w:rsid w:val="007331C1"/>
    <w:rsid w:val="007338E8"/>
    <w:rsid w:val="007366D8"/>
    <w:rsid w:val="007403F6"/>
    <w:rsid w:val="00743374"/>
    <w:rsid w:val="0074730C"/>
    <w:rsid w:val="0075105C"/>
    <w:rsid w:val="00757153"/>
    <w:rsid w:val="00762A97"/>
    <w:rsid w:val="00766E80"/>
    <w:rsid w:val="00771E83"/>
    <w:rsid w:val="0077209F"/>
    <w:rsid w:val="00783F5D"/>
    <w:rsid w:val="007912E9"/>
    <w:rsid w:val="00793BDF"/>
    <w:rsid w:val="0079441D"/>
    <w:rsid w:val="007970FA"/>
    <w:rsid w:val="007A1C8E"/>
    <w:rsid w:val="007A32F1"/>
    <w:rsid w:val="007A59E6"/>
    <w:rsid w:val="007B6D62"/>
    <w:rsid w:val="007C015B"/>
    <w:rsid w:val="007C2DC3"/>
    <w:rsid w:val="007C460C"/>
    <w:rsid w:val="007C7A90"/>
    <w:rsid w:val="007C7D94"/>
    <w:rsid w:val="007D1A73"/>
    <w:rsid w:val="007D4125"/>
    <w:rsid w:val="007D6212"/>
    <w:rsid w:val="007D75FE"/>
    <w:rsid w:val="007E285F"/>
    <w:rsid w:val="007E49C2"/>
    <w:rsid w:val="007E6EB2"/>
    <w:rsid w:val="007F7E24"/>
    <w:rsid w:val="00801699"/>
    <w:rsid w:val="00807831"/>
    <w:rsid w:val="0081377D"/>
    <w:rsid w:val="008153A5"/>
    <w:rsid w:val="008309D0"/>
    <w:rsid w:val="008317E2"/>
    <w:rsid w:val="0083329F"/>
    <w:rsid w:val="00833449"/>
    <w:rsid w:val="00837B68"/>
    <w:rsid w:val="00841655"/>
    <w:rsid w:val="00841D04"/>
    <w:rsid w:val="0085010A"/>
    <w:rsid w:val="00850E60"/>
    <w:rsid w:val="0085134A"/>
    <w:rsid w:val="00860050"/>
    <w:rsid w:val="0086337B"/>
    <w:rsid w:val="0086340F"/>
    <w:rsid w:val="00863439"/>
    <w:rsid w:val="00864BA5"/>
    <w:rsid w:val="0086651C"/>
    <w:rsid w:val="008675E9"/>
    <w:rsid w:val="008738AE"/>
    <w:rsid w:val="00876ACF"/>
    <w:rsid w:val="00881C22"/>
    <w:rsid w:val="00891CFC"/>
    <w:rsid w:val="00893C64"/>
    <w:rsid w:val="008948BC"/>
    <w:rsid w:val="008963A4"/>
    <w:rsid w:val="008A077F"/>
    <w:rsid w:val="008B33DF"/>
    <w:rsid w:val="008B3E92"/>
    <w:rsid w:val="008B58EB"/>
    <w:rsid w:val="008C0944"/>
    <w:rsid w:val="008C489C"/>
    <w:rsid w:val="008D0274"/>
    <w:rsid w:val="008D6BA4"/>
    <w:rsid w:val="008E1D49"/>
    <w:rsid w:val="008E4A33"/>
    <w:rsid w:val="008E57ED"/>
    <w:rsid w:val="008E651E"/>
    <w:rsid w:val="008E67F8"/>
    <w:rsid w:val="008E7796"/>
    <w:rsid w:val="008F16BD"/>
    <w:rsid w:val="008F3AC3"/>
    <w:rsid w:val="008F4286"/>
    <w:rsid w:val="008F61B4"/>
    <w:rsid w:val="008F6551"/>
    <w:rsid w:val="008F74B6"/>
    <w:rsid w:val="008F7EA6"/>
    <w:rsid w:val="00900854"/>
    <w:rsid w:val="00901E91"/>
    <w:rsid w:val="0090268B"/>
    <w:rsid w:val="009059E0"/>
    <w:rsid w:val="00917DD3"/>
    <w:rsid w:val="00917FF2"/>
    <w:rsid w:val="00922E40"/>
    <w:rsid w:val="00932D63"/>
    <w:rsid w:val="00936E35"/>
    <w:rsid w:val="00947143"/>
    <w:rsid w:val="0095018A"/>
    <w:rsid w:val="00954FB1"/>
    <w:rsid w:val="009627AC"/>
    <w:rsid w:val="00965053"/>
    <w:rsid w:val="00965CA2"/>
    <w:rsid w:val="00966860"/>
    <w:rsid w:val="00966E61"/>
    <w:rsid w:val="00972CD9"/>
    <w:rsid w:val="00982706"/>
    <w:rsid w:val="00985B17"/>
    <w:rsid w:val="00986678"/>
    <w:rsid w:val="00986E45"/>
    <w:rsid w:val="0098750A"/>
    <w:rsid w:val="00992DDE"/>
    <w:rsid w:val="009949C0"/>
    <w:rsid w:val="009A05E6"/>
    <w:rsid w:val="009A6312"/>
    <w:rsid w:val="009B59C9"/>
    <w:rsid w:val="009B5DEE"/>
    <w:rsid w:val="009B6CCB"/>
    <w:rsid w:val="009C5950"/>
    <w:rsid w:val="009C6564"/>
    <w:rsid w:val="009C751B"/>
    <w:rsid w:val="009C7B0E"/>
    <w:rsid w:val="009D102F"/>
    <w:rsid w:val="009D11EE"/>
    <w:rsid w:val="009D1680"/>
    <w:rsid w:val="009E1A74"/>
    <w:rsid w:val="009E38C6"/>
    <w:rsid w:val="009E500F"/>
    <w:rsid w:val="009E539D"/>
    <w:rsid w:val="009F272F"/>
    <w:rsid w:val="009F73E0"/>
    <w:rsid w:val="00A00C54"/>
    <w:rsid w:val="00A031F9"/>
    <w:rsid w:val="00A0520D"/>
    <w:rsid w:val="00A05847"/>
    <w:rsid w:val="00A07D08"/>
    <w:rsid w:val="00A13268"/>
    <w:rsid w:val="00A13D58"/>
    <w:rsid w:val="00A171F5"/>
    <w:rsid w:val="00A2142B"/>
    <w:rsid w:val="00A22808"/>
    <w:rsid w:val="00A33925"/>
    <w:rsid w:val="00A3698A"/>
    <w:rsid w:val="00A378D7"/>
    <w:rsid w:val="00A439A7"/>
    <w:rsid w:val="00A44868"/>
    <w:rsid w:val="00A458FD"/>
    <w:rsid w:val="00A52853"/>
    <w:rsid w:val="00A55F97"/>
    <w:rsid w:val="00A56FA2"/>
    <w:rsid w:val="00A57DF4"/>
    <w:rsid w:val="00A70866"/>
    <w:rsid w:val="00A7334A"/>
    <w:rsid w:val="00A807C6"/>
    <w:rsid w:val="00A90755"/>
    <w:rsid w:val="00A918E8"/>
    <w:rsid w:val="00A952DB"/>
    <w:rsid w:val="00A95FDE"/>
    <w:rsid w:val="00A965AA"/>
    <w:rsid w:val="00AA0F02"/>
    <w:rsid w:val="00AA0F59"/>
    <w:rsid w:val="00AA1172"/>
    <w:rsid w:val="00AA1861"/>
    <w:rsid w:val="00AA243F"/>
    <w:rsid w:val="00AB0818"/>
    <w:rsid w:val="00AB25B4"/>
    <w:rsid w:val="00AB2CBE"/>
    <w:rsid w:val="00AC19A2"/>
    <w:rsid w:val="00AC1DEE"/>
    <w:rsid w:val="00AC6F1A"/>
    <w:rsid w:val="00AD238A"/>
    <w:rsid w:val="00AD60BD"/>
    <w:rsid w:val="00AD6409"/>
    <w:rsid w:val="00AD65AA"/>
    <w:rsid w:val="00AD7D0F"/>
    <w:rsid w:val="00AE0526"/>
    <w:rsid w:val="00AE097D"/>
    <w:rsid w:val="00AE19C2"/>
    <w:rsid w:val="00AE45CA"/>
    <w:rsid w:val="00AF28E7"/>
    <w:rsid w:val="00AF39DF"/>
    <w:rsid w:val="00B02B78"/>
    <w:rsid w:val="00B11BBF"/>
    <w:rsid w:val="00B15F22"/>
    <w:rsid w:val="00B27DAE"/>
    <w:rsid w:val="00B34E7F"/>
    <w:rsid w:val="00B45F75"/>
    <w:rsid w:val="00B54A46"/>
    <w:rsid w:val="00B5567D"/>
    <w:rsid w:val="00B61BCE"/>
    <w:rsid w:val="00B75A43"/>
    <w:rsid w:val="00B96514"/>
    <w:rsid w:val="00BA00F2"/>
    <w:rsid w:val="00BA09D5"/>
    <w:rsid w:val="00BA2CCA"/>
    <w:rsid w:val="00BA3F10"/>
    <w:rsid w:val="00BA65FE"/>
    <w:rsid w:val="00BB0EBD"/>
    <w:rsid w:val="00BB3C0E"/>
    <w:rsid w:val="00BB724F"/>
    <w:rsid w:val="00BC4C82"/>
    <w:rsid w:val="00BD29C6"/>
    <w:rsid w:val="00BD2ED2"/>
    <w:rsid w:val="00BD40A1"/>
    <w:rsid w:val="00BD645C"/>
    <w:rsid w:val="00BD64AC"/>
    <w:rsid w:val="00BE2052"/>
    <w:rsid w:val="00BE3227"/>
    <w:rsid w:val="00BE4794"/>
    <w:rsid w:val="00BF117B"/>
    <w:rsid w:val="00BF13D8"/>
    <w:rsid w:val="00BF1B89"/>
    <w:rsid w:val="00BF287D"/>
    <w:rsid w:val="00BF28E3"/>
    <w:rsid w:val="00BF4669"/>
    <w:rsid w:val="00BF4A77"/>
    <w:rsid w:val="00C0260B"/>
    <w:rsid w:val="00C11796"/>
    <w:rsid w:val="00C12B90"/>
    <w:rsid w:val="00C156E3"/>
    <w:rsid w:val="00C16275"/>
    <w:rsid w:val="00C20469"/>
    <w:rsid w:val="00C23B23"/>
    <w:rsid w:val="00C312E0"/>
    <w:rsid w:val="00C324F9"/>
    <w:rsid w:val="00C3736C"/>
    <w:rsid w:val="00C456E3"/>
    <w:rsid w:val="00C5384C"/>
    <w:rsid w:val="00C55E18"/>
    <w:rsid w:val="00C62D09"/>
    <w:rsid w:val="00C64788"/>
    <w:rsid w:val="00C66B39"/>
    <w:rsid w:val="00C67D76"/>
    <w:rsid w:val="00C931DC"/>
    <w:rsid w:val="00CA14C2"/>
    <w:rsid w:val="00CA4FA8"/>
    <w:rsid w:val="00CB008D"/>
    <w:rsid w:val="00CB0618"/>
    <w:rsid w:val="00CB22F3"/>
    <w:rsid w:val="00CB5ABF"/>
    <w:rsid w:val="00CB7499"/>
    <w:rsid w:val="00CB7687"/>
    <w:rsid w:val="00CC41BE"/>
    <w:rsid w:val="00CD03EF"/>
    <w:rsid w:val="00CD17CE"/>
    <w:rsid w:val="00CD39A5"/>
    <w:rsid w:val="00CD422D"/>
    <w:rsid w:val="00CD73B5"/>
    <w:rsid w:val="00CE1630"/>
    <w:rsid w:val="00CF0E8D"/>
    <w:rsid w:val="00CF4695"/>
    <w:rsid w:val="00D01854"/>
    <w:rsid w:val="00D02607"/>
    <w:rsid w:val="00D02F67"/>
    <w:rsid w:val="00D06DE3"/>
    <w:rsid w:val="00D07C24"/>
    <w:rsid w:val="00D10869"/>
    <w:rsid w:val="00D16EC1"/>
    <w:rsid w:val="00D214DA"/>
    <w:rsid w:val="00D225C0"/>
    <w:rsid w:val="00D23FAC"/>
    <w:rsid w:val="00D24ECB"/>
    <w:rsid w:val="00D26B55"/>
    <w:rsid w:val="00D363A1"/>
    <w:rsid w:val="00D364EA"/>
    <w:rsid w:val="00D4468B"/>
    <w:rsid w:val="00D57D49"/>
    <w:rsid w:val="00D6035A"/>
    <w:rsid w:val="00D613D6"/>
    <w:rsid w:val="00D7599D"/>
    <w:rsid w:val="00D84228"/>
    <w:rsid w:val="00D971A1"/>
    <w:rsid w:val="00DA44F5"/>
    <w:rsid w:val="00DB087C"/>
    <w:rsid w:val="00DC0F6E"/>
    <w:rsid w:val="00DC6002"/>
    <w:rsid w:val="00DD4188"/>
    <w:rsid w:val="00DD707F"/>
    <w:rsid w:val="00DE0F8E"/>
    <w:rsid w:val="00DE5FBA"/>
    <w:rsid w:val="00DF07CB"/>
    <w:rsid w:val="00DF335D"/>
    <w:rsid w:val="00DF3C6D"/>
    <w:rsid w:val="00DF6BD8"/>
    <w:rsid w:val="00E02E4C"/>
    <w:rsid w:val="00E03036"/>
    <w:rsid w:val="00E036E5"/>
    <w:rsid w:val="00E06B9B"/>
    <w:rsid w:val="00E070D5"/>
    <w:rsid w:val="00E117C3"/>
    <w:rsid w:val="00E157EA"/>
    <w:rsid w:val="00E226A8"/>
    <w:rsid w:val="00E43488"/>
    <w:rsid w:val="00E45BB1"/>
    <w:rsid w:val="00E4743F"/>
    <w:rsid w:val="00E47712"/>
    <w:rsid w:val="00E52F35"/>
    <w:rsid w:val="00E5586A"/>
    <w:rsid w:val="00E55EA8"/>
    <w:rsid w:val="00E64A11"/>
    <w:rsid w:val="00E70004"/>
    <w:rsid w:val="00E7584C"/>
    <w:rsid w:val="00E76E11"/>
    <w:rsid w:val="00E831E9"/>
    <w:rsid w:val="00E8776E"/>
    <w:rsid w:val="00E91F40"/>
    <w:rsid w:val="00E928B6"/>
    <w:rsid w:val="00EB19CF"/>
    <w:rsid w:val="00EB260A"/>
    <w:rsid w:val="00EB2FAE"/>
    <w:rsid w:val="00EB3E86"/>
    <w:rsid w:val="00EB7402"/>
    <w:rsid w:val="00EC163F"/>
    <w:rsid w:val="00EC4B23"/>
    <w:rsid w:val="00EC7ABB"/>
    <w:rsid w:val="00ED4111"/>
    <w:rsid w:val="00EE3FF8"/>
    <w:rsid w:val="00EE45A1"/>
    <w:rsid w:val="00EE6BD5"/>
    <w:rsid w:val="00F0016E"/>
    <w:rsid w:val="00F01C94"/>
    <w:rsid w:val="00F01E12"/>
    <w:rsid w:val="00F03F0F"/>
    <w:rsid w:val="00F07CC4"/>
    <w:rsid w:val="00F12ED4"/>
    <w:rsid w:val="00F15CF5"/>
    <w:rsid w:val="00F22EA1"/>
    <w:rsid w:val="00F23690"/>
    <w:rsid w:val="00F242E2"/>
    <w:rsid w:val="00F326F8"/>
    <w:rsid w:val="00F3574C"/>
    <w:rsid w:val="00F35A0D"/>
    <w:rsid w:val="00F35AB6"/>
    <w:rsid w:val="00F42DBB"/>
    <w:rsid w:val="00F46A87"/>
    <w:rsid w:val="00F553E7"/>
    <w:rsid w:val="00F6519F"/>
    <w:rsid w:val="00F767B1"/>
    <w:rsid w:val="00F835CE"/>
    <w:rsid w:val="00F94ADF"/>
    <w:rsid w:val="00FA2F27"/>
    <w:rsid w:val="00FA5B0C"/>
    <w:rsid w:val="00FA635B"/>
    <w:rsid w:val="00FB0D91"/>
    <w:rsid w:val="00FB0E71"/>
    <w:rsid w:val="00FB145A"/>
    <w:rsid w:val="00FB1D12"/>
    <w:rsid w:val="00FB3D45"/>
    <w:rsid w:val="00FB5AA2"/>
    <w:rsid w:val="00FC0CDB"/>
    <w:rsid w:val="00FC0F15"/>
    <w:rsid w:val="00FC0F59"/>
    <w:rsid w:val="00FC3D7C"/>
    <w:rsid w:val="00FC4434"/>
    <w:rsid w:val="00FD0D30"/>
    <w:rsid w:val="00FD2CF3"/>
    <w:rsid w:val="00FD2D24"/>
    <w:rsid w:val="00FD4577"/>
    <w:rsid w:val="00FD522A"/>
    <w:rsid w:val="00FD5BAD"/>
    <w:rsid w:val="00FD693B"/>
    <w:rsid w:val="00FE426F"/>
    <w:rsid w:val="00FE7A73"/>
    <w:rsid w:val="00FE7F08"/>
    <w:rsid w:val="00FF0460"/>
    <w:rsid w:val="00FF162F"/>
    <w:rsid w:val="00FF6437"/>
    <w:rsid w:val="00FF69D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C83634"/>
  <w15:docId w15:val="{53E4360E-9BEF-4AC3-A4FB-66E5992B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AA"/>
  </w:style>
  <w:style w:type="paragraph" w:styleId="Heading1">
    <w:name w:val="heading 1"/>
    <w:aliases w:val="Subject line"/>
    <w:basedOn w:val="Normal"/>
    <w:next w:val="Normal"/>
    <w:link w:val="Heading1Char"/>
    <w:uiPriority w:val="99"/>
    <w:qFormat/>
    <w:rsid w:val="00294B61"/>
    <w:pPr>
      <w:outlineLvl w:val="0"/>
    </w:pPr>
    <w:rPr>
      <w:b/>
      <w:sz w:val="24"/>
      <w:lang w:val="x-none" w:eastAsia="x-none"/>
    </w:rPr>
  </w:style>
  <w:style w:type="paragraph" w:styleId="Heading2">
    <w:name w:val="heading 2"/>
    <w:basedOn w:val="Normal"/>
    <w:next w:val="Normal"/>
    <w:link w:val="Heading2Char"/>
    <w:uiPriority w:val="99"/>
    <w:qFormat/>
    <w:rsid w:val="00294B61"/>
    <w:pPr>
      <w:keepNext/>
      <w:keepLines/>
      <w:spacing w:before="200"/>
      <w:outlineLvl w:val="1"/>
    </w:pPr>
    <w:rPr>
      <w:b/>
      <w:bCs/>
      <w:sz w:val="26"/>
      <w:lang w:val="x-none" w:eastAsia="x-none"/>
    </w:rPr>
  </w:style>
  <w:style w:type="paragraph" w:styleId="Heading3">
    <w:name w:val="heading 3"/>
    <w:basedOn w:val="PressreleaseMainpageheading"/>
    <w:next w:val="Normal"/>
    <w:link w:val="Heading3Char"/>
    <w:uiPriority w:val="9"/>
    <w:unhideWhenUsed/>
    <w:rsid w:val="006E77AA"/>
    <w:pPr>
      <w:outlineLvl w:val="2"/>
    </w:pPr>
    <w:rPr>
      <w:rFonts w:cs="Times New Roman"/>
      <w:lang w:val="x-none"/>
    </w:rPr>
  </w:style>
  <w:style w:type="paragraph" w:styleId="Heading4">
    <w:name w:val="heading 4"/>
    <w:basedOn w:val="Pressreleasebodytext"/>
    <w:next w:val="Normal"/>
    <w:link w:val="Heading4Char"/>
    <w:uiPriority w:val="9"/>
    <w:unhideWhenUsed/>
    <w:qFormat/>
    <w:rsid w:val="006E77AA"/>
    <w:pPr>
      <w:outlineLvl w:val="3"/>
    </w:pPr>
    <w:rPr>
      <w:rFonts w:cs="Times New Roman"/>
      <w:lang w:val="x-none" w:eastAsia="x-none"/>
    </w:rPr>
  </w:style>
  <w:style w:type="paragraph" w:styleId="Heading5">
    <w:name w:val="heading 5"/>
    <w:basedOn w:val="Normal"/>
    <w:next w:val="Normal"/>
    <w:link w:val="Heading5Char"/>
    <w:uiPriority w:val="9"/>
    <w:semiHidden/>
    <w:unhideWhenUsed/>
    <w:qFormat/>
    <w:rsid w:val="009E38C6"/>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customStyle="1" w:styleId="PressreleaseMainpageheading">
    <w:name w:val="Press release Main page heading"/>
    <w:basedOn w:val="Normal"/>
    <w:qFormat/>
    <w:rsid w:val="003F1A8E"/>
    <w:pPr>
      <w:ind w:left="1276"/>
    </w:pPr>
    <w:rPr>
      <w:rFonts w:cs="Arial"/>
      <w:b/>
      <w:bCs/>
      <w:sz w:val="52"/>
      <w:szCs w:val="52"/>
      <w:lang w:eastAsia="en-US"/>
    </w:rPr>
  </w:style>
  <w:style w:type="character" w:customStyle="1" w:styleId="Heading3Char">
    <w:name w:val="Heading 3 Char"/>
    <w:link w:val="Heading3"/>
    <w:uiPriority w:val="9"/>
    <w:rsid w:val="006E77AA"/>
    <w:rPr>
      <w:rFonts w:cs="Arial"/>
      <w:b/>
      <w:bCs/>
      <w:sz w:val="52"/>
      <w:szCs w:val="52"/>
      <w:lang w:eastAsia="en-US"/>
    </w:rPr>
  </w:style>
  <w:style w:type="paragraph" w:customStyle="1" w:styleId="Pressreleasebodytext">
    <w:name w:val="Press release body text"/>
    <w:basedOn w:val="PlainText"/>
    <w:qFormat/>
    <w:rsid w:val="003F1A8E"/>
    <w:pPr>
      <w:spacing w:line="320" w:lineRule="exact"/>
    </w:pPr>
    <w:rPr>
      <w:rFonts w:cs="Arial"/>
      <w:sz w:val="24"/>
      <w:szCs w:val="24"/>
    </w:rPr>
  </w:style>
  <w:style w:type="paragraph" w:styleId="PlainText">
    <w:name w:val="Plain Text"/>
    <w:basedOn w:val="Normal"/>
    <w:link w:val="PlainTextChar"/>
    <w:uiPriority w:val="99"/>
    <w:rsid w:val="009E38C6"/>
    <w:rPr>
      <w:sz w:val="21"/>
      <w:szCs w:val="21"/>
    </w:rPr>
  </w:style>
  <w:style w:type="character" w:customStyle="1" w:styleId="PlainTextChar">
    <w:name w:val="Plain Text Char"/>
    <w:link w:val="PlainText"/>
    <w:uiPriority w:val="99"/>
    <w:rsid w:val="009E38C6"/>
    <w:rPr>
      <w:rFonts w:cs="Calibri"/>
      <w:sz w:val="21"/>
      <w:szCs w:val="21"/>
      <w:lang w:val="en-GB" w:eastAsia="en-GB"/>
    </w:rPr>
  </w:style>
  <w:style w:type="character" w:customStyle="1" w:styleId="Heading4Char">
    <w:name w:val="Heading 4 Char"/>
    <w:link w:val="Heading4"/>
    <w:uiPriority w:val="9"/>
    <w:rsid w:val="006E77AA"/>
    <w:rPr>
      <w:rFonts w:cs="Arial"/>
      <w:sz w:val="24"/>
      <w:szCs w:val="24"/>
    </w:rPr>
  </w:style>
  <w:style w:type="character" w:customStyle="1" w:styleId="Heading5Char">
    <w:name w:val="Heading 5 Char"/>
    <w:link w:val="Heading5"/>
    <w:uiPriority w:val="9"/>
    <w:semiHidden/>
    <w:rsid w:val="009E38C6"/>
    <w:rPr>
      <w:rFonts w:ascii="Cambria" w:eastAsia="MS Mincho" w:hAnsi="Cambria" w:cs="Times New Roman"/>
      <w:b/>
      <w:bCs/>
      <w:i/>
      <w:iCs/>
      <w:sz w:val="26"/>
      <w:szCs w:val="26"/>
      <w:lang w:val="en-GB" w:eastAsia="en-GB"/>
    </w:rPr>
  </w:style>
  <w:style w:type="paragraph" w:styleId="Header">
    <w:name w:val="header"/>
    <w:basedOn w:val="Normal"/>
    <w:link w:val="HeaderChar"/>
    <w:uiPriority w:val="99"/>
    <w:semiHidden/>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6E77AA"/>
    <w:rPr>
      <w:rFonts w:ascii="Times New Roman" w:eastAsia="Times New Roman" w:hAnsi="Times New Roman"/>
      <w:sz w:val="24"/>
      <w:szCs w:val="24"/>
    </w:rPr>
  </w:style>
  <w:style w:type="paragraph" w:styleId="Footer">
    <w:name w:val="footer"/>
    <w:basedOn w:val="Normal"/>
    <w:link w:val="FooterChar"/>
    <w:uiPriority w:val="99"/>
    <w:rsid w:val="006E77AA"/>
    <w:pPr>
      <w:tabs>
        <w:tab w:val="center" w:pos="4513"/>
        <w:tab w:val="right" w:pos="9026"/>
      </w:tabs>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6E77AA"/>
    <w:rPr>
      <w:rFonts w:ascii="Times New Roman" w:eastAsia="Times New Roman" w:hAnsi="Times New Roman"/>
      <w:sz w:val="24"/>
      <w:szCs w:val="24"/>
    </w:rPr>
  </w:style>
  <w:style w:type="paragraph" w:styleId="BalloonText">
    <w:name w:val="Balloon Text"/>
    <w:basedOn w:val="Normal"/>
    <w:link w:val="BalloonTextChar"/>
    <w:uiPriority w:val="99"/>
    <w:semiHidden/>
    <w:rsid w:val="00864BA5"/>
    <w:rPr>
      <w:rFonts w:ascii="Tahoma" w:hAnsi="Tahoma"/>
      <w:sz w:val="16"/>
      <w:lang w:val="en-US" w:eastAsia="x-none"/>
    </w:rPr>
  </w:style>
  <w:style w:type="character" w:customStyle="1" w:styleId="BalloonTextChar">
    <w:name w:val="Balloon Text Char"/>
    <w:link w:val="BalloonText"/>
    <w:uiPriority w:val="99"/>
    <w:semiHidden/>
    <w:rsid w:val="00864BA5"/>
    <w:rPr>
      <w:rFonts w:ascii="Tahoma" w:hAnsi="Tahoma" w:cs="Tahoma"/>
      <w:sz w:val="16"/>
      <w:lang w:val="en-US"/>
    </w:rPr>
  </w:style>
  <w:style w:type="paragraph" w:styleId="Subtitle">
    <w:name w:val="Subtitle"/>
    <w:basedOn w:val="Normal"/>
    <w:next w:val="Normal"/>
    <w:link w:val="SubtitleChar"/>
    <w:uiPriority w:val="99"/>
    <w:qFormat/>
    <w:rsid w:val="00BE2052"/>
    <w:pPr>
      <w:numPr>
        <w:ilvl w:val="1"/>
      </w:numPr>
    </w:pPr>
    <w:rPr>
      <w:i/>
      <w:iCs/>
      <w:spacing w:val="15"/>
      <w:sz w:val="24"/>
      <w:lang w:val="x-none" w:eastAsia="x-none"/>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Hyperlink">
    <w:name w:val="Hyperlink"/>
    <w:uiPriority w:val="99"/>
    <w:rsid w:val="00FD2CF3"/>
    <w:rPr>
      <w:rFonts w:cs="Times New Roman"/>
      <w:color w:val="0000FF"/>
      <w:u w:val="single"/>
    </w:rPr>
  </w:style>
  <w:style w:type="paragraph" w:customStyle="1" w:styleId="PressreleaseEmbargo">
    <w:name w:val="Press release Embargo"/>
    <w:basedOn w:val="Normal"/>
    <w:qFormat/>
    <w:rsid w:val="003F1A8E"/>
    <w:pPr>
      <w:keepNext/>
      <w:spacing w:line="320" w:lineRule="exact"/>
    </w:pPr>
    <w:rPr>
      <w:rFonts w:cs="Arial"/>
      <w:b/>
      <w:bCs/>
      <w:color w:val="98002E"/>
      <w:u w:val="single"/>
      <w:lang w:eastAsia="en-US"/>
    </w:rPr>
  </w:style>
  <w:style w:type="paragraph" w:customStyle="1" w:styleId="Pressreleaserefnoanddate">
    <w:name w:val="Press release ref no and date"/>
    <w:basedOn w:val="Normal"/>
    <w:qFormat/>
    <w:rsid w:val="003F1A8E"/>
    <w:pPr>
      <w:spacing w:line="320" w:lineRule="exact"/>
    </w:pPr>
    <w:rPr>
      <w:rFonts w:cs="Arial"/>
      <w:b/>
      <w:bCs/>
      <w:color w:val="000000"/>
      <w:sz w:val="22"/>
      <w:szCs w:val="22"/>
      <w:lang w:eastAsia="en-US"/>
    </w:rPr>
  </w:style>
  <w:style w:type="paragraph" w:customStyle="1" w:styleId="Pressreleaseheadline">
    <w:name w:val="Press release headline"/>
    <w:basedOn w:val="Normal"/>
    <w:qFormat/>
    <w:rsid w:val="003F1A8E"/>
    <w:pPr>
      <w:spacing w:line="320" w:lineRule="exact"/>
    </w:pPr>
    <w:rPr>
      <w:rFonts w:cs="Arial"/>
      <w:b/>
      <w:bCs/>
      <w:sz w:val="36"/>
      <w:szCs w:val="36"/>
      <w:lang w:eastAsia="en-US"/>
    </w:rPr>
  </w:style>
  <w:style w:type="paragraph" w:customStyle="1" w:styleId="Pressreleasecontactdetails">
    <w:name w:val="Press release contact details"/>
    <w:basedOn w:val="Heading5"/>
    <w:qFormat/>
    <w:rsid w:val="003F1A8E"/>
    <w:pPr>
      <w:spacing w:before="0" w:after="0" w:line="320" w:lineRule="exact"/>
    </w:pPr>
    <w:rPr>
      <w:rFonts w:ascii="Arial" w:hAnsi="Arial" w:cs="Arial"/>
      <w:i w:val="0"/>
      <w:sz w:val="24"/>
      <w:szCs w:val="24"/>
    </w:rPr>
  </w:style>
  <w:style w:type="paragraph" w:customStyle="1" w:styleId="Pressreleasenotestoeditorsheading">
    <w:name w:val="Press release notes to editors heading"/>
    <w:basedOn w:val="Normal"/>
    <w:qFormat/>
    <w:rsid w:val="003F1A8E"/>
    <w:pPr>
      <w:spacing w:line="320" w:lineRule="exact"/>
    </w:pPr>
    <w:rPr>
      <w:rFonts w:cs="Arial"/>
      <w:b/>
      <w:bCs/>
      <w:color w:val="000000"/>
    </w:rPr>
  </w:style>
  <w:style w:type="paragraph" w:customStyle="1" w:styleId="Pressreleasenotestoeditorstext">
    <w:name w:val="Press release notes to editors text"/>
    <w:basedOn w:val="PlainText"/>
    <w:uiPriority w:val="99"/>
    <w:qFormat/>
    <w:rsid w:val="003F1A8E"/>
    <w:pPr>
      <w:numPr>
        <w:numId w:val="1"/>
      </w:numPr>
      <w:spacing w:line="320" w:lineRule="exact"/>
      <w:ind w:left="0" w:firstLine="0"/>
    </w:pPr>
    <w:rPr>
      <w:rFonts w:cs="Arial"/>
      <w:sz w:val="20"/>
      <w:szCs w:val="20"/>
    </w:rPr>
  </w:style>
  <w:style w:type="paragraph" w:styleId="Title">
    <w:name w:val="Title"/>
    <w:basedOn w:val="Normal"/>
    <w:next w:val="Normal"/>
    <w:link w:val="TitleChar"/>
    <w:uiPriority w:val="10"/>
    <w:qFormat/>
    <w:rsid w:val="00FE426F"/>
    <w:pPr>
      <w:spacing w:before="240" w:after="60" w:line="276" w:lineRule="auto"/>
      <w:jc w:val="center"/>
      <w:outlineLvl w:val="0"/>
    </w:pPr>
    <w:rPr>
      <w:rFonts w:eastAsia="Times New Roman"/>
      <w:b/>
      <w:bCs/>
      <w:kern w:val="28"/>
      <w:sz w:val="32"/>
      <w:szCs w:val="32"/>
      <w:lang w:val="x-none" w:eastAsia="en-US"/>
    </w:rPr>
  </w:style>
  <w:style w:type="character" w:customStyle="1" w:styleId="TitleChar">
    <w:name w:val="Title Char"/>
    <w:link w:val="Title"/>
    <w:uiPriority w:val="10"/>
    <w:rsid w:val="00FE426F"/>
    <w:rPr>
      <w:rFonts w:eastAsia="Times New Roman"/>
      <w:b/>
      <w:bCs/>
      <w:kern w:val="28"/>
      <w:sz w:val="32"/>
      <w:szCs w:val="32"/>
      <w:lang w:eastAsia="en-US"/>
    </w:rPr>
  </w:style>
  <w:style w:type="table" w:styleId="TableGrid">
    <w:name w:val="Table Grid"/>
    <w:basedOn w:val="TableNormal"/>
    <w:uiPriority w:val="59"/>
    <w:rsid w:val="00FE426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12,Bullet Style,List Paragraph2,Normal numbered"/>
    <w:basedOn w:val="Normal"/>
    <w:link w:val="ListParagraphChar"/>
    <w:uiPriority w:val="34"/>
    <w:qFormat/>
    <w:rsid w:val="00FE426F"/>
    <w:pPr>
      <w:spacing w:after="200" w:line="276" w:lineRule="auto"/>
      <w:ind w:left="720"/>
    </w:pPr>
    <w:rPr>
      <w:rFonts w:cs="Arial"/>
      <w:sz w:val="24"/>
      <w:szCs w:val="22"/>
      <w:lang w:eastAsia="en-US"/>
    </w:rPr>
  </w:style>
  <w:style w:type="paragraph" w:styleId="NormalWeb">
    <w:name w:val="Normal (Web)"/>
    <w:basedOn w:val="Normal"/>
    <w:uiPriority w:val="99"/>
    <w:unhideWhenUsed/>
    <w:rsid w:val="0033032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D40A1"/>
    <w:rPr>
      <w:b/>
      <w:bCs/>
    </w:rPr>
  </w:style>
  <w:style w:type="character" w:styleId="FollowedHyperlink">
    <w:name w:val="FollowedHyperlink"/>
    <w:uiPriority w:val="99"/>
    <w:semiHidden/>
    <w:unhideWhenUsed/>
    <w:rsid w:val="00BD40A1"/>
    <w:rPr>
      <w:color w:val="800080"/>
      <w:u w:val="single"/>
    </w:rPr>
  </w:style>
  <w:style w:type="paragraph" w:customStyle="1" w:styleId="Pressreleasenotestoedstext">
    <w:name w:val="Press release notes to eds text"/>
    <w:basedOn w:val="Normal"/>
    <w:qFormat/>
    <w:rsid w:val="001E3CDF"/>
    <w:pPr>
      <w:numPr>
        <w:numId w:val="7"/>
      </w:numPr>
      <w:spacing w:line="320" w:lineRule="exact"/>
      <w:ind w:left="567" w:hanging="567"/>
    </w:pPr>
    <w:rPr>
      <w:rFonts w:cs="Arial"/>
      <w:sz w:val="24"/>
      <w:szCs w:val="24"/>
    </w:rPr>
  </w:style>
  <w:style w:type="paragraph" w:styleId="NoSpacing">
    <w:name w:val="No Spacing"/>
    <w:basedOn w:val="Normal"/>
    <w:uiPriority w:val="1"/>
    <w:qFormat/>
    <w:rsid w:val="001E3CDF"/>
    <w:rPr>
      <w:rFonts w:ascii="Calibri" w:hAnsi="Calibri"/>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link w:val="ListParagraph"/>
    <w:uiPriority w:val="34"/>
    <w:qFormat/>
    <w:rsid w:val="007B6D62"/>
    <w:rPr>
      <w:rFonts w:cs="Arial"/>
      <w:sz w:val="24"/>
      <w:szCs w:val="22"/>
      <w:lang w:eastAsia="en-US"/>
    </w:rPr>
  </w:style>
  <w:style w:type="paragraph" w:customStyle="1" w:styleId="PHEBodycopy">
    <w:name w:val="PHE Body copy"/>
    <w:basedOn w:val="Normal"/>
    <w:rsid w:val="007B6D62"/>
    <w:pPr>
      <w:spacing w:line="320" w:lineRule="exact"/>
      <w:ind w:right="794"/>
    </w:pPr>
    <w:rPr>
      <w:rFonts w:eastAsiaTheme="minorHAnsi" w:cs="Arial"/>
      <w:sz w:val="24"/>
      <w:szCs w:val="24"/>
    </w:rPr>
  </w:style>
  <w:style w:type="paragraph" w:customStyle="1" w:styleId="Default">
    <w:name w:val="Default"/>
    <w:rsid w:val="00966E61"/>
    <w:pPr>
      <w:autoSpaceDE w:val="0"/>
      <w:autoSpaceDN w:val="0"/>
      <w:adjustRightInd w:val="0"/>
    </w:pPr>
    <w:rPr>
      <w:rFonts w:cs="Arial"/>
      <w:color w:val="000000"/>
      <w:sz w:val="24"/>
      <w:szCs w:val="24"/>
    </w:rPr>
  </w:style>
  <w:style w:type="paragraph" w:customStyle="1" w:styleId="xmsonormal">
    <w:name w:val="x_msonormal"/>
    <w:basedOn w:val="Normal"/>
    <w:rsid w:val="00AD6409"/>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C0F59"/>
    <w:rPr>
      <w:color w:val="808080"/>
      <w:shd w:val="clear" w:color="auto" w:fill="E6E6E6"/>
    </w:rPr>
  </w:style>
  <w:style w:type="character" w:styleId="Emphasis">
    <w:name w:val="Emphasis"/>
    <w:basedOn w:val="DefaultParagraphFont"/>
    <w:uiPriority w:val="20"/>
    <w:qFormat/>
    <w:rsid w:val="002365C5"/>
    <w:rPr>
      <w:i/>
      <w:iCs/>
    </w:rPr>
  </w:style>
  <w:style w:type="paragraph" w:customStyle="1" w:styleId="paragraph">
    <w:name w:val="paragraph"/>
    <w:basedOn w:val="Normal"/>
    <w:rsid w:val="001433FA"/>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433FA"/>
  </w:style>
  <w:style w:type="character" w:styleId="CommentReference">
    <w:name w:val="annotation reference"/>
    <w:basedOn w:val="DefaultParagraphFont"/>
    <w:uiPriority w:val="99"/>
    <w:semiHidden/>
    <w:unhideWhenUsed/>
    <w:rsid w:val="00475060"/>
    <w:rPr>
      <w:sz w:val="16"/>
      <w:szCs w:val="16"/>
    </w:rPr>
  </w:style>
  <w:style w:type="paragraph" w:styleId="CommentText">
    <w:name w:val="annotation text"/>
    <w:basedOn w:val="Normal"/>
    <w:link w:val="CommentTextChar"/>
    <w:uiPriority w:val="99"/>
    <w:unhideWhenUsed/>
    <w:rsid w:val="00475060"/>
  </w:style>
  <w:style w:type="character" w:customStyle="1" w:styleId="CommentTextChar">
    <w:name w:val="Comment Text Char"/>
    <w:basedOn w:val="DefaultParagraphFont"/>
    <w:link w:val="CommentText"/>
    <w:uiPriority w:val="99"/>
    <w:rsid w:val="00475060"/>
  </w:style>
  <w:style w:type="paragraph" w:styleId="CommentSubject">
    <w:name w:val="annotation subject"/>
    <w:basedOn w:val="CommentText"/>
    <w:next w:val="CommentText"/>
    <w:link w:val="CommentSubjectChar"/>
    <w:uiPriority w:val="99"/>
    <w:semiHidden/>
    <w:unhideWhenUsed/>
    <w:rsid w:val="00475060"/>
    <w:rPr>
      <w:b/>
      <w:bCs/>
    </w:rPr>
  </w:style>
  <w:style w:type="character" w:customStyle="1" w:styleId="CommentSubjectChar">
    <w:name w:val="Comment Subject Char"/>
    <w:basedOn w:val="CommentTextChar"/>
    <w:link w:val="CommentSubject"/>
    <w:uiPriority w:val="99"/>
    <w:semiHidden/>
    <w:rsid w:val="00475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3181">
      <w:bodyDiv w:val="1"/>
      <w:marLeft w:val="0"/>
      <w:marRight w:val="0"/>
      <w:marTop w:val="0"/>
      <w:marBottom w:val="0"/>
      <w:divBdr>
        <w:top w:val="none" w:sz="0" w:space="0" w:color="auto"/>
        <w:left w:val="none" w:sz="0" w:space="0" w:color="auto"/>
        <w:bottom w:val="none" w:sz="0" w:space="0" w:color="auto"/>
        <w:right w:val="none" w:sz="0" w:space="0" w:color="auto"/>
      </w:divBdr>
    </w:div>
    <w:div w:id="537619428">
      <w:bodyDiv w:val="1"/>
      <w:marLeft w:val="0"/>
      <w:marRight w:val="0"/>
      <w:marTop w:val="0"/>
      <w:marBottom w:val="0"/>
      <w:divBdr>
        <w:top w:val="none" w:sz="0" w:space="0" w:color="auto"/>
        <w:left w:val="none" w:sz="0" w:space="0" w:color="auto"/>
        <w:bottom w:val="none" w:sz="0" w:space="0" w:color="auto"/>
        <w:right w:val="none" w:sz="0" w:space="0" w:color="auto"/>
      </w:divBdr>
    </w:div>
    <w:div w:id="604969807">
      <w:bodyDiv w:val="1"/>
      <w:marLeft w:val="0"/>
      <w:marRight w:val="0"/>
      <w:marTop w:val="0"/>
      <w:marBottom w:val="0"/>
      <w:divBdr>
        <w:top w:val="none" w:sz="0" w:space="0" w:color="auto"/>
        <w:left w:val="none" w:sz="0" w:space="0" w:color="auto"/>
        <w:bottom w:val="none" w:sz="0" w:space="0" w:color="auto"/>
        <w:right w:val="none" w:sz="0" w:space="0" w:color="auto"/>
      </w:divBdr>
    </w:div>
    <w:div w:id="681200627">
      <w:bodyDiv w:val="1"/>
      <w:marLeft w:val="0"/>
      <w:marRight w:val="0"/>
      <w:marTop w:val="0"/>
      <w:marBottom w:val="0"/>
      <w:divBdr>
        <w:top w:val="none" w:sz="0" w:space="0" w:color="auto"/>
        <w:left w:val="none" w:sz="0" w:space="0" w:color="auto"/>
        <w:bottom w:val="none" w:sz="0" w:space="0" w:color="auto"/>
        <w:right w:val="none" w:sz="0" w:space="0" w:color="auto"/>
      </w:divBdr>
    </w:div>
    <w:div w:id="719592549">
      <w:bodyDiv w:val="1"/>
      <w:marLeft w:val="0"/>
      <w:marRight w:val="0"/>
      <w:marTop w:val="0"/>
      <w:marBottom w:val="0"/>
      <w:divBdr>
        <w:top w:val="none" w:sz="0" w:space="0" w:color="auto"/>
        <w:left w:val="none" w:sz="0" w:space="0" w:color="auto"/>
        <w:bottom w:val="none" w:sz="0" w:space="0" w:color="auto"/>
        <w:right w:val="none" w:sz="0" w:space="0" w:color="auto"/>
      </w:divBdr>
    </w:div>
    <w:div w:id="804466389">
      <w:bodyDiv w:val="1"/>
      <w:marLeft w:val="0"/>
      <w:marRight w:val="0"/>
      <w:marTop w:val="0"/>
      <w:marBottom w:val="0"/>
      <w:divBdr>
        <w:top w:val="none" w:sz="0" w:space="0" w:color="auto"/>
        <w:left w:val="none" w:sz="0" w:space="0" w:color="auto"/>
        <w:bottom w:val="none" w:sz="0" w:space="0" w:color="auto"/>
        <w:right w:val="none" w:sz="0" w:space="0" w:color="auto"/>
      </w:divBdr>
    </w:div>
    <w:div w:id="922564830">
      <w:bodyDiv w:val="1"/>
      <w:marLeft w:val="0"/>
      <w:marRight w:val="0"/>
      <w:marTop w:val="0"/>
      <w:marBottom w:val="0"/>
      <w:divBdr>
        <w:top w:val="none" w:sz="0" w:space="0" w:color="auto"/>
        <w:left w:val="none" w:sz="0" w:space="0" w:color="auto"/>
        <w:bottom w:val="none" w:sz="0" w:space="0" w:color="auto"/>
        <w:right w:val="none" w:sz="0" w:space="0" w:color="auto"/>
      </w:divBdr>
    </w:div>
    <w:div w:id="1127119184">
      <w:bodyDiv w:val="1"/>
      <w:marLeft w:val="0"/>
      <w:marRight w:val="0"/>
      <w:marTop w:val="0"/>
      <w:marBottom w:val="0"/>
      <w:divBdr>
        <w:top w:val="none" w:sz="0" w:space="0" w:color="auto"/>
        <w:left w:val="none" w:sz="0" w:space="0" w:color="auto"/>
        <w:bottom w:val="none" w:sz="0" w:space="0" w:color="auto"/>
        <w:right w:val="none" w:sz="0" w:space="0" w:color="auto"/>
      </w:divBdr>
    </w:div>
    <w:div w:id="1227573481">
      <w:bodyDiv w:val="1"/>
      <w:marLeft w:val="0"/>
      <w:marRight w:val="0"/>
      <w:marTop w:val="0"/>
      <w:marBottom w:val="0"/>
      <w:divBdr>
        <w:top w:val="none" w:sz="0" w:space="0" w:color="auto"/>
        <w:left w:val="none" w:sz="0" w:space="0" w:color="auto"/>
        <w:bottom w:val="none" w:sz="0" w:space="0" w:color="auto"/>
        <w:right w:val="none" w:sz="0" w:space="0" w:color="auto"/>
      </w:divBdr>
    </w:div>
    <w:div w:id="1237126452">
      <w:bodyDiv w:val="1"/>
      <w:marLeft w:val="0"/>
      <w:marRight w:val="0"/>
      <w:marTop w:val="0"/>
      <w:marBottom w:val="0"/>
      <w:divBdr>
        <w:top w:val="none" w:sz="0" w:space="0" w:color="auto"/>
        <w:left w:val="none" w:sz="0" w:space="0" w:color="auto"/>
        <w:bottom w:val="none" w:sz="0" w:space="0" w:color="auto"/>
        <w:right w:val="none" w:sz="0" w:space="0" w:color="auto"/>
      </w:divBdr>
    </w:div>
    <w:div w:id="1371034030">
      <w:bodyDiv w:val="1"/>
      <w:marLeft w:val="0"/>
      <w:marRight w:val="0"/>
      <w:marTop w:val="0"/>
      <w:marBottom w:val="0"/>
      <w:divBdr>
        <w:top w:val="none" w:sz="0" w:space="0" w:color="auto"/>
        <w:left w:val="none" w:sz="0" w:space="0" w:color="auto"/>
        <w:bottom w:val="none" w:sz="0" w:space="0" w:color="auto"/>
        <w:right w:val="none" w:sz="0" w:space="0" w:color="auto"/>
      </w:divBdr>
    </w:div>
    <w:div w:id="1387096950">
      <w:bodyDiv w:val="1"/>
      <w:marLeft w:val="0"/>
      <w:marRight w:val="0"/>
      <w:marTop w:val="0"/>
      <w:marBottom w:val="0"/>
      <w:divBdr>
        <w:top w:val="none" w:sz="0" w:space="0" w:color="auto"/>
        <w:left w:val="none" w:sz="0" w:space="0" w:color="auto"/>
        <w:bottom w:val="none" w:sz="0" w:space="0" w:color="auto"/>
        <w:right w:val="none" w:sz="0" w:space="0" w:color="auto"/>
      </w:divBdr>
      <w:divsChild>
        <w:div w:id="326054424">
          <w:marLeft w:val="0"/>
          <w:marRight w:val="0"/>
          <w:marTop w:val="0"/>
          <w:marBottom w:val="0"/>
          <w:divBdr>
            <w:top w:val="none" w:sz="0" w:space="0" w:color="auto"/>
            <w:left w:val="none" w:sz="0" w:space="0" w:color="auto"/>
            <w:bottom w:val="none" w:sz="0" w:space="0" w:color="auto"/>
            <w:right w:val="none" w:sz="0" w:space="0" w:color="auto"/>
          </w:divBdr>
          <w:divsChild>
            <w:div w:id="22443781">
              <w:marLeft w:val="0"/>
              <w:marRight w:val="0"/>
              <w:marTop w:val="0"/>
              <w:marBottom w:val="0"/>
              <w:divBdr>
                <w:top w:val="none" w:sz="0" w:space="0" w:color="auto"/>
                <w:left w:val="none" w:sz="0" w:space="0" w:color="auto"/>
                <w:bottom w:val="none" w:sz="0" w:space="0" w:color="auto"/>
                <w:right w:val="none" w:sz="0" w:space="0" w:color="auto"/>
              </w:divBdr>
              <w:divsChild>
                <w:div w:id="807627537">
                  <w:marLeft w:val="0"/>
                  <w:marRight w:val="0"/>
                  <w:marTop w:val="0"/>
                  <w:marBottom w:val="0"/>
                  <w:divBdr>
                    <w:top w:val="none" w:sz="0" w:space="0" w:color="auto"/>
                    <w:left w:val="none" w:sz="0" w:space="0" w:color="auto"/>
                    <w:bottom w:val="none" w:sz="0" w:space="0" w:color="auto"/>
                    <w:right w:val="none" w:sz="0" w:space="0" w:color="auto"/>
                  </w:divBdr>
                  <w:divsChild>
                    <w:div w:id="617416816">
                      <w:marLeft w:val="0"/>
                      <w:marRight w:val="0"/>
                      <w:marTop w:val="0"/>
                      <w:marBottom w:val="0"/>
                      <w:divBdr>
                        <w:top w:val="none" w:sz="0" w:space="0" w:color="auto"/>
                        <w:left w:val="none" w:sz="0" w:space="0" w:color="auto"/>
                        <w:bottom w:val="none" w:sz="0" w:space="0" w:color="auto"/>
                        <w:right w:val="none" w:sz="0" w:space="0" w:color="auto"/>
                      </w:divBdr>
                      <w:divsChild>
                        <w:div w:id="795832439">
                          <w:marLeft w:val="0"/>
                          <w:marRight w:val="0"/>
                          <w:marTop w:val="0"/>
                          <w:marBottom w:val="0"/>
                          <w:divBdr>
                            <w:top w:val="none" w:sz="0" w:space="0" w:color="auto"/>
                            <w:left w:val="none" w:sz="0" w:space="0" w:color="auto"/>
                            <w:bottom w:val="none" w:sz="0" w:space="0" w:color="auto"/>
                            <w:right w:val="none" w:sz="0" w:space="0" w:color="auto"/>
                          </w:divBdr>
                          <w:divsChild>
                            <w:div w:id="9122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55427">
      <w:bodyDiv w:val="1"/>
      <w:marLeft w:val="0"/>
      <w:marRight w:val="0"/>
      <w:marTop w:val="0"/>
      <w:marBottom w:val="0"/>
      <w:divBdr>
        <w:top w:val="none" w:sz="0" w:space="0" w:color="auto"/>
        <w:left w:val="none" w:sz="0" w:space="0" w:color="auto"/>
        <w:bottom w:val="none" w:sz="0" w:space="0" w:color="auto"/>
        <w:right w:val="none" w:sz="0" w:space="0" w:color="auto"/>
      </w:divBdr>
    </w:div>
    <w:div w:id="1473017034">
      <w:bodyDiv w:val="1"/>
      <w:marLeft w:val="0"/>
      <w:marRight w:val="0"/>
      <w:marTop w:val="0"/>
      <w:marBottom w:val="0"/>
      <w:divBdr>
        <w:top w:val="none" w:sz="0" w:space="0" w:color="auto"/>
        <w:left w:val="none" w:sz="0" w:space="0" w:color="auto"/>
        <w:bottom w:val="none" w:sz="0" w:space="0" w:color="auto"/>
        <w:right w:val="none" w:sz="0" w:space="0" w:color="auto"/>
      </w:divBdr>
    </w:div>
    <w:div w:id="1494685595">
      <w:bodyDiv w:val="1"/>
      <w:marLeft w:val="0"/>
      <w:marRight w:val="0"/>
      <w:marTop w:val="0"/>
      <w:marBottom w:val="0"/>
      <w:divBdr>
        <w:top w:val="none" w:sz="0" w:space="0" w:color="auto"/>
        <w:left w:val="none" w:sz="0" w:space="0" w:color="auto"/>
        <w:bottom w:val="none" w:sz="0" w:space="0" w:color="auto"/>
        <w:right w:val="none" w:sz="0" w:space="0" w:color="auto"/>
      </w:divBdr>
    </w:div>
    <w:div w:id="1538392130">
      <w:bodyDiv w:val="1"/>
      <w:marLeft w:val="0"/>
      <w:marRight w:val="0"/>
      <w:marTop w:val="0"/>
      <w:marBottom w:val="0"/>
      <w:divBdr>
        <w:top w:val="none" w:sz="0" w:space="0" w:color="auto"/>
        <w:left w:val="none" w:sz="0" w:space="0" w:color="auto"/>
        <w:bottom w:val="none" w:sz="0" w:space="0" w:color="auto"/>
        <w:right w:val="none" w:sz="0" w:space="0" w:color="auto"/>
      </w:divBdr>
    </w:div>
    <w:div w:id="1573740240">
      <w:bodyDiv w:val="1"/>
      <w:marLeft w:val="0"/>
      <w:marRight w:val="0"/>
      <w:marTop w:val="0"/>
      <w:marBottom w:val="0"/>
      <w:divBdr>
        <w:top w:val="none" w:sz="0" w:space="0" w:color="auto"/>
        <w:left w:val="none" w:sz="0" w:space="0" w:color="auto"/>
        <w:bottom w:val="none" w:sz="0" w:space="0" w:color="auto"/>
        <w:right w:val="none" w:sz="0" w:space="0" w:color="auto"/>
      </w:divBdr>
    </w:div>
    <w:div w:id="1684890963">
      <w:bodyDiv w:val="1"/>
      <w:marLeft w:val="0"/>
      <w:marRight w:val="0"/>
      <w:marTop w:val="0"/>
      <w:marBottom w:val="0"/>
      <w:divBdr>
        <w:top w:val="none" w:sz="0" w:space="0" w:color="auto"/>
        <w:left w:val="none" w:sz="0" w:space="0" w:color="auto"/>
        <w:bottom w:val="none" w:sz="0" w:space="0" w:color="auto"/>
        <w:right w:val="none" w:sz="0" w:space="0" w:color="auto"/>
      </w:divBdr>
      <w:divsChild>
        <w:div w:id="731735954">
          <w:marLeft w:val="0"/>
          <w:marRight w:val="0"/>
          <w:marTop w:val="0"/>
          <w:marBottom w:val="0"/>
          <w:divBdr>
            <w:top w:val="none" w:sz="0" w:space="0" w:color="auto"/>
            <w:left w:val="none" w:sz="0" w:space="0" w:color="auto"/>
            <w:bottom w:val="none" w:sz="0" w:space="0" w:color="auto"/>
            <w:right w:val="none" w:sz="0" w:space="0" w:color="auto"/>
          </w:divBdr>
          <w:divsChild>
            <w:div w:id="1838492836">
              <w:marLeft w:val="0"/>
              <w:marRight w:val="0"/>
              <w:marTop w:val="0"/>
              <w:marBottom w:val="0"/>
              <w:divBdr>
                <w:top w:val="none" w:sz="0" w:space="0" w:color="auto"/>
                <w:left w:val="none" w:sz="0" w:space="0" w:color="auto"/>
                <w:bottom w:val="none" w:sz="0" w:space="0" w:color="auto"/>
                <w:right w:val="none" w:sz="0" w:space="0" w:color="auto"/>
              </w:divBdr>
              <w:divsChild>
                <w:div w:id="2086877044">
                  <w:marLeft w:val="0"/>
                  <w:marRight w:val="0"/>
                  <w:marTop w:val="0"/>
                  <w:marBottom w:val="0"/>
                  <w:divBdr>
                    <w:top w:val="none" w:sz="0" w:space="0" w:color="auto"/>
                    <w:left w:val="none" w:sz="0" w:space="0" w:color="auto"/>
                    <w:bottom w:val="none" w:sz="0" w:space="0" w:color="auto"/>
                    <w:right w:val="none" w:sz="0" w:space="0" w:color="auto"/>
                  </w:divBdr>
                  <w:divsChild>
                    <w:div w:id="877551339">
                      <w:marLeft w:val="0"/>
                      <w:marRight w:val="0"/>
                      <w:marTop w:val="0"/>
                      <w:marBottom w:val="0"/>
                      <w:divBdr>
                        <w:top w:val="none" w:sz="0" w:space="0" w:color="auto"/>
                        <w:left w:val="none" w:sz="0" w:space="0" w:color="auto"/>
                        <w:bottom w:val="none" w:sz="0" w:space="0" w:color="auto"/>
                        <w:right w:val="none" w:sz="0" w:space="0" w:color="auto"/>
                      </w:divBdr>
                      <w:divsChild>
                        <w:div w:id="263463410">
                          <w:marLeft w:val="0"/>
                          <w:marRight w:val="0"/>
                          <w:marTop w:val="0"/>
                          <w:marBottom w:val="0"/>
                          <w:divBdr>
                            <w:top w:val="none" w:sz="0" w:space="0" w:color="auto"/>
                            <w:left w:val="none" w:sz="0" w:space="0" w:color="auto"/>
                            <w:bottom w:val="none" w:sz="0" w:space="0" w:color="auto"/>
                            <w:right w:val="none" w:sz="0" w:space="0" w:color="auto"/>
                          </w:divBdr>
                        </w:div>
                        <w:div w:id="488864876">
                          <w:marLeft w:val="0"/>
                          <w:marRight w:val="0"/>
                          <w:marTop w:val="0"/>
                          <w:marBottom w:val="0"/>
                          <w:divBdr>
                            <w:top w:val="none" w:sz="0" w:space="0" w:color="auto"/>
                            <w:left w:val="none" w:sz="0" w:space="0" w:color="auto"/>
                            <w:bottom w:val="none" w:sz="0" w:space="0" w:color="auto"/>
                            <w:right w:val="none" w:sz="0" w:space="0" w:color="auto"/>
                          </w:divBdr>
                        </w:div>
                        <w:div w:id="890076546">
                          <w:marLeft w:val="0"/>
                          <w:marRight w:val="0"/>
                          <w:marTop w:val="0"/>
                          <w:marBottom w:val="0"/>
                          <w:divBdr>
                            <w:top w:val="none" w:sz="0" w:space="0" w:color="auto"/>
                            <w:left w:val="none" w:sz="0" w:space="0" w:color="auto"/>
                            <w:bottom w:val="none" w:sz="0" w:space="0" w:color="auto"/>
                            <w:right w:val="none" w:sz="0" w:space="0" w:color="auto"/>
                          </w:divBdr>
                        </w:div>
                        <w:div w:id="1131288516">
                          <w:marLeft w:val="0"/>
                          <w:marRight w:val="0"/>
                          <w:marTop w:val="0"/>
                          <w:marBottom w:val="0"/>
                          <w:divBdr>
                            <w:top w:val="none" w:sz="0" w:space="0" w:color="auto"/>
                            <w:left w:val="none" w:sz="0" w:space="0" w:color="auto"/>
                            <w:bottom w:val="none" w:sz="0" w:space="0" w:color="auto"/>
                            <w:right w:val="none" w:sz="0" w:space="0" w:color="auto"/>
                          </w:divBdr>
                        </w:div>
                        <w:div w:id="1163816661">
                          <w:marLeft w:val="0"/>
                          <w:marRight w:val="0"/>
                          <w:marTop w:val="0"/>
                          <w:marBottom w:val="0"/>
                          <w:divBdr>
                            <w:top w:val="none" w:sz="0" w:space="0" w:color="auto"/>
                            <w:left w:val="none" w:sz="0" w:space="0" w:color="auto"/>
                            <w:bottom w:val="none" w:sz="0" w:space="0" w:color="auto"/>
                            <w:right w:val="none" w:sz="0" w:space="0" w:color="auto"/>
                          </w:divBdr>
                        </w:div>
                        <w:div w:id="14956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81108">
      <w:bodyDiv w:val="1"/>
      <w:marLeft w:val="0"/>
      <w:marRight w:val="0"/>
      <w:marTop w:val="0"/>
      <w:marBottom w:val="0"/>
      <w:divBdr>
        <w:top w:val="none" w:sz="0" w:space="0" w:color="auto"/>
        <w:left w:val="none" w:sz="0" w:space="0" w:color="auto"/>
        <w:bottom w:val="none" w:sz="0" w:space="0" w:color="auto"/>
        <w:right w:val="none" w:sz="0" w:space="0" w:color="auto"/>
      </w:divBdr>
    </w:div>
    <w:div w:id="195062067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vaccinations/nhs-vaccinations-and-when-to-have-them/" TargetMode="External"/><Relationship Id="rId18" Type="http://schemas.openxmlformats.org/officeDocument/2006/relationships/hyperlink" Target="https://www.gov.uk/government/organisations/department-of-health-and-social-car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measles-epidemiology-2023/confirmed-cases-of-measles-in-england-by-month-age-region-and-upper-tier-local-authority-2025" TargetMode="External"/><Relationship Id="rId17" Type="http://schemas.openxmlformats.org/officeDocument/2006/relationships/hyperlink" Target="https://digital.nhs.uk/data-and-information/publications/statistical/nhs-immunisation-statistics/england-2023-24" TargetMode="External"/><Relationship Id="rId2" Type="http://schemas.openxmlformats.org/officeDocument/2006/relationships/customXml" Target="../customXml/item2.xml"/><Relationship Id="rId16" Type="http://schemas.openxmlformats.org/officeDocument/2006/relationships/hyperlink" Target="https://www.gov.uk/government/statistics/cover-of-vaccination-evaluated-rapidly-cover-programme-2024-to-2025-quarterly-data/quarterly-vaccination-coverage-statistics-for-children-aged-up-to-5-years-in-the-uk-cover-programme-january-to-march-2025" TargetMode="External"/><Relationship Id="rId20" Type="http://schemas.openxmlformats.org/officeDocument/2006/relationships/hyperlink" Target="mailto:freya.gadsden-bolton@ukhs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assets.publishing.service.gov.uk%2Fmedia%2F685ac0a7e9509f1a908eb14e%2Fcover-data-tables-quarter-4-2024-to-2025.ods&amp;wdOrigin=BROWSELINK" TargetMode="External"/><Relationship Id="rId5" Type="http://schemas.openxmlformats.org/officeDocument/2006/relationships/numbering" Target="numbering.xml"/><Relationship Id="rId15" Type="http://schemas.openxmlformats.org/officeDocument/2006/relationships/hyperlink" Target="https://ukhsa-dashboard.data.gov.uk/vaccine-preventable-diseases/meas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ycie.west@ukhs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easles-epidemiology-2023/confirmed-cases-of-measles-in-england-by-month-age-region-and-upper-tier-local-authority-202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emmings.PHE\Desktop\press%20release%20template\2.%20Amended\Letterhead%20without%20fold%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6f1f266-c8e0-48b7-ae4c-e49694ad42d6"/>
    <lcf76f155ced4ddcb4097134ff3c332f xmlns="e29299b3-7961-4a3f-846a-a68e5fef23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F5C960F169E04DB144BC6ED5A47BDA" ma:contentTypeVersion="16" ma:contentTypeDescription="Create a new document." ma:contentTypeScope="" ma:versionID="16af088b4f493d96fe0ebd0f0c48455c">
  <xsd:schema xmlns:xsd="http://www.w3.org/2001/XMLSchema" xmlns:xs="http://www.w3.org/2001/XMLSchema" xmlns:p="http://schemas.microsoft.com/office/2006/metadata/properties" xmlns:ns2="e29299b3-7961-4a3f-846a-a68e5fef2348" xmlns:ns3="f6f1f266-c8e0-48b7-ae4c-e49694ad42d6" targetNamespace="http://schemas.microsoft.com/office/2006/metadata/properties" ma:root="true" ma:fieldsID="59fc4c5e8e224dde0b20e2deb279d08c" ns2:_="" ns3:_="">
    <xsd:import namespace="e29299b3-7961-4a3f-846a-a68e5fef2348"/>
    <xsd:import namespace="f6f1f266-c8e0-48b7-ae4c-e49694ad42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299b3-7961-4a3f-846a-a68e5fef2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987b79-43a7-4165-b647-6ce14f137a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1f266-c8e0-48b7-ae4c-e49694ad42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4ac3da-6b7d-492e-a613-c11fc3032417}" ma:internalName="TaxCatchAll" ma:showField="CatchAllData" ma:web="f6f1f266-c8e0-48b7-ae4c-e49694ad4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B1C3C-BA72-4C80-8595-42881B0F3325}">
  <ds:schemaRefs>
    <ds:schemaRef ds:uri="http://schemas.microsoft.com/sharepoint/v3/contenttype/forms"/>
  </ds:schemaRefs>
</ds:datastoreItem>
</file>

<file path=customXml/itemProps2.xml><?xml version="1.0" encoding="utf-8"?>
<ds:datastoreItem xmlns:ds="http://schemas.openxmlformats.org/officeDocument/2006/customXml" ds:itemID="{56EFA339-0E75-4324-9659-94327E652DBE}">
  <ds:schemaRefs>
    <ds:schemaRef ds:uri="http://schemas.openxmlformats.org/officeDocument/2006/bibliography"/>
  </ds:schemaRefs>
</ds:datastoreItem>
</file>

<file path=customXml/itemProps3.xml><?xml version="1.0" encoding="utf-8"?>
<ds:datastoreItem xmlns:ds="http://schemas.openxmlformats.org/officeDocument/2006/customXml" ds:itemID="{A7C5C0B5-1AC8-4463-9AB8-70A9B6B38C15}">
  <ds:schemaRefs>
    <ds:schemaRef ds:uri="http://schemas.microsoft.com/office/infopath/2007/PartnerControls"/>
    <ds:schemaRef ds:uri="http://purl.org/dc/terms/"/>
    <ds:schemaRef ds:uri="http://purl.org/dc/elements/1.1/"/>
    <ds:schemaRef ds:uri="http://purl.org/dc/dcmitype/"/>
    <ds:schemaRef ds:uri="f6f1f266-c8e0-48b7-ae4c-e49694ad42d6"/>
    <ds:schemaRef ds:uri="http://schemas.microsoft.com/office/2006/documentManagement/types"/>
    <ds:schemaRef ds:uri="http://www.w3.org/XML/1998/namespace"/>
    <ds:schemaRef ds:uri="e29299b3-7961-4a3f-846a-a68e5fef2348"/>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08547875-EE20-4AD3-8073-279128A0D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299b3-7961-4a3f-846a-a68e5fef2348"/>
    <ds:schemaRef ds:uri="f6f1f266-c8e0-48b7-ae4c-e49694ad4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without fold lines.dotx</Template>
  <TotalTime>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6190</CharactersWithSpaces>
  <SharedDoc>false</SharedDoc>
  <HyperlinkBase/>
  <HLinks>
    <vt:vector size="12" baseType="variant">
      <vt:variant>
        <vt:i4>6488113</vt:i4>
      </vt:variant>
      <vt:variant>
        <vt:i4>3</vt:i4>
      </vt:variant>
      <vt:variant>
        <vt:i4>0</vt:i4>
      </vt:variant>
      <vt:variant>
        <vt:i4>5</vt:i4>
      </vt:variant>
      <vt:variant>
        <vt:lpwstr>http://www.food.gov.uk/news-updates/news/2014/13120/burton-farm-recall</vt:lpwstr>
      </vt:variant>
      <vt:variant>
        <vt:lpwstr/>
      </vt:variant>
      <vt:variant>
        <vt:i4>524298</vt:i4>
      </vt:variant>
      <vt:variant>
        <vt:i4>0</vt:i4>
      </vt:variant>
      <vt:variant>
        <vt:i4>0</vt:i4>
      </vt:variant>
      <vt:variant>
        <vt:i4>5</vt:i4>
      </vt:variant>
      <vt:variant>
        <vt:lpwstr>http://www.gov.uk/phe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creator>Philip Hemmings</dc:creator>
  <cp:lastModifiedBy>Emer Forrest (ADPH London)</cp:lastModifiedBy>
  <cp:revision>2</cp:revision>
  <cp:lastPrinted>2013-07-12T14:01:00Z</cp:lastPrinted>
  <dcterms:created xsi:type="dcterms:W3CDTF">2025-08-29T09:43:00Z</dcterms:created>
  <dcterms:modified xsi:type="dcterms:W3CDTF">2025-08-29T09:43:00Z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0x010100CBF5C960F169E04DB144BC6ED5A47BDA</vt:lpwstr>
  </property>
</Properties>
</file>